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361" w:rsidRPr="00C73C2A" w:rsidRDefault="00C75361" w:rsidP="000234F9">
      <w:pPr>
        <w:keepNext/>
        <w:spacing w:before="4000" w:after="240" w:line="360" w:lineRule="auto"/>
        <w:ind w:left="2268" w:hanging="2268"/>
        <w:jc w:val="center"/>
        <w:outlineLvl w:val="0"/>
        <w:rPr>
          <w:rFonts w:ascii="Arial" w:hAnsi="Arial" w:cs="Arial"/>
          <w:b/>
          <w:sz w:val="40"/>
        </w:rPr>
      </w:pPr>
      <w:r w:rsidRPr="00C73C2A">
        <w:rPr>
          <w:rFonts w:ascii="Arial" w:hAnsi="Arial" w:cs="Arial"/>
          <w:b/>
          <w:sz w:val="40"/>
        </w:rPr>
        <w:t>Submission</w:t>
      </w:r>
      <w:bookmarkStart w:id="0" w:name="_GoBack"/>
      <w:bookmarkEnd w:id="0"/>
    </w:p>
    <w:p w:rsidR="00C75361" w:rsidRPr="00C75361" w:rsidRDefault="00C75361" w:rsidP="000234F9">
      <w:pPr>
        <w:spacing w:after="240" w:line="360" w:lineRule="auto"/>
        <w:jc w:val="center"/>
        <w:rPr>
          <w:rFonts w:ascii="Arial" w:hAnsi="Arial" w:cs="Arial"/>
          <w:b/>
          <w:sz w:val="36"/>
        </w:rPr>
      </w:pPr>
      <w:proofErr w:type="gramStart"/>
      <w:r w:rsidRPr="00C75361">
        <w:rPr>
          <w:rFonts w:ascii="Arial" w:hAnsi="Arial" w:cs="Arial"/>
          <w:b/>
          <w:sz w:val="36"/>
        </w:rPr>
        <w:t>to</w:t>
      </w:r>
      <w:proofErr w:type="gramEnd"/>
    </w:p>
    <w:p w:rsidR="00C73C2A" w:rsidRPr="00577FB9" w:rsidRDefault="00577FB9" w:rsidP="000234F9">
      <w:pPr>
        <w:spacing w:after="240" w:line="360" w:lineRule="auto"/>
        <w:jc w:val="center"/>
        <w:rPr>
          <w:rFonts w:ascii="Arial" w:hAnsi="Arial" w:cs="Arial"/>
          <w:b/>
          <w:sz w:val="40"/>
        </w:rPr>
      </w:pPr>
      <w:r w:rsidRPr="00577FB9">
        <w:rPr>
          <w:rFonts w:ascii="Arial" w:hAnsi="Arial" w:cs="Arial"/>
          <w:b/>
          <w:color w:val="000000"/>
          <w:sz w:val="36"/>
          <w:szCs w:val="36"/>
        </w:rPr>
        <w:t xml:space="preserve">Legal Affairs and Community Safety </w:t>
      </w:r>
      <w:r w:rsidR="00D20163" w:rsidRPr="00577FB9">
        <w:rPr>
          <w:rFonts w:ascii="Arial" w:hAnsi="Arial" w:cs="Arial"/>
          <w:b/>
          <w:color w:val="000000"/>
          <w:sz w:val="36"/>
          <w:szCs w:val="36"/>
        </w:rPr>
        <w:t>Committee Inquiry</w:t>
      </w:r>
      <w:r w:rsidRPr="00577FB9">
        <w:rPr>
          <w:rFonts w:ascii="Arial" w:hAnsi="Arial" w:cs="Arial"/>
          <w:b/>
          <w:color w:val="000000"/>
          <w:sz w:val="36"/>
          <w:szCs w:val="36"/>
        </w:rPr>
        <w:t xml:space="preserve"> on Strategies to Prevent and Reduce Criminal Activity</w:t>
      </w:r>
    </w:p>
    <w:p w:rsidR="00D20163" w:rsidRDefault="00C75361" w:rsidP="000234F9">
      <w:pPr>
        <w:spacing w:after="240" w:line="360" w:lineRule="auto"/>
        <w:jc w:val="center"/>
        <w:rPr>
          <w:rFonts w:ascii="Arial" w:eastAsia="Times New Roman" w:hAnsi="Arial" w:cs="Arial"/>
          <w:b/>
          <w:sz w:val="28"/>
          <w:szCs w:val="24"/>
          <w:lang w:eastAsia="en-AU"/>
        </w:rPr>
      </w:pPr>
      <w:r w:rsidRPr="00577FB9">
        <w:rPr>
          <w:rFonts w:ascii="Arial" w:eastAsia="Times New Roman" w:hAnsi="Arial" w:cs="Arial"/>
          <w:b/>
          <w:sz w:val="28"/>
          <w:szCs w:val="24"/>
          <w:lang w:eastAsia="en-AU"/>
        </w:rPr>
        <w:t>1</w:t>
      </w:r>
      <w:r w:rsidR="00577FB9">
        <w:rPr>
          <w:rFonts w:ascii="Arial" w:eastAsia="Times New Roman" w:hAnsi="Arial" w:cs="Arial"/>
          <w:b/>
          <w:sz w:val="28"/>
          <w:szCs w:val="24"/>
          <w:lang w:eastAsia="en-AU"/>
        </w:rPr>
        <w:t>8 July 2014</w:t>
      </w:r>
    </w:p>
    <w:p w:rsidR="00D20163" w:rsidRDefault="00D20163" w:rsidP="000234F9">
      <w:pPr>
        <w:spacing w:after="240" w:line="360" w:lineRule="auto"/>
        <w:rPr>
          <w:rFonts w:ascii="Arial" w:eastAsia="Times New Roman" w:hAnsi="Arial" w:cs="Arial"/>
          <w:b/>
          <w:sz w:val="28"/>
          <w:szCs w:val="24"/>
          <w:lang w:eastAsia="en-AU"/>
        </w:rPr>
      </w:pPr>
    </w:p>
    <w:p w:rsidR="00A35B80" w:rsidRPr="00303E7C" w:rsidRDefault="00A35B80" w:rsidP="000234F9">
      <w:pPr>
        <w:pStyle w:val="Heading1"/>
        <w:keepNext w:val="0"/>
        <w:keepLines w:val="0"/>
        <w:pageBreakBefore/>
        <w:spacing w:before="0" w:after="240" w:line="360" w:lineRule="auto"/>
        <w:ind w:left="720" w:right="1088"/>
        <w:jc w:val="center"/>
        <w:rPr>
          <w:rFonts w:ascii="Arial" w:hAnsi="Arial" w:cs="Arial"/>
        </w:rPr>
      </w:pPr>
      <w:r w:rsidRPr="00303E7C">
        <w:rPr>
          <w:rFonts w:ascii="Arial" w:hAnsi="Arial" w:cs="Arial"/>
        </w:rPr>
        <w:lastRenderedPageBreak/>
        <w:t xml:space="preserve">ADCQ submission to the </w:t>
      </w:r>
      <w:r w:rsidR="00577FB9" w:rsidRPr="00303E7C">
        <w:rPr>
          <w:rFonts w:ascii="Arial" w:hAnsi="Arial" w:cs="Arial"/>
        </w:rPr>
        <w:t>Legal Affairs and Community Safety Committee Inquiry on Strategies to Prevent and Reduce Criminal Activity</w:t>
      </w:r>
    </w:p>
    <w:p w:rsidR="00891967" w:rsidRPr="00C75361" w:rsidRDefault="00891967" w:rsidP="000234F9">
      <w:pPr>
        <w:spacing w:after="240" w:line="360" w:lineRule="auto"/>
        <w:rPr>
          <w:rFonts w:ascii="Arial" w:hAnsi="Arial" w:cs="Arial"/>
        </w:rPr>
      </w:pPr>
      <w:r w:rsidRPr="00C75361">
        <w:rPr>
          <w:rFonts w:ascii="Arial" w:hAnsi="Arial" w:cs="Arial"/>
        </w:rPr>
        <w:t xml:space="preserve">The Anti-Discrimination Commission Queensland (Commission) is an independent statutory authority established under the Queensland </w:t>
      </w:r>
      <w:r w:rsidRPr="00C75361">
        <w:rPr>
          <w:rFonts w:ascii="Arial" w:hAnsi="Arial" w:cs="Arial"/>
          <w:i/>
        </w:rPr>
        <w:t xml:space="preserve">Anti-Discrimination Act 1991 </w:t>
      </w:r>
      <w:r w:rsidRPr="00C75361">
        <w:rPr>
          <w:rFonts w:ascii="Arial" w:hAnsi="Arial" w:cs="Arial"/>
        </w:rPr>
        <w:t>(AD Act).</w:t>
      </w:r>
    </w:p>
    <w:p w:rsidR="00577FB9" w:rsidRDefault="00891967" w:rsidP="000234F9">
      <w:pPr>
        <w:spacing w:after="240" w:line="360" w:lineRule="auto"/>
        <w:rPr>
          <w:rFonts w:ascii="Arial" w:hAnsi="Arial" w:cs="Arial"/>
        </w:rPr>
      </w:pPr>
      <w:r w:rsidRPr="00C75361">
        <w:rPr>
          <w:rFonts w:ascii="Arial" w:hAnsi="Arial" w:cs="Arial"/>
        </w:rPr>
        <w:t>The functions of the Commission include promoting an understanding, acceptance and public discussion of human rights in Queensland, as well as inquiring into and where possible effecting conciliation of complaints of contraventions of the AD Act.  Complaints that are not resolved through conciliation can be referred to the Queensland Civil and Administrative Tribunal for hearing and determination.</w:t>
      </w:r>
    </w:p>
    <w:p w:rsidR="00577FB9" w:rsidRDefault="00891967" w:rsidP="000234F9">
      <w:pPr>
        <w:spacing w:after="240" w:line="360" w:lineRule="auto"/>
        <w:rPr>
          <w:rFonts w:ascii="Arial" w:hAnsi="Arial" w:cs="Arial"/>
        </w:rPr>
      </w:pPr>
      <w:r w:rsidRPr="00C75361">
        <w:rPr>
          <w:rFonts w:ascii="Arial" w:hAnsi="Arial" w:cs="Arial"/>
        </w:rPr>
        <w:t xml:space="preserve">The Commission is </w:t>
      </w:r>
      <w:r w:rsidR="00635051" w:rsidRPr="00C75361">
        <w:rPr>
          <w:rFonts w:ascii="Arial" w:hAnsi="Arial" w:cs="Arial"/>
        </w:rPr>
        <w:t xml:space="preserve">pleased to provide this submission in response to the </w:t>
      </w:r>
      <w:r w:rsidR="00735924" w:rsidRPr="00C75361">
        <w:rPr>
          <w:rFonts w:ascii="Arial" w:hAnsi="Arial" w:cs="Arial"/>
        </w:rPr>
        <w:t xml:space="preserve">Inquiry </w:t>
      </w:r>
      <w:r w:rsidR="00577FB9" w:rsidRPr="00577FB9">
        <w:rPr>
          <w:rFonts w:ascii="Arial" w:hAnsi="Arial" w:cs="Arial"/>
          <w:color w:val="000000"/>
        </w:rPr>
        <w:t>on Strategies to Prevent and Reduce Criminal Activity.</w:t>
      </w:r>
      <w:r w:rsidR="00577FB9" w:rsidRPr="00577FB9">
        <w:rPr>
          <w:rFonts w:ascii="Arial" w:hAnsi="Arial" w:cs="Arial"/>
        </w:rPr>
        <w:t xml:space="preserve"> </w:t>
      </w:r>
    </w:p>
    <w:p w:rsidR="00577FB9" w:rsidRDefault="00577FB9" w:rsidP="000234F9">
      <w:pPr>
        <w:spacing w:after="240" w:line="360" w:lineRule="auto"/>
        <w:rPr>
          <w:rFonts w:ascii="Arial" w:hAnsi="Arial" w:cs="Arial"/>
        </w:rPr>
      </w:pPr>
      <w:r>
        <w:rPr>
          <w:rFonts w:ascii="Arial" w:hAnsi="Arial" w:cs="Arial"/>
        </w:rPr>
        <w:t>The Inquiry is to examine:</w:t>
      </w:r>
    </w:p>
    <w:p w:rsidR="00577FB9" w:rsidRPr="00577FB9" w:rsidRDefault="00577FB9" w:rsidP="000234F9">
      <w:pPr>
        <w:numPr>
          <w:ilvl w:val="0"/>
          <w:numId w:val="35"/>
        </w:numPr>
        <w:shd w:val="clear" w:color="auto" w:fill="FFFFFF"/>
        <w:tabs>
          <w:tab w:val="clear" w:pos="-1316"/>
          <w:tab w:val="num" w:pos="-6096"/>
        </w:tabs>
        <w:spacing w:after="240" w:line="360" w:lineRule="auto"/>
        <w:ind w:left="426" w:hanging="426"/>
        <w:rPr>
          <w:rFonts w:ascii="Arial" w:eastAsia="Times New Roman" w:hAnsi="Arial" w:cs="Arial"/>
          <w:color w:val="000000"/>
          <w:lang w:eastAsia="en-AU"/>
        </w:rPr>
      </w:pPr>
      <w:r w:rsidRPr="00577FB9">
        <w:rPr>
          <w:rFonts w:ascii="Arial" w:eastAsia="Times New Roman" w:hAnsi="Arial" w:cs="Arial"/>
          <w:color w:val="000000"/>
          <w:lang w:eastAsia="en-AU"/>
        </w:rPr>
        <w:t>the trends and type of criminal activity in Queensland, having regard to available crime statistics and issues in</w:t>
      </w:r>
      <w:r w:rsidR="00EF6A9A">
        <w:rPr>
          <w:rFonts w:ascii="Arial" w:eastAsia="Times New Roman" w:hAnsi="Arial" w:cs="Arial"/>
          <w:color w:val="000000"/>
          <w:lang w:eastAsia="en-AU"/>
        </w:rPr>
        <w:t xml:space="preserve"> relation to unreported crime;</w:t>
      </w:r>
    </w:p>
    <w:p w:rsidR="00577FB9" w:rsidRPr="00577FB9" w:rsidRDefault="00577FB9" w:rsidP="000234F9">
      <w:pPr>
        <w:numPr>
          <w:ilvl w:val="0"/>
          <w:numId w:val="35"/>
        </w:numPr>
        <w:shd w:val="clear" w:color="auto" w:fill="FFFFFF"/>
        <w:tabs>
          <w:tab w:val="clear" w:pos="-1316"/>
          <w:tab w:val="num" w:pos="-6096"/>
        </w:tabs>
        <w:spacing w:after="240" w:line="360" w:lineRule="auto"/>
        <w:ind w:left="426" w:hanging="426"/>
        <w:rPr>
          <w:rFonts w:ascii="Arial" w:eastAsia="Times New Roman" w:hAnsi="Arial" w:cs="Arial"/>
          <w:color w:val="000000"/>
          <w:lang w:eastAsia="en-AU"/>
        </w:rPr>
      </w:pPr>
      <w:r w:rsidRPr="00577FB9">
        <w:rPr>
          <w:rFonts w:ascii="Arial" w:eastAsia="Times New Roman" w:hAnsi="Arial" w:cs="Arial"/>
          <w:color w:val="000000"/>
          <w:lang w:eastAsia="en-AU"/>
        </w:rPr>
        <w:t>the social and economic contributors to crime;</w:t>
      </w:r>
    </w:p>
    <w:p w:rsidR="00577FB9" w:rsidRPr="00577FB9" w:rsidRDefault="00577FB9" w:rsidP="000234F9">
      <w:pPr>
        <w:numPr>
          <w:ilvl w:val="0"/>
          <w:numId w:val="35"/>
        </w:numPr>
        <w:shd w:val="clear" w:color="auto" w:fill="FFFFFF"/>
        <w:tabs>
          <w:tab w:val="clear" w:pos="-1316"/>
          <w:tab w:val="num" w:pos="-6096"/>
        </w:tabs>
        <w:spacing w:after="240" w:line="360" w:lineRule="auto"/>
        <w:ind w:left="426" w:hanging="426"/>
        <w:rPr>
          <w:rFonts w:ascii="Arial" w:eastAsia="Times New Roman" w:hAnsi="Arial" w:cs="Arial"/>
          <w:color w:val="000000"/>
          <w:lang w:eastAsia="en-AU"/>
        </w:rPr>
      </w:pPr>
      <w:r w:rsidRPr="00577FB9">
        <w:rPr>
          <w:rFonts w:ascii="Arial" w:eastAsia="Times New Roman" w:hAnsi="Arial" w:cs="Arial"/>
          <w:color w:val="000000"/>
          <w:lang w:eastAsia="en-AU"/>
        </w:rPr>
        <w:t>the impacts of this criminal activity on the community and individuals, including the social and economic impacts;</w:t>
      </w:r>
    </w:p>
    <w:p w:rsidR="00577FB9" w:rsidRPr="00577FB9" w:rsidRDefault="00577FB9" w:rsidP="000234F9">
      <w:pPr>
        <w:numPr>
          <w:ilvl w:val="0"/>
          <w:numId w:val="35"/>
        </w:numPr>
        <w:shd w:val="clear" w:color="auto" w:fill="FFFFFF"/>
        <w:tabs>
          <w:tab w:val="clear" w:pos="-1316"/>
          <w:tab w:val="num" w:pos="-6096"/>
        </w:tabs>
        <w:spacing w:after="240" w:line="360" w:lineRule="auto"/>
        <w:ind w:left="426" w:hanging="426"/>
        <w:rPr>
          <w:rFonts w:ascii="Arial" w:eastAsia="Times New Roman" w:hAnsi="Arial" w:cs="Arial"/>
          <w:color w:val="000000"/>
          <w:lang w:eastAsia="en-AU"/>
        </w:rPr>
      </w:pPr>
      <w:r w:rsidRPr="00577FB9">
        <w:rPr>
          <w:rFonts w:ascii="Arial" w:eastAsia="Times New Roman" w:hAnsi="Arial" w:cs="Arial"/>
          <w:color w:val="000000"/>
          <w:lang w:eastAsia="en-AU"/>
        </w:rPr>
        <w:t>the effectiveness (including the cost effectiveness) of crime prevention strategies, including imprisonment, justice reinvestment, early intervention, alternative dispute resolution, and other models used in national and international jurisdictions; and</w:t>
      </w:r>
    </w:p>
    <w:p w:rsidR="00577FB9" w:rsidRPr="00577FB9" w:rsidRDefault="00577FB9" w:rsidP="000234F9">
      <w:pPr>
        <w:numPr>
          <w:ilvl w:val="0"/>
          <w:numId w:val="35"/>
        </w:numPr>
        <w:shd w:val="clear" w:color="auto" w:fill="FFFFFF"/>
        <w:tabs>
          <w:tab w:val="clear" w:pos="-1316"/>
          <w:tab w:val="num" w:pos="-6096"/>
        </w:tabs>
        <w:spacing w:after="240" w:line="360" w:lineRule="auto"/>
        <w:ind w:left="426" w:hanging="426"/>
        <w:rPr>
          <w:rFonts w:ascii="Arial" w:eastAsia="Times New Roman" w:hAnsi="Arial" w:cs="Arial"/>
          <w:color w:val="000000"/>
          <w:lang w:eastAsia="en-AU"/>
        </w:rPr>
      </w:pPr>
      <w:r w:rsidRPr="00577FB9">
        <w:rPr>
          <w:rFonts w:ascii="Arial" w:eastAsia="Times New Roman" w:hAnsi="Arial" w:cs="Arial"/>
          <w:color w:val="000000"/>
          <w:lang w:eastAsia="en-AU"/>
        </w:rPr>
        <w:t>the experiences of Queenslanders with regard to the criminal justice system, including the experiences of victims of sexual violence and/or domestic violence including their interactions with the Queensland Police Service, the courts, prosecuting authorities, legal and support servi</w:t>
      </w:r>
      <w:r w:rsidR="00EF6A9A">
        <w:rPr>
          <w:rFonts w:ascii="Arial" w:eastAsia="Times New Roman" w:hAnsi="Arial" w:cs="Arial"/>
          <w:color w:val="000000"/>
          <w:lang w:eastAsia="en-AU"/>
        </w:rPr>
        <w:t>ces and compensation processes.</w:t>
      </w:r>
    </w:p>
    <w:p w:rsidR="00577FB9" w:rsidRDefault="00577FB9" w:rsidP="000234F9">
      <w:pPr>
        <w:numPr>
          <w:ilvl w:val="0"/>
          <w:numId w:val="35"/>
        </w:numPr>
        <w:shd w:val="clear" w:color="auto" w:fill="FFFFFF"/>
        <w:tabs>
          <w:tab w:val="clear" w:pos="-1316"/>
          <w:tab w:val="num" w:pos="-6096"/>
        </w:tabs>
        <w:spacing w:after="240" w:line="360" w:lineRule="auto"/>
        <w:ind w:left="426" w:hanging="426"/>
        <w:rPr>
          <w:rFonts w:ascii="Arial" w:eastAsia="Times New Roman" w:hAnsi="Arial" w:cs="Arial"/>
          <w:color w:val="000000"/>
          <w:lang w:eastAsia="en-AU"/>
        </w:rPr>
      </w:pPr>
      <w:proofErr w:type="gramStart"/>
      <w:r w:rsidRPr="00577FB9">
        <w:rPr>
          <w:rFonts w:ascii="Arial" w:eastAsia="Times New Roman" w:hAnsi="Arial" w:cs="Arial"/>
          <w:color w:val="000000"/>
          <w:lang w:eastAsia="en-AU"/>
        </w:rPr>
        <w:t>possible</w:t>
      </w:r>
      <w:proofErr w:type="gramEnd"/>
      <w:r w:rsidRPr="00577FB9">
        <w:rPr>
          <w:rFonts w:ascii="Arial" w:eastAsia="Times New Roman" w:hAnsi="Arial" w:cs="Arial"/>
          <w:color w:val="000000"/>
          <w:lang w:eastAsia="en-AU"/>
        </w:rPr>
        <w:t xml:space="preserve"> strategies to increase collaboration and co-operation between various participants in the criminal justice system.</w:t>
      </w:r>
    </w:p>
    <w:p w:rsidR="00577FB9" w:rsidRPr="00577FB9" w:rsidRDefault="00577FB9" w:rsidP="000234F9">
      <w:pPr>
        <w:shd w:val="clear" w:color="auto" w:fill="FFFFFF"/>
        <w:spacing w:after="240" w:line="360" w:lineRule="auto"/>
        <w:rPr>
          <w:rFonts w:ascii="Arial" w:eastAsia="Times New Roman" w:hAnsi="Arial" w:cs="Arial"/>
          <w:color w:val="000000"/>
          <w:lang w:eastAsia="en-AU"/>
        </w:rPr>
      </w:pPr>
      <w:r>
        <w:rPr>
          <w:rFonts w:ascii="Arial" w:eastAsia="Times New Roman" w:hAnsi="Arial" w:cs="Arial"/>
          <w:color w:val="000000"/>
          <w:lang w:eastAsia="en-AU"/>
        </w:rPr>
        <w:t xml:space="preserve">This submission focuses on </w:t>
      </w:r>
      <w:r w:rsidRPr="00577FB9">
        <w:rPr>
          <w:rFonts w:ascii="Arial" w:eastAsia="Times New Roman" w:hAnsi="Arial" w:cs="Arial"/>
          <w:color w:val="000000"/>
          <w:lang w:eastAsia="en-AU"/>
        </w:rPr>
        <w:t>the effectiveness (including the cost effectiveness) of crime prevention strategies, including imprisonment</w:t>
      </w:r>
      <w:r w:rsidR="00256B3D" w:rsidRPr="00577FB9">
        <w:rPr>
          <w:rFonts w:ascii="Arial" w:eastAsia="Times New Roman" w:hAnsi="Arial" w:cs="Arial"/>
          <w:color w:val="000000"/>
          <w:lang w:eastAsia="en-AU"/>
        </w:rPr>
        <w:t>, early</w:t>
      </w:r>
      <w:r w:rsidRPr="00577FB9">
        <w:rPr>
          <w:rFonts w:ascii="Arial" w:eastAsia="Times New Roman" w:hAnsi="Arial" w:cs="Arial"/>
          <w:color w:val="000000"/>
          <w:lang w:eastAsia="en-AU"/>
        </w:rPr>
        <w:t xml:space="preserve"> intervention,</w:t>
      </w:r>
      <w:r>
        <w:rPr>
          <w:rFonts w:ascii="Arial" w:eastAsia="Times New Roman" w:hAnsi="Arial" w:cs="Arial"/>
          <w:color w:val="000000"/>
          <w:lang w:eastAsia="en-AU"/>
        </w:rPr>
        <w:t xml:space="preserve"> and looks in particular at </w:t>
      </w:r>
      <w:r>
        <w:rPr>
          <w:rFonts w:ascii="Arial" w:eastAsia="Times New Roman" w:hAnsi="Arial" w:cs="Arial"/>
          <w:color w:val="000000"/>
          <w:lang w:eastAsia="en-AU"/>
        </w:rPr>
        <w:lastRenderedPageBreak/>
        <w:t>justice reinvestment.</w:t>
      </w:r>
      <w:r w:rsidR="008571C9">
        <w:rPr>
          <w:rFonts w:ascii="Arial" w:eastAsia="Times New Roman" w:hAnsi="Arial" w:cs="Arial"/>
          <w:color w:val="000000"/>
          <w:lang w:eastAsia="en-AU"/>
        </w:rPr>
        <w:t xml:space="preserve"> The submission also makes comment upon some of the social and economic contributors to crime.</w:t>
      </w:r>
    </w:p>
    <w:p w:rsidR="00635051" w:rsidRPr="00C75361" w:rsidRDefault="00635051" w:rsidP="000234F9">
      <w:pPr>
        <w:pStyle w:val="Heading1"/>
        <w:spacing w:before="0" w:after="240" w:line="360" w:lineRule="auto"/>
        <w:rPr>
          <w:rFonts w:ascii="Arial" w:hAnsi="Arial" w:cs="Arial"/>
        </w:rPr>
      </w:pPr>
      <w:r w:rsidRPr="00C75361">
        <w:rPr>
          <w:rFonts w:ascii="Arial" w:hAnsi="Arial" w:cs="Arial"/>
        </w:rPr>
        <w:t>Justice Reinvestment</w:t>
      </w:r>
    </w:p>
    <w:p w:rsidR="005216A4" w:rsidRPr="00C75361" w:rsidRDefault="00955169" w:rsidP="000234F9">
      <w:pPr>
        <w:spacing w:after="240" w:line="360" w:lineRule="auto"/>
        <w:rPr>
          <w:rFonts w:ascii="Arial" w:hAnsi="Arial" w:cs="Arial"/>
        </w:rPr>
      </w:pPr>
      <w:r w:rsidRPr="00C75361">
        <w:rPr>
          <w:rFonts w:ascii="Arial" w:hAnsi="Arial" w:cs="Arial"/>
        </w:rPr>
        <w:t>The concept of justice reinvestment was first introduced into Queensland by Tom Calma</w:t>
      </w:r>
      <w:r w:rsidR="00E11291" w:rsidRPr="00C75361">
        <w:rPr>
          <w:rFonts w:ascii="Arial" w:hAnsi="Arial" w:cs="Arial"/>
        </w:rPr>
        <w:t>,</w:t>
      </w:r>
      <w:r w:rsidRPr="00C75361">
        <w:rPr>
          <w:rFonts w:ascii="Arial" w:hAnsi="Arial" w:cs="Arial"/>
        </w:rPr>
        <w:t xml:space="preserve"> then Aboriginal and Torres Strait Islander </w:t>
      </w:r>
      <w:r w:rsidR="00F5694B" w:rsidRPr="00C75361">
        <w:rPr>
          <w:rFonts w:ascii="Arial" w:hAnsi="Arial" w:cs="Arial"/>
        </w:rPr>
        <w:t xml:space="preserve">Social Justice </w:t>
      </w:r>
      <w:r w:rsidRPr="00C75361">
        <w:rPr>
          <w:rFonts w:ascii="Arial" w:hAnsi="Arial" w:cs="Arial"/>
        </w:rPr>
        <w:t>Commissioner</w:t>
      </w:r>
      <w:r w:rsidR="00E11291" w:rsidRPr="00C75361">
        <w:rPr>
          <w:rFonts w:ascii="Arial" w:hAnsi="Arial" w:cs="Arial"/>
        </w:rPr>
        <w:t>,</w:t>
      </w:r>
      <w:r w:rsidRPr="00C75361">
        <w:rPr>
          <w:rFonts w:ascii="Arial" w:hAnsi="Arial" w:cs="Arial"/>
        </w:rPr>
        <w:t xml:space="preserve"> in his 2009 </w:t>
      </w:r>
      <w:r w:rsidR="00256B3D">
        <w:rPr>
          <w:rFonts w:ascii="Arial" w:hAnsi="Arial" w:cs="Arial"/>
        </w:rPr>
        <w:t>Queensland Anti-</w:t>
      </w:r>
      <w:r w:rsidR="00577FB9">
        <w:rPr>
          <w:rFonts w:ascii="Arial" w:hAnsi="Arial" w:cs="Arial"/>
        </w:rPr>
        <w:t xml:space="preserve">Discrimination Commission </w:t>
      </w:r>
      <w:proofErr w:type="spellStart"/>
      <w:r w:rsidRPr="00C75361">
        <w:rPr>
          <w:rFonts w:ascii="Arial" w:hAnsi="Arial" w:cs="Arial"/>
        </w:rPr>
        <w:t>Mab</w:t>
      </w:r>
      <w:r w:rsidR="00D15BD0" w:rsidRPr="00C75361">
        <w:rPr>
          <w:rFonts w:ascii="Arial" w:hAnsi="Arial" w:cs="Arial"/>
        </w:rPr>
        <w:t>o</w:t>
      </w:r>
      <w:proofErr w:type="spellEnd"/>
      <w:r w:rsidR="00D15BD0" w:rsidRPr="00C75361">
        <w:rPr>
          <w:rFonts w:ascii="Arial" w:hAnsi="Arial" w:cs="Arial"/>
        </w:rPr>
        <w:t xml:space="preserve"> Oration address.</w:t>
      </w:r>
      <w:r w:rsidRPr="00C75361">
        <w:rPr>
          <w:rFonts w:ascii="Arial" w:hAnsi="Arial" w:cs="Arial"/>
        </w:rPr>
        <w:t xml:space="preserve">  </w:t>
      </w:r>
      <w:r w:rsidR="00424CC8" w:rsidRPr="00C75361">
        <w:rPr>
          <w:rFonts w:ascii="Arial" w:hAnsi="Arial" w:cs="Arial"/>
        </w:rPr>
        <w:t>While Mr Calma’s focus relates to Aboriginal and Torres Strait Islander issues, the concept of justice reinvestment has a broader application to all sections of the community.</w:t>
      </w:r>
    </w:p>
    <w:p w:rsidR="00E11291" w:rsidRPr="00C75361" w:rsidRDefault="005216A4" w:rsidP="000234F9">
      <w:pPr>
        <w:spacing w:after="240" w:line="360" w:lineRule="auto"/>
        <w:rPr>
          <w:rFonts w:ascii="Arial" w:hAnsi="Arial" w:cs="Arial"/>
        </w:rPr>
      </w:pPr>
      <w:r w:rsidRPr="00C75361">
        <w:rPr>
          <w:rFonts w:ascii="Arial" w:hAnsi="Arial" w:cs="Arial"/>
        </w:rPr>
        <w:t>In his address</w:t>
      </w:r>
      <w:r w:rsidR="00955169" w:rsidRPr="00C75361">
        <w:rPr>
          <w:rFonts w:ascii="Arial" w:hAnsi="Arial" w:cs="Arial"/>
        </w:rPr>
        <w:t xml:space="preserve"> Mr Calma stated that</w:t>
      </w:r>
      <w:r w:rsidR="00E11291" w:rsidRPr="00C75361">
        <w:rPr>
          <w:rFonts w:ascii="Arial" w:hAnsi="Arial" w:cs="Arial"/>
        </w:rPr>
        <w:t>:</w:t>
      </w:r>
    </w:p>
    <w:p w:rsidR="00F27C0E" w:rsidRPr="00C75361" w:rsidRDefault="00CA69E2" w:rsidP="000234F9">
      <w:pPr>
        <w:spacing w:after="240" w:line="360" w:lineRule="auto"/>
        <w:ind w:left="567" w:right="1088"/>
        <w:rPr>
          <w:rFonts w:ascii="Arial" w:hAnsi="Arial" w:cs="Arial"/>
          <w:sz w:val="20"/>
          <w:szCs w:val="20"/>
        </w:rPr>
      </w:pPr>
      <w:r w:rsidRPr="00C75361">
        <w:rPr>
          <w:rFonts w:ascii="Arial" w:hAnsi="Arial" w:cs="Arial"/>
          <w:sz w:val="20"/>
          <w:szCs w:val="20"/>
        </w:rPr>
        <w:t>T</w:t>
      </w:r>
      <w:r w:rsidR="00955169" w:rsidRPr="00C75361">
        <w:rPr>
          <w:rFonts w:ascii="Arial" w:hAnsi="Arial" w:cs="Arial"/>
          <w:sz w:val="20"/>
          <w:szCs w:val="20"/>
        </w:rPr>
        <w:t>he criminal justice system is failing Indigenous people and making our communities weaker.  We need to proactively invest in the front end of the system on crime prevention rather than focus the overwhelming majority of funding on criminalisation</w:t>
      </w:r>
      <w:r w:rsidR="00424CC8" w:rsidRPr="00C75361">
        <w:rPr>
          <w:rStyle w:val="FootnoteReference"/>
          <w:rFonts w:ascii="Arial" w:hAnsi="Arial" w:cs="Arial"/>
          <w:sz w:val="20"/>
          <w:szCs w:val="20"/>
        </w:rPr>
        <w:footnoteReference w:id="1"/>
      </w:r>
      <w:r w:rsidR="00955169" w:rsidRPr="00C75361">
        <w:rPr>
          <w:rFonts w:ascii="Arial" w:hAnsi="Arial" w:cs="Arial"/>
          <w:sz w:val="20"/>
          <w:szCs w:val="20"/>
        </w:rPr>
        <w:t>.</w:t>
      </w:r>
    </w:p>
    <w:p w:rsidR="00F5694B" w:rsidRPr="00C75361" w:rsidRDefault="00424CC8" w:rsidP="000234F9">
      <w:pPr>
        <w:spacing w:after="240" w:line="360" w:lineRule="auto"/>
        <w:rPr>
          <w:rFonts w:ascii="Arial" w:hAnsi="Arial" w:cs="Arial"/>
        </w:rPr>
      </w:pPr>
      <w:r w:rsidRPr="00C75361">
        <w:rPr>
          <w:rFonts w:ascii="Arial" w:hAnsi="Arial" w:cs="Arial"/>
        </w:rPr>
        <w:t xml:space="preserve">The over-representation of Aboriginal people in </w:t>
      </w:r>
      <w:r w:rsidR="00D867AB" w:rsidRPr="00C75361">
        <w:rPr>
          <w:rFonts w:ascii="Arial" w:hAnsi="Arial" w:cs="Arial"/>
        </w:rPr>
        <w:t xml:space="preserve">Australian </w:t>
      </w:r>
      <w:r w:rsidR="00A21A10" w:rsidRPr="00C75361">
        <w:rPr>
          <w:rFonts w:ascii="Arial" w:hAnsi="Arial" w:cs="Arial"/>
        </w:rPr>
        <w:t>prisons led</w:t>
      </w:r>
      <w:r w:rsidR="00721473" w:rsidRPr="00C75361">
        <w:rPr>
          <w:rFonts w:ascii="Arial" w:hAnsi="Arial" w:cs="Arial"/>
        </w:rPr>
        <w:t xml:space="preserve"> </w:t>
      </w:r>
      <w:r w:rsidR="00955169" w:rsidRPr="00C75361">
        <w:rPr>
          <w:rFonts w:ascii="Arial" w:hAnsi="Arial" w:cs="Arial"/>
        </w:rPr>
        <w:t xml:space="preserve">Mr Calma </w:t>
      </w:r>
      <w:r w:rsidR="00D867AB" w:rsidRPr="00C75361">
        <w:rPr>
          <w:rFonts w:ascii="Arial" w:hAnsi="Arial" w:cs="Arial"/>
        </w:rPr>
        <w:t>to state</w:t>
      </w:r>
      <w:r w:rsidR="00CA69E2" w:rsidRPr="00C75361">
        <w:rPr>
          <w:rFonts w:ascii="Arial" w:hAnsi="Arial" w:cs="Arial"/>
        </w:rPr>
        <w:t xml:space="preserve">, </w:t>
      </w:r>
      <w:r w:rsidR="00E11291" w:rsidRPr="00C75361">
        <w:rPr>
          <w:rFonts w:ascii="Arial" w:hAnsi="Arial" w:cs="Arial"/>
        </w:rPr>
        <w:t>‘</w:t>
      </w:r>
      <w:r w:rsidR="00CA69E2" w:rsidRPr="00C75361">
        <w:rPr>
          <w:rFonts w:ascii="Arial" w:hAnsi="Arial" w:cs="Arial"/>
        </w:rPr>
        <w:t>Something is very wrong when we see the steady progression of Indigenous kids from the juvenile justice system graduating to th</w:t>
      </w:r>
      <w:r w:rsidRPr="00C75361">
        <w:rPr>
          <w:rFonts w:ascii="Arial" w:hAnsi="Arial" w:cs="Arial"/>
        </w:rPr>
        <w:t>e adult criminal justice system</w:t>
      </w:r>
      <w:r w:rsidR="00E11291" w:rsidRPr="00C75361">
        <w:rPr>
          <w:rFonts w:ascii="Arial" w:hAnsi="Arial" w:cs="Arial"/>
        </w:rPr>
        <w:t>.’</w:t>
      </w:r>
      <w:r w:rsidRPr="00C75361">
        <w:rPr>
          <w:rStyle w:val="FootnoteReference"/>
          <w:rFonts w:ascii="Arial" w:hAnsi="Arial" w:cs="Arial"/>
        </w:rPr>
        <w:footnoteReference w:id="2"/>
      </w:r>
      <w:r w:rsidR="00CA69E2" w:rsidRPr="00C75361">
        <w:rPr>
          <w:rFonts w:ascii="Arial" w:hAnsi="Arial" w:cs="Arial"/>
        </w:rPr>
        <w:t xml:space="preserve">  He raised the view that, </w:t>
      </w:r>
      <w:r w:rsidR="00E11291" w:rsidRPr="00C75361">
        <w:rPr>
          <w:rFonts w:ascii="Arial" w:hAnsi="Arial" w:cs="Arial"/>
        </w:rPr>
        <w:t>‘</w:t>
      </w:r>
      <w:r w:rsidR="00CA69E2" w:rsidRPr="00C75361">
        <w:rPr>
          <w:rFonts w:ascii="Arial" w:hAnsi="Arial" w:cs="Arial"/>
        </w:rPr>
        <w:t>When something isn’t working we need to be bold and creative in thinking outside of our safe policy param</w:t>
      </w:r>
      <w:r w:rsidR="00CF7110" w:rsidRPr="00C75361">
        <w:rPr>
          <w:rFonts w:ascii="Arial" w:hAnsi="Arial" w:cs="Arial"/>
        </w:rPr>
        <w:t>eters for alternative solution</w:t>
      </w:r>
      <w:r w:rsidR="00E11291" w:rsidRPr="00C75361">
        <w:rPr>
          <w:rFonts w:ascii="Arial" w:hAnsi="Arial" w:cs="Arial"/>
        </w:rPr>
        <w:t>.’</w:t>
      </w:r>
      <w:r w:rsidRPr="00C75361">
        <w:rPr>
          <w:rStyle w:val="FootnoteReference"/>
          <w:rFonts w:ascii="Arial" w:hAnsi="Arial" w:cs="Arial"/>
        </w:rPr>
        <w:footnoteReference w:id="3"/>
      </w:r>
      <w:r w:rsidR="00CF7110" w:rsidRPr="00C75361">
        <w:rPr>
          <w:rFonts w:ascii="Arial" w:hAnsi="Arial" w:cs="Arial"/>
        </w:rPr>
        <w:t xml:space="preserve">  Having recently visited the United States on a fact finding tour</w:t>
      </w:r>
      <w:r w:rsidR="00E11291" w:rsidRPr="00C75361">
        <w:rPr>
          <w:rFonts w:ascii="Arial" w:hAnsi="Arial" w:cs="Arial"/>
        </w:rPr>
        <w:t>,</w:t>
      </w:r>
      <w:r w:rsidR="00CF7110" w:rsidRPr="00C75361">
        <w:rPr>
          <w:rFonts w:ascii="Arial" w:hAnsi="Arial" w:cs="Arial"/>
        </w:rPr>
        <w:t xml:space="preserve"> Mr Calma </w:t>
      </w:r>
      <w:r w:rsidR="00CA69E2" w:rsidRPr="00C75361">
        <w:rPr>
          <w:rFonts w:ascii="Arial" w:hAnsi="Arial" w:cs="Arial"/>
        </w:rPr>
        <w:t>suggest</w:t>
      </w:r>
      <w:r w:rsidR="00CF7110" w:rsidRPr="00C75361">
        <w:rPr>
          <w:rFonts w:ascii="Arial" w:hAnsi="Arial" w:cs="Arial"/>
        </w:rPr>
        <w:t>ed</w:t>
      </w:r>
      <w:r w:rsidR="00CA69E2" w:rsidRPr="00C75361">
        <w:rPr>
          <w:rFonts w:ascii="Arial" w:hAnsi="Arial" w:cs="Arial"/>
        </w:rPr>
        <w:t xml:space="preserve"> that justice reinvestment m</w:t>
      </w:r>
      <w:r w:rsidR="00EF6A9A">
        <w:rPr>
          <w:rFonts w:ascii="Arial" w:hAnsi="Arial" w:cs="Arial"/>
        </w:rPr>
        <w:t>ay be one alternative solution.</w:t>
      </w:r>
    </w:p>
    <w:p w:rsidR="00577FB9" w:rsidRDefault="008C3CCE" w:rsidP="000234F9">
      <w:pPr>
        <w:spacing w:after="240" w:line="360" w:lineRule="auto"/>
        <w:rPr>
          <w:rFonts w:ascii="Arial" w:hAnsi="Arial" w:cs="Arial"/>
        </w:rPr>
      </w:pPr>
      <w:r w:rsidRPr="00C75361">
        <w:rPr>
          <w:rFonts w:ascii="Arial" w:hAnsi="Arial" w:cs="Arial"/>
        </w:rPr>
        <w:t xml:space="preserve">Mr Calma’s 2009 </w:t>
      </w:r>
      <w:r w:rsidRPr="00C75361">
        <w:rPr>
          <w:rFonts w:ascii="Arial" w:hAnsi="Arial" w:cs="Arial"/>
          <w:i/>
        </w:rPr>
        <w:t>Social Justice Report</w:t>
      </w:r>
      <w:r w:rsidRPr="00C75361">
        <w:rPr>
          <w:rFonts w:ascii="Arial" w:hAnsi="Arial" w:cs="Arial"/>
        </w:rPr>
        <w:t xml:space="preserve"> </w:t>
      </w:r>
      <w:r w:rsidR="005216A4" w:rsidRPr="00C75361">
        <w:rPr>
          <w:rFonts w:ascii="Arial" w:hAnsi="Arial" w:cs="Arial"/>
        </w:rPr>
        <w:t xml:space="preserve">considered </w:t>
      </w:r>
      <w:r w:rsidR="00CF7110" w:rsidRPr="00C75361">
        <w:rPr>
          <w:rFonts w:ascii="Arial" w:hAnsi="Arial" w:cs="Arial"/>
        </w:rPr>
        <w:t>t</w:t>
      </w:r>
      <w:r w:rsidRPr="00C75361">
        <w:rPr>
          <w:rFonts w:ascii="Arial" w:hAnsi="Arial" w:cs="Arial"/>
        </w:rPr>
        <w:t>he issue of justice reinvestment</w:t>
      </w:r>
      <w:r w:rsidR="00CF7110" w:rsidRPr="00C75361">
        <w:rPr>
          <w:rFonts w:ascii="Arial" w:hAnsi="Arial" w:cs="Arial"/>
        </w:rPr>
        <w:t xml:space="preserve"> </w:t>
      </w:r>
      <w:r w:rsidR="005216A4" w:rsidRPr="00C75361">
        <w:rPr>
          <w:rFonts w:ascii="Arial" w:hAnsi="Arial" w:cs="Arial"/>
        </w:rPr>
        <w:t>and its application in the Australian environment</w:t>
      </w:r>
      <w:r w:rsidR="00CF7110" w:rsidRPr="00C75361">
        <w:rPr>
          <w:rFonts w:ascii="Arial" w:hAnsi="Arial" w:cs="Arial"/>
        </w:rPr>
        <w:t xml:space="preserve"> for Indigenous communities</w:t>
      </w:r>
      <w:r w:rsidR="00D15BD0" w:rsidRPr="00C75361">
        <w:rPr>
          <w:rFonts w:ascii="Arial" w:hAnsi="Arial" w:cs="Arial"/>
        </w:rPr>
        <w:t>,</w:t>
      </w:r>
      <w:r w:rsidR="00CF7110" w:rsidRPr="00C75361">
        <w:rPr>
          <w:rFonts w:ascii="Arial" w:hAnsi="Arial" w:cs="Arial"/>
        </w:rPr>
        <w:t xml:space="preserve"> </w:t>
      </w:r>
      <w:r w:rsidR="00F5694B" w:rsidRPr="00C75361">
        <w:rPr>
          <w:rFonts w:ascii="Arial" w:hAnsi="Arial" w:cs="Arial"/>
        </w:rPr>
        <w:t xml:space="preserve">particularly </w:t>
      </w:r>
      <w:r w:rsidR="00CF7110" w:rsidRPr="00C75361">
        <w:rPr>
          <w:rFonts w:ascii="Arial" w:hAnsi="Arial" w:cs="Arial"/>
        </w:rPr>
        <w:t>given the over-representation of Indigenous people coming into contact with the criminal justice system</w:t>
      </w:r>
      <w:r w:rsidRPr="00C75361">
        <w:rPr>
          <w:rFonts w:ascii="Arial" w:hAnsi="Arial" w:cs="Arial"/>
        </w:rPr>
        <w:t>.</w:t>
      </w:r>
    </w:p>
    <w:p w:rsidR="00E846F2" w:rsidRPr="00D20163" w:rsidRDefault="00E846F2" w:rsidP="000234F9">
      <w:pPr>
        <w:pStyle w:val="Heading1"/>
        <w:spacing w:before="0" w:after="240" w:line="360" w:lineRule="auto"/>
        <w:rPr>
          <w:rFonts w:ascii="Arial" w:hAnsi="Arial" w:cs="Arial"/>
        </w:rPr>
      </w:pPr>
      <w:r w:rsidRPr="00E846F2">
        <w:rPr>
          <w:rFonts w:ascii="Arial" w:hAnsi="Arial" w:cs="Arial"/>
        </w:rPr>
        <w:t>The methodology and obj</w:t>
      </w:r>
      <w:r w:rsidR="000234F9">
        <w:rPr>
          <w:rFonts w:ascii="Arial" w:hAnsi="Arial" w:cs="Arial"/>
        </w:rPr>
        <w:t>ectives of justice reinvestment</w:t>
      </w:r>
    </w:p>
    <w:p w:rsidR="00E846F2" w:rsidRPr="00C75361" w:rsidRDefault="00E846F2" w:rsidP="000234F9">
      <w:pPr>
        <w:spacing w:after="240" w:line="360" w:lineRule="auto"/>
        <w:rPr>
          <w:rFonts w:ascii="Arial" w:hAnsi="Arial" w:cs="Arial"/>
        </w:rPr>
      </w:pPr>
      <w:r w:rsidRPr="00C75361">
        <w:rPr>
          <w:rFonts w:ascii="Arial" w:hAnsi="Arial" w:cs="Arial"/>
        </w:rPr>
        <w:t>The Social Justice Report 2009 recommended the implementation of justice reinvestment policies to address the over-representation of Aboriginal (and Torres Strait Islander) people coming into contact with the justice system.</w:t>
      </w:r>
    </w:p>
    <w:p w:rsidR="00E846F2" w:rsidRPr="00C75361" w:rsidRDefault="00E846F2" w:rsidP="000234F9">
      <w:pPr>
        <w:spacing w:after="240" w:line="360" w:lineRule="auto"/>
        <w:rPr>
          <w:rFonts w:ascii="Arial" w:hAnsi="Arial" w:cs="Arial"/>
        </w:rPr>
      </w:pPr>
      <w:r w:rsidRPr="00C75361">
        <w:rPr>
          <w:rFonts w:ascii="Arial" w:hAnsi="Arial" w:cs="Arial"/>
        </w:rPr>
        <w:lastRenderedPageBreak/>
        <w:t>Justice reinvestment has developed over some years in the United States of America out of the initial necessity of reducing the increasing costs of building more prisons to ho</w:t>
      </w:r>
      <w:r w:rsidR="00D20163">
        <w:rPr>
          <w:rFonts w:ascii="Arial" w:hAnsi="Arial" w:cs="Arial"/>
        </w:rPr>
        <w:t>use more prisoners.</w:t>
      </w:r>
    </w:p>
    <w:p w:rsidR="00E846F2" w:rsidRPr="00C75361" w:rsidRDefault="00E846F2" w:rsidP="000234F9">
      <w:pPr>
        <w:spacing w:after="240" w:line="360" w:lineRule="auto"/>
        <w:rPr>
          <w:rFonts w:ascii="Arial" w:hAnsi="Arial" w:cs="Arial"/>
        </w:rPr>
      </w:pPr>
      <w:r w:rsidRPr="00C75361">
        <w:rPr>
          <w:rFonts w:ascii="Arial" w:hAnsi="Arial" w:cs="Arial"/>
        </w:rPr>
        <w:t xml:space="preserve">The Urban Institute Justice Policy </w:t>
      </w:r>
      <w:proofErr w:type="spellStart"/>
      <w:r w:rsidRPr="00C75361">
        <w:rPr>
          <w:rFonts w:ascii="Arial" w:hAnsi="Arial" w:cs="Arial"/>
        </w:rPr>
        <w:t>Center</w:t>
      </w:r>
      <w:proofErr w:type="spellEnd"/>
      <w:r w:rsidRPr="00C75361">
        <w:rPr>
          <w:rFonts w:ascii="Arial" w:hAnsi="Arial" w:cs="Arial"/>
        </w:rPr>
        <w:t xml:space="preserve"> has published a guide titled, </w:t>
      </w:r>
      <w:r w:rsidRPr="00C75361">
        <w:rPr>
          <w:rFonts w:ascii="Arial" w:hAnsi="Arial" w:cs="Arial"/>
          <w:i/>
        </w:rPr>
        <w:t>Justice Reinvestment at the Local Level Planning and Implementation Guide</w:t>
      </w:r>
      <w:r w:rsidRPr="00C75361">
        <w:rPr>
          <w:rStyle w:val="FootnoteReference"/>
          <w:rFonts w:ascii="Arial" w:hAnsi="Arial" w:cs="Arial"/>
        </w:rPr>
        <w:footnoteReference w:id="4"/>
      </w:r>
      <w:r w:rsidRPr="00C75361">
        <w:rPr>
          <w:rFonts w:ascii="Arial" w:hAnsi="Arial" w:cs="Arial"/>
        </w:rPr>
        <w:t xml:space="preserve"> which describes the steps involved in the justice reinvestment process, the challenges that may be encountered, and examples of how those challenges can be overcome.  They identify four methodological steps:</w:t>
      </w:r>
    </w:p>
    <w:p w:rsidR="00E846F2" w:rsidRPr="00C75361" w:rsidRDefault="00E846F2" w:rsidP="000234F9">
      <w:pPr>
        <w:pStyle w:val="ListParagraph"/>
        <w:numPr>
          <w:ilvl w:val="0"/>
          <w:numId w:val="1"/>
        </w:numPr>
        <w:spacing w:after="240" w:line="360" w:lineRule="auto"/>
        <w:ind w:left="993" w:hanging="426"/>
        <w:contextualSpacing w:val="0"/>
        <w:rPr>
          <w:rFonts w:ascii="Arial" w:hAnsi="Arial" w:cs="Arial"/>
        </w:rPr>
      </w:pPr>
      <w:r w:rsidRPr="00C75361">
        <w:rPr>
          <w:rFonts w:ascii="Arial" w:hAnsi="Arial" w:cs="Arial"/>
        </w:rPr>
        <w:t>Analysing and mapping to ascertain which geographical areas have the highest levels of crime;</w:t>
      </w:r>
    </w:p>
    <w:p w:rsidR="00E846F2" w:rsidRPr="00C75361" w:rsidRDefault="00E846F2" w:rsidP="000234F9">
      <w:pPr>
        <w:pStyle w:val="ListParagraph"/>
        <w:numPr>
          <w:ilvl w:val="0"/>
          <w:numId w:val="1"/>
        </w:numPr>
        <w:spacing w:after="240" w:line="360" w:lineRule="auto"/>
        <w:ind w:left="993" w:hanging="426"/>
        <w:contextualSpacing w:val="0"/>
        <w:rPr>
          <w:rFonts w:ascii="Arial" w:hAnsi="Arial" w:cs="Arial"/>
        </w:rPr>
      </w:pPr>
      <w:r w:rsidRPr="00C75361">
        <w:rPr>
          <w:rFonts w:ascii="Arial" w:hAnsi="Arial" w:cs="Arial"/>
        </w:rPr>
        <w:t>Development of options to generate savings and improve local communities;</w:t>
      </w:r>
    </w:p>
    <w:p w:rsidR="00E846F2" w:rsidRPr="00C75361" w:rsidRDefault="00E846F2" w:rsidP="000234F9">
      <w:pPr>
        <w:pStyle w:val="ListParagraph"/>
        <w:numPr>
          <w:ilvl w:val="0"/>
          <w:numId w:val="1"/>
        </w:numPr>
        <w:spacing w:after="240" w:line="360" w:lineRule="auto"/>
        <w:ind w:left="993" w:hanging="426"/>
        <w:contextualSpacing w:val="0"/>
        <w:rPr>
          <w:rFonts w:ascii="Arial" w:hAnsi="Arial" w:cs="Arial"/>
        </w:rPr>
      </w:pPr>
      <w:r w:rsidRPr="00C75361">
        <w:rPr>
          <w:rFonts w:ascii="Arial" w:hAnsi="Arial" w:cs="Arial"/>
        </w:rPr>
        <w:t>Quantifying and re-investing savings in high needs communities, and</w:t>
      </w:r>
    </w:p>
    <w:p w:rsidR="00E846F2" w:rsidRPr="00C75361" w:rsidRDefault="00E846F2" w:rsidP="000234F9">
      <w:pPr>
        <w:pStyle w:val="ListParagraph"/>
        <w:numPr>
          <w:ilvl w:val="0"/>
          <w:numId w:val="1"/>
        </w:numPr>
        <w:spacing w:after="240" w:line="360" w:lineRule="auto"/>
        <w:ind w:left="993" w:hanging="426"/>
        <w:contextualSpacing w:val="0"/>
        <w:rPr>
          <w:rFonts w:ascii="Arial" w:hAnsi="Arial" w:cs="Arial"/>
        </w:rPr>
      </w:pPr>
      <w:r w:rsidRPr="00C75361">
        <w:rPr>
          <w:rFonts w:ascii="Arial" w:hAnsi="Arial" w:cs="Arial"/>
        </w:rPr>
        <w:t>Evaluation of the impact of that reinvestment</w:t>
      </w:r>
    </w:p>
    <w:p w:rsidR="00E846F2" w:rsidRPr="00C75361" w:rsidRDefault="00E846F2" w:rsidP="000234F9">
      <w:pPr>
        <w:spacing w:after="240" w:line="360" w:lineRule="auto"/>
        <w:rPr>
          <w:rFonts w:ascii="Arial" w:hAnsi="Arial" w:cs="Arial"/>
        </w:rPr>
      </w:pPr>
      <w:r>
        <w:rPr>
          <w:rFonts w:ascii="Arial" w:hAnsi="Arial" w:cs="Arial"/>
        </w:rPr>
        <w:t>T</w:t>
      </w:r>
      <w:r w:rsidRPr="00C75361">
        <w:rPr>
          <w:rFonts w:ascii="Arial" w:hAnsi="Arial" w:cs="Arial"/>
        </w:rPr>
        <w:t>he National Centre for Indigenous Studies, Australian National University hosted a Justice Reinvestment Forum in August 2012, to explore the feasibility of justice reinvestment in the Australian environment.</w:t>
      </w:r>
    </w:p>
    <w:p w:rsidR="00E846F2" w:rsidRDefault="00E846F2" w:rsidP="000234F9">
      <w:pPr>
        <w:spacing w:after="240" w:line="360" w:lineRule="auto"/>
        <w:rPr>
          <w:rFonts w:ascii="Arial" w:hAnsi="Arial" w:cs="Arial"/>
        </w:rPr>
      </w:pPr>
      <w:r w:rsidRPr="00C75361">
        <w:rPr>
          <w:rFonts w:ascii="Arial" w:hAnsi="Arial" w:cs="Arial"/>
        </w:rPr>
        <w:t xml:space="preserve">A number of international speakers involved in justice reinvestment programs in the UK and USA, who while recognising the need for an Australian specific </w:t>
      </w:r>
      <w:proofErr w:type="gramStart"/>
      <w:r w:rsidRPr="00C75361">
        <w:rPr>
          <w:rFonts w:ascii="Arial" w:hAnsi="Arial" w:cs="Arial"/>
        </w:rPr>
        <w:t>model(s), suggested</w:t>
      </w:r>
      <w:r>
        <w:rPr>
          <w:rFonts w:ascii="Arial" w:hAnsi="Arial" w:cs="Arial"/>
        </w:rPr>
        <w:t xml:space="preserve"> that justice </w:t>
      </w:r>
      <w:r w:rsidRPr="00C75361">
        <w:rPr>
          <w:rFonts w:ascii="Arial" w:hAnsi="Arial" w:cs="Arial"/>
        </w:rPr>
        <w:t>reinvestment</w:t>
      </w:r>
      <w:proofErr w:type="gramEnd"/>
      <w:r w:rsidRPr="00C75361">
        <w:rPr>
          <w:rFonts w:ascii="Arial" w:hAnsi="Arial" w:cs="Arial"/>
        </w:rPr>
        <w:t xml:space="preserve"> does have potential as a tool to reduce imprisonment, impacts of recidivism and costs. International speakers were also emphatic that developing a justice reinvestment policy process is a long term strategy that requires bi-partisan agreement and sustained support from all levels of government and community partners.</w:t>
      </w:r>
    </w:p>
    <w:p w:rsidR="00E846F2" w:rsidRPr="00D20163" w:rsidRDefault="00E846F2" w:rsidP="000234F9">
      <w:pPr>
        <w:pStyle w:val="Heading1"/>
        <w:spacing w:before="0" w:after="240" w:line="360" w:lineRule="auto"/>
        <w:rPr>
          <w:rFonts w:ascii="Arial" w:hAnsi="Arial" w:cs="Arial"/>
        </w:rPr>
      </w:pPr>
      <w:r w:rsidRPr="00E846F2">
        <w:rPr>
          <w:rFonts w:ascii="Arial" w:hAnsi="Arial" w:cs="Arial"/>
        </w:rPr>
        <w:t>The benefits of, and challenges to, implementing a justice rei</w:t>
      </w:r>
      <w:r>
        <w:rPr>
          <w:rFonts w:ascii="Arial" w:hAnsi="Arial" w:cs="Arial"/>
        </w:rPr>
        <w:t>nvestment approach in Queensland.</w:t>
      </w:r>
    </w:p>
    <w:p w:rsidR="00E846F2" w:rsidRPr="00C75361" w:rsidRDefault="00E846F2" w:rsidP="000234F9">
      <w:pPr>
        <w:spacing w:after="240" w:line="360" w:lineRule="auto"/>
        <w:rPr>
          <w:rFonts w:ascii="Arial" w:hAnsi="Arial" w:cs="Arial"/>
        </w:rPr>
      </w:pPr>
      <w:r w:rsidRPr="00C75361">
        <w:rPr>
          <w:rFonts w:ascii="Arial" w:hAnsi="Arial" w:cs="Arial"/>
        </w:rPr>
        <w:t xml:space="preserve">Justice reinvestment presents an opportunity to interrupt the cycle of migration of communities to prison and back again, and to arrest the ripple effects of imprisonments that are felt throughout a community. The process of </w:t>
      </w:r>
      <w:proofErr w:type="spellStart"/>
      <w:r w:rsidRPr="00C75361">
        <w:rPr>
          <w:rFonts w:ascii="Arial" w:hAnsi="Arial" w:cs="Arial"/>
        </w:rPr>
        <w:t>decarceration</w:t>
      </w:r>
      <w:proofErr w:type="spellEnd"/>
      <w:r w:rsidRPr="00C75361">
        <w:rPr>
          <w:rFonts w:ascii="Arial" w:hAnsi="Arial" w:cs="Arial"/>
        </w:rPr>
        <w:t xml:space="preserve"> through community capacity building ‘becomes mutually reinforcing; crime prevention decreases imprisonment; and </w:t>
      </w:r>
      <w:r w:rsidRPr="00C75361">
        <w:rPr>
          <w:rFonts w:ascii="Arial" w:hAnsi="Arial" w:cs="Arial"/>
        </w:rPr>
        <w:lastRenderedPageBreak/>
        <w:t>community engagement strengthens the community so the preconditions for crime are reduced.’</w:t>
      </w:r>
      <w:r w:rsidRPr="00C75361">
        <w:rPr>
          <w:rStyle w:val="FootnoteReference"/>
          <w:rFonts w:ascii="Arial" w:hAnsi="Arial" w:cs="Arial"/>
        </w:rPr>
        <w:footnoteReference w:id="5"/>
      </w:r>
    </w:p>
    <w:p w:rsidR="00E846F2" w:rsidRPr="00C75361" w:rsidRDefault="00E846F2" w:rsidP="000234F9">
      <w:pPr>
        <w:spacing w:after="240" w:line="360" w:lineRule="auto"/>
        <w:rPr>
          <w:rFonts w:ascii="Arial" w:hAnsi="Arial" w:cs="Arial"/>
        </w:rPr>
      </w:pPr>
      <w:r w:rsidRPr="00C75361">
        <w:rPr>
          <w:rFonts w:ascii="Arial" w:hAnsi="Arial" w:cs="Arial"/>
        </w:rPr>
        <w:t xml:space="preserve">It is encouraging to see that the Queensland Government is recognising the benefits of a justice reinvestment approach. Queensland Corrective Services in their recent report, </w:t>
      </w:r>
      <w:r w:rsidRPr="00C75361">
        <w:rPr>
          <w:rFonts w:ascii="Arial" w:hAnsi="Arial" w:cs="Arial"/>
          <w:i/>
        </w:rPr>
        <w:t>Pathways to Reducing Crime</w:t>
      </w:r>
      <w:r w:rsidRPr="00C75361">
        <w:rPr>
          <w:rFonts w:ascii="Arial" w:hAnsi="Arial" w:cs="Arial"/>
        </w:rPr>
        <w:t>, has developed a plan to ‘reduce re-offending by strengthening the focus on tackling the causes of crime and correcting offending behaviour.’</w:t>
      </w:r>
      <w:r w:rsidRPr="00C75361">
        <w:rPr>
          <w:rStyle w:val="FootnoteReference"/>
          <w:rFonts w:ascii="Arial" w:hAnsi="Arial" w:cs="Arial"/>
        </w:rPr>
        <w:footnoteReference w:id="6"/>
      </w:r>
    </w:p>
    <w:p w:rsidR="00E846F2" w:rsidRPr="00C75361" w:rsidRDefault="00E846F2" w:rsidP="000234F9">
      <w:pPr>
        <w:spacing w:after="240" w:line="360" w:lineRule="auto"/>
        <w:rPr>
          <w:rFonts w:ascii="Arial" w:hAnsi="Arial" w:cs="Arial"/>
        </w:rPr>
      </w:pPr>
      <w:r w:rsidRPr="00C75361">
        <w:rPr>
          <w:rFonts w:ascii="Arial" w:hAnsi="Arial" w:cs="Arial"/>
        </w:rPr>
        <w:t>The Report suggests a justice reinvestment policy approach in stating:</w:t>
      </w:r>
    </w:p>
    <w:p w:rsidR="00E846F2" w:rsidRPr="00ED6CB1" w:rsidRDefault="00E846F2" w:rsidP="000234F9">
      <w:pPr>
        <w:spacing w:after="240" w:line="360" w:lineRule="auto"/>
        <w:ind w:left="567" w:right="1088"/>
        <w:rPr>
          <w:rFonts w:ascii="Arial" w:hAnsi="Arial" w:cs="Arial"/>
          <w:sz w:val="20"/>
          <w:szCs w:val="20"/>
        </w:rPr>
      </w:pPr>
      <w:r w:rsidRPr="00ED6CB1">
        <w:rPr>
          <w:rFonts w:ascii="Arial" w:hAnsi="Arial" w:cs="Arial"/>
          <w:sz w:val="20"/>
          <w:szCs w:val="20"/>
        </w:rPr>
        <w:t>There is growing evidence to show that broad, multi-modal approaches to preventing re-offending over the course of an offender’s sentence, and beyond, are often more effective than point-in-time interventions such as a standalone program.  Such approaches align a range of services, supports and interventions as whole of sentence paths embedded in offender management systems, process and practices.</w:t>
      </w:r>
      <w:r w:rsidRPr="00ED6CB1">
        <w:rPr>
          <w:rFonts w:ascii="Arial" w:hAnsi="Arial" w:cs="Arial"/>
          <w:sz w:val="20"/>
          <w:szCs w:val="20"/>
          <w:vertAlign w:val="superscript"/>
        </w:rPr>
        <w:footnoteReference w:id="7"/>
      </w:r>
    </w:p>
    <w:p w:rsidR="00E846F2" w:rsidRPr="00C75361" w:rsidRDefault="001D3C36" w:rsidP="000234F9">
      <w:pPr>
        <w:spacing w:after="240" w:line="360" w:lineRule="auto"/>
        <w:rPr>
          <w:rFonts w:ascii="Arial" w:hAnsi="Arial" w:cs="Arial"/>
        </w:rPr>
      </w:pPr>
      <w:r>
        <w:rPr>
          <w:rFonts w:ascii="Arial" w:hAnsi="Arial" w:cs="Arial"/>
        </w:rPr>
        <w:t xml:space="preserve">The report further states </w:t>
      </w:r>
      <w:r w:rsidR="00E846F2" w:rsidRPr="00C75361">
        <w:rPr>
          <w:rFonts w:ascii="Arial" w:hAnsi="Arial" w:cs="Arial"/>
        </w:rPr>
        <w:t>that this is best achieved through ‘opportunities to work, access, education and training, address substance abusing behaviour, participate in safely returning to the community on release.’</w:t>
      </w:r>
      <w:r w:rsidR="00E846F2" w:rsidRPr="00C75361">
        <w:rPr>
          <w:rStyle w:val="FootnoteReference"/>
          <w:rFonts w:ascii="Arial" w:hAnsi="Arial" w:cs="Arial"/>
        </w:rPr>
        <w:footnoteReference w:id="8"/>
      </w:r>
    </w:p>
    <w:p w:rsidR="00E846F2" w:rsidRPr="00C75361" w:rsidRDefault="00E846F2" w:rsidP="000234F9">
      <w:pPr>
        <w:spacing w:after="240" w:line="360" w:lineRule="auto"/>
        <w:rPr>
          <w:rFonts w:ascii="Arial" w:hAnsi="Arial" w:cs="Arial"/>
        </w:rPr>
      </w:pPr>
      <w:r w:rsidRPr="00C75361">
        <w:rPr>
          <w:rFonts w:ascii="Arial" w:hAnsi="Arial" w:cs="Arial"/>
        </w:rPr>
        <w:t>The Report prioritises for individually tailored pathways including a focus on:</w:t>
      </w:r>
    </w:p>
    <w:p w:rsidR="00E846F2" w:rsidRPr="00E64700" w:rsidRDefault="00E846F2" w:rsidP="000234F9">
      <w:pPr>
        <w:pStyle w:val="ListParagraph"/>
        <w:numPr>
          <w:ilvl w:val="0"/>
          <w:numId w:val="34"/>
        </w:numPr>
        <w:spacing w:after="240" w:line="360" w:lineRule="auto"/>
        <w:ind w:left="426" w:hanging="426"/>
        <w:contextualSpacing w:val="0"/>
        <w:rPr>
          <w:rFonts w:ascii="Arial" w:hAnsi="Arial" w:cs="Arial"/>
        </w:rPr>
      </w:pPr>
      <w:r w:rsidRPr="00E64700">
        <w:rPr>
          <w:rFonts w:ascii="Arial" w:hAnsi="Arial" w:cs="Arial"/>
        </w:rPr>
        <w:t>Those who pose a high risk of harm to the community including those who are dangerous as well as those who are persistent or prolific offenders.</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Offenders with disability including intellectual or cognitive impairment as well as those suffering significant functional impairment due to mental illness.</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Youthful offenders under 25 years of age at the early stages of offending.</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Aboriginal and Torres Strait Islander offenders.</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Women offenders.</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Regionally identified offending groups requiring localised knowledge and intervention.</w:t>
      </w:r>
      <w:r w:rsidRPr="00683552">
        <w:rPr>
          <w:vertAlign w:val="superscript"/>
        </w:rPr>
        <w:footnoteReference w:id="9"/>
      </w:r>
    </w:p>
    <w:p w:rsidR="00E846F2" w:rsidRPr="00C75361" w:rsidRDefault="00E846F2" w:rsidP="000234F9">
      <w:pPr>
        <w:spacing w:after="240" w:line="360" w:lineRule="auto"/>
        <w:rPr>
          <w:rFonts w:ascii="Arial" w:hAnsi="Arial" w:cs="Arial"/>
        </w:rPr>
      </w:pPr>
      <w:r w:rsidRPr="00C75361">
        <w:rPr>
          <w:rFonts w:ascii="Arial" w:hAnsi="Arial" w:cs="Arial"/>
        </w:rPr>
        <w:lastRenderedPageBreak/>
        <w:t>The Report, proposes to put effort and resources into maximising crime prevention outcomes for offenders, their families and the community.  By ensuring offenders are properly prepared for release and properly supervised.  Build strong and responsive partnerships with families, non-government service providers and local communities through:</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Employment a structured lifestyle</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Stable and positive social support</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Stable family relationships</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Community and cultural integration</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Moral belief system</w:t>
      </w:r>
    </w:p>
    <w:p w:rsidR="00E846F2" w:rsidRPr="00C75361" w:rsidRDefault="00E846F2" w:rsidP="000234F9">
      <w:pPr>
        <w:pStyle w:val="ListParagraph"/>
        <w:numPr>
          <w:ilvl w:val="0"/>
          <w:numId w:val="33"/>
        </w:numPr>
        <w:spacing w:after="240" w:line="360" w:lineRule="auto"/>
        <w:ind w:left="426" w:hanging="426"/>
        <w:contextualSpacing w:val="0"/>
        <w:rPr>
          <w:rFonts w:ascii="Arial" w:hAnsi="Arial" w:cs="Arial"/>
        </w:rPr>
      </w:pPr>
      <w:r w:rsidRPr="00C75361">
        <w:rPr>
          <w:rFonts w:ascii="Arial" w:hAnsi="Arial" w:cs="Arial"/>
        </w:rPr>
        <w:t>Pro-social goals and a desire for a better life.</w:t>
      </w:r>
    </w:p>
    <w:p w:rsidR="00E846F2" w:rsidRPr="00C75361" w:rsidRDefault="00E846F2" w:rsidP="000234F9">
      <w:pPr>
        <w:spacing w:after="240" w:line="360" w:lineRule="auto"/>
        <w:rPr>
          <w:rFonts w:ascii="Arial" w:hAnsi="Arial" w:cs="Arial"/>
        </w:rPr>
      </w:pPr>
      <w:r w:rsidRPr="00C75361">
        <w:rPr>
          <w:rFonts w:ascii="Arial" w:hAnsi="Arial" w:cs="Arial"/>
        </w:rPr>
        <w:t>The Report indicated an Action Plan to develop a number of internal strategies for effective rehabilitation based on new and revised training packages, tools and resources for staff that work with offenders and “Development of partnerships with the community that support rehabilitation and allow development of local solutions and responses to regional priority group needs”</w:t>
      </w:r>
      <w:r w:rsidRPr="00C75361">
        <w:rPr>
          <w:rStyle w:val="FootnoteReference"/>
          <w:rFonts w:ascii="Arial" w:hAnsi="Arial" w:cs="Arial"/>
        </w:rPr>
        <w:footnoteReference w:id="10"/>
      </w:r>
      <w:r w:rsidRPr="00C75361">
        <w:rPr>
          <w:rFonts w:ascii="Arial" w:hAnsi="Arial" w:cs="Arial"/>
        </w:rPr>
        <w:t xml:space="preserve"> and a three part measureable evaluation process</w:t>
      </w:r>
      <w:r>
        <w:rPr>
          <w:rFonts w:ascii="Arial" w:hAnsi="Arial" w:cs="Arial"/>
        </w:rPr>
        <w:t>,</w:t>
      </w:r>
      <w:r w:rsidRPr="00C75361">
        <w:rPr>
          <w:rFonts w:ascii="Arial" w:hAnsi="Arial" w:cs="Arial"/>
        </w:rPr>
        <w:t xml:space="preserve"> that is very reflective of a justice reinvestment model.</w:t>
      </w:r>
    </w:p>
    <w:p w:rsidR="00E846F2" w:rsidRPr="00C75361" w:rsidRDefault="00E846F2" w:rsidP="000234F9">
      <w:pPr>
        <w:spacing w:after="240" w:line="360" w:lineRule="auto"/>
        <w:rPr>
          <w:rFonts w:ascii="Arial" w:hAnsi="Arial" w:cs="Arial"/>
        </w:rPr>
      </w:pPr>
      <w:r w:rsidRPr="00C75361">
        <w:rPr>
          <w:rFonts w:ascii="Arial" w:hAnsi="Arial" w:cs="Arial"/>
        </w:rPr>
        <w:t>The Pathways to Reduced Crime model is commendable; however there is a need for long-term monitoring process to support this model in Queensland</w:t>
      </w:r>
      <w:r>
        <w:rPr>
          <w:rFonts w:ascii="Arial" w:hAnsi="Arial" w:cs="Arial"/>
        </w:rPr>
        <w:t>.</w:t>
      </w:r>
      <w:r w:rsidRPr="00C75361">
        <w:rPr>
          <w:rFonts w:ascii="Arial" w:hAnsi="Arial" w:cs="Arial"/>
        </w:rPr>
        <w:t xml:space="preserve"> Some difficulties and challenges in implementing a justice reinvestment approach in some parts of Queensland are likely due to the remoteness of some communities that are experiencing high levels of disadvantage, and the need for interventions to be crafted to suit the specific circumstances and aspirations of the peop</w:t>
      </w:r>
      <w:r w:rsidR="001D3C36">
        <w:rPr>
          <w:rFonts w:ascii="Arial" w:hAnsi="Arial" w:cs="Arial"/>
        </w:rPr>
        <w:t>le living in those communities.</w:t>
      </w:r>
    </w:p>
    <w:p w:rsidR="00F27C0E" w:rsidRPr="00577FB9" w:rsidRDefault="008571C9" w:rsidP="000234F9">
      <w:pPr>
        <w:pStyle w:val="Heading1"/>
        <w:spacing w:before="0" w:after="240" w:line="360" w:lineRule="auto"/>
        <w:rPr>
          <w:rFonts w:ascii="Arial" w:hAnsi="Arial" w:cs="Arial"/>
        </w:rPr>
      </w:pPr>
      <w:r>
        <w:rPr>
          <w:rFonts w:ascii="Arial" w:hAnsi="Arial" w:cs="Arial"/>
        </w:rPr>
        <w:t>Social and Economic Contributors to Crime</w:t>
      </w:r>
    </w:p>
    <w:p w:rsidR="00E11291" w:rsidRPr="00C75361" w:rsidRDefault="009B4DDA" w:rsidP="000234F9">
      <w:pPr>
        <w:spacing w:after="240" w:line="360" w:lineRule="auto"/>
        <w:rPr>
          <w:rFonts w:ascii="Arial" w:hAnsi="Arial" w:cs="Arial"/>
        </w:rPr>
      </w:pPr>
      <w:r w:rsidRPr="00C75361">
        <w:rPr>
          <w:rFonts w:ascii="Arial" w:hAnsi="Arial" w:cs="Arial"/>
        </w:rPr>
        <w:t>A</w:t>
      </w:r>
      <w:r w:rsidR="00FA70AC" w:rsidRPr="00C75361">
        <w:rPr>
          <w:rFonts w:ascii="Arial" w:hAnsi="Arial" w:cs="Arial"/>
        </w:rPr>
        <w:t xml:space="preserve"> number of </w:t>
      </w:r>
      <w:r w:rsidR="00CF7110" w:rsidRPr="00C75361">
        <w:rPr>
          <w:rFonts w:ascii="Arial" w:hAnsi="Arial" w:cs="Arial"/>
        </w:rPr>
        <w:t xml:space="preserve">social and economic </w:t>
      </w:r>
      <w:r w:rsidRPr="00C75361">
        <w:rPr>
          <w:rFonts w:ascii="Arial" w:hAnsi="Arial" w:cs="Arial"/>
        </w:rPr>
        <w:t>drivers</w:t>
      </w:r>
      <w:r w:rsidR="00D91B1D" w:rsidRPr="00C75361">
        <w:rPr>
          <w:rFonts w:ascii="Arial" w:hAnsi="Arial" w:cs="Arial"/>
        </w:rPr>
        <w:t xml:space="preserve"> </w:t>
      </w:r>
      <w:r w:rsidR="00CF7110" w:rsidRPr="00C75361">
        <w:rPr>
          <w:rFonts w:ascii="Arial" w:hAnsi="Arial" w:cs="Arial"/>
        </w:rPr>
        <w:t xml:space="preserve">relating to the growth of the Australian </w:t>
      </w:r>
      <w:r w:rsidR="001D34FF">
        <w:rPr>
          <w:rFonts w:ascii="Arial" w:hAnsi="Arial" w:cs="Arial"/>
        </w:rPr>
        <w:t xml:space="preserve">and Queensland </w:t>
      </w:r>
      <w:r w:rsidR="00CF7110" w:rsidRPr="00C75361">
        <w:rPr>
          <w:rFonts w:ascii="Arial" w:hAnsi="Arial" w:cs="Arial"/>
        </w:rPr>
        <w:t>imprisonment rate</w:t>
      </w:r>
      <w:r w:rsidR="001D34FF">
        <w:rPr>
          <w:rFonts w:ascii="Arial" w:hAnsi="Arial" w:cs="Arial"/>
        </w:rPr>
        <w:t>s</w:t>
      </w:r>
      <w:r w:rsidR="00CF7110" w:rsidRPr="00C75361">
        <w:rPr>
          <w:rFonts w:ascii="Arial" w:hAnsi="Arial" w:cs="Arial"/>
        </w:rPr>
        <w:t xml:space="preserve"> have been identified </w:t>
      </w:r>
      <w:r w:rsidR="00604C57" w:rsidRPr="00C75361">
        <w:rPr>
          <w:rFonts w:ascii="Arial" w:hAnsi="Arial" w:cs="Arial"/>
        </w:rPr>
        <w:t>over the years in</w:t>
      </w:r>
      <w:r w:rsidRPr="00C75361">
        <w:rPr>
          <w:rFonts w:ascii="Arial" w:hAnsi="Arial" w:cs="Arial"/>
        </w:rPr>
        <w:t xml:space="preserve"> numerous reports and </w:t>
      </w:r>
      <w:r w:rsidR="00604C57" w:rsidRPr="00C75361">
        <w:rPr>
          <w:rFonts w:ascii="Arial" w:hAnsi="Arial" w:cs="Arial"/>
        </w:rPr>
        <w:t xml:space="preserve">academic </w:t>
      </w:r>
      <w:r w:rsidRPr="00C75361">
        <w:rPr>
          <w:rFonts w:ascii="Arial" w:hAnsi="Arial" w:cs="Arial"/>
        </w:rPr>
        <w:t>journals</w:t>
      </w:r>
      <w:r w:rsidR="00CF7110" w:rsidRPr="00C75361">
        <w:rPr>
          <w:rFonts w:ascii="Arial" w:hAnsi="Arial" w:cs="Arial"/>
        </w:rPr>
        <w:t>.  These drivers</w:t>
      </w:r>
      <w:r w:rsidR="00C403CA" w:rsidRPr="00C75361">
        <w:rPr>
          <w:rFonts w:ascii="Arial" w:hAnsi="Arial" w:cs="Arial"/>
        </w:rPr>
        <w:t xml:space="preserve"> </w:t>
      </w:r>
      <w:r w:rsidR="00CF7110" w:rsidRPr="00C75361">
        <w:rPr>
          <w:rFonts w:ascii="Arial" w:hAnsi="Arial" w:cs="Arial"/>
        </w:rPr>
        <w:t>include</w:t>
      </w:r>
      <w:r w:rsidR="00E11291" w:rsidRPr="00C75361">
        <w:rPr>
          <w:rFonts w:ascii="Arial" w:hAnsi="Arial" w:cs="Arial"/>
        </w:rPr>
        <w:t>:</w:t>
      </w:r>
    </w:p>
    <w:p w:rsidR="00E11291" w:rsidRPr="00C75361" w:rsidRDefault="00785E7A" w:rsidP="000234F9">
      <w:pPr>
        <w:pStyle w:val="ListParagraph"/>
        <w:numPr>
          <w:ilvl w:val="0"/>
          <w:numId w:val="24"/>
        </w:numPr>
        <w:spacing w:after="240" w:line="360" w:lineRule="auto"/>
        <w:ind w:left="426" w:hanging="426"/>
        <w:contextualSpacing w:val="0"/>
        <w:rPr>
          <w:rFonts w:ascii="Arial" w:hAnsi="Arial" w:cs="Arial"/>
        </w:rPr>
      </w:pPr>
      <w:r w:rsidRPr="00C75361">
        <w:rPr>
          <w:rFonts w:ascii="Arial" w:hAnsi="Arial" w:cs="Arial"/>
        </w:rPr>
        <w:t>socio-economic conditions such as</w:t>
      </w:r>
      <w:r w:rsidR="00604C57" w:rsidRPr="00C75361">
        <w:rPr>
          <w:rFonts w:ascii="Arial" w:hAnsi="Arial" w:cs="Arial"/>
        </w:rPr>
        <w:t xml:space="preserve"> </w:t>
      </w:r>
      <w:r w:rsidR="00C403CA" w:rsidRPr="00C75361">
        <w:rPr>
          <w:rFonts w:ascii="Arial" w:hAnsi="Arial" w:cs="Arial"/>
        </w:rPr>
        <w:t>poverty</w:t>
      </w:r>
      <w:r w:rsidR="00E11291" w:rsidRPr="00C75361">
        <w:rPr>
          <w:rFonts w:ascii="Arial" w:hAnsi="Arial" w:cs="Arial"/>
        </w:rPr>
        <w:t>;</w:t>
      </w:r>
    </w:p>
    <w:p w:rsidR="00E11291" w:rsidRPr="00C75361" w:rsidRDefault="008A4375" w:rsidP="000234F9">
      <w:pPr>
        <w:pStyle w:val="ListParagraph"/>
        <w:numPr>
          <w:ilvl w:val="0"/>
          <w:numId w:val="24"/>
        </w:numPr>
        <w:spacing w:after="240" w:line="360" w:lineRule="auto"/>
        <w:ind w:left="426" w:hanging="426"/>
        <w:contextualSpacing w:val="0"/>
        <w:rPr>
          <w:rFonts w:ascii="Arial" w:hAnsi="Arial" w:cs="Arial"/>
        </w:rPr>
      </w:pPr>
      <w:r w:rsidRPr="00C75361">
        <w:rPr>
          <w:rFonts w:ascii="Arial" w:hAnsi="Arial" w:cs="Arial"/>
        </w:rPr>
        <w:lastRenderedPageBreak/>
        <w:t xml:space="preserve">low </w:t>
      </w:r>
      <w:r w:rsidR="00C403CA" w:rsidRPr="00C75361">
        <w:rPr>
          <w:rFonts w:ascii="Arial" w:hAnsi="Arial" w:cs="Arial"/>
        </w:rPr>
        <w:t xml:space="preserve">or under </w:t>
      </w:r>
      <w:r w:rsidR="00D91B1D" w:rsidRPr="00C75361">
        <w:rPr>
          <w:rFonts w:ascii="Arial" w:hAnsi="Arial" w:cs="Arial"/>
        </w:rPr>
        <w:t>education</w:t>
      </w:r>
      <w:r w:rsidR="00E11291" w:rsidRPr="00C75361">
        <w:rPr>
          <w:rFonts w:ascii="Arial" w:hAnsi="Arial" w:cs="Arial"/>
        </w:rPr>
        <w:t>;</w:t>
      </w:r>
    </w:p>
    <w:p w:rsidR="00E11291" w:rsidRPr="00C75361" w:rsidRDefault="00C403CA" w:rsidP="000234F9">
      <w:pPr>
        <w:pStyle w:val="ListParagraph"/>
        <w:numPr>
          <w:ilvl w:val="0"/>
          <w:numId w:val="24"/>
        </w:numPr>
        <w:spacing w:after="240" w:line="360" w:lineRule="auto"/>
        <w:ind w:left="426" w:hanging="426"/>
        <w:contextualSpacing w:val="0"/>
        <w:rPr>
          <w:rFonts w:ascii="Arial" w:hAnsi="Arial" w:cs="Arial"/>
        </w:rPr>
      </w:pPr>
      <w:r w:rsidRPr="00C75361">
        <w:rPr>
          <w:rFonts w:ascii="Arial" w:hAnsi="Arial" w:cs="Arial"/>
        </w:rPr>
        <w:t>lack of employment opportunities</w:t>
      </w:r>
      <w:r w:rsidR="00E11291" w:rsidRPr="00C75361">
        <w:rPr>
          <w:rFonts w:ascii="Arial" w:hAnsi="Arial" w:cs="Arial"/>
        </w:rPr>
        <w:t>;</w:t>
      </w:r>
    </w:p>
    <w:p w:rsidR="00E11291" w:rsidRPr="00C75361" w:rsidRDefault="00B74E80" w:rsidP="000234F9">
      <w:pPr>
        <w:pStyle w:val="ListParagraph"/>
        <w:numPr>
          <w:ilvl w:val="0"/>
          <w:numId w:val="24"/>
        </w:numPr>
        <w:spacing w:after="240" w:line="360" w:lineRule="auto"/>
        <w:ind w:left="426" w:hanging="426"/>
        <w:contextualSpacing w:val="0"/>
        <w:rPr>
          <w:rFonts w:ascii="Arial" w:hAnsi="Arial" w:cs="Arial"/>
        </w:rPr>
      </w:pPr>
      <w:r w:rsidRPr="00C75361">
        <w:rPr>
          <w:rFonts w:ascii="Arial" w:hAnsi="Arial" w:cs="Arial"/>
        </w:rPr>
        <w:t>mental health issues</w:t>
      </w:r>
      <w:r w:rsidR="00E11291" w:rsidRPr="00C75361">
        <w:rPr>
          <w:rFonts w:ascii="Arial" w:hAnsi="Arial" w:cs="Arial"/>
        </w:rPr>
        <w:t>;</w:t>
      </w:r>
    </w:p>
    <w:p w:rsidR="00E11291" w:rsidRPr="00C75361" w:rsidRDefault="00CF7110" w:rsidP="000234F9">
      <w:pPr>
        <w:pStyle w:val="ListParagraph"/>
        <w:numPr>
          <w:ilvl w:val="0"/>
          <w:numId w:val="24"/>
        </w:numPr>
        <w:spacing w:after="240" w:line="360" w:lineRule="auto"/>
        <w:ind w:left="426" w:hanging="426"/>
        <w:contextualSpacing w:val="0"/>
        <w:rPr>
          <w:rFonts w:ascii="Arial" w:hAnsi="Arial" w:cs="Arial"/>
        </w:rPr>
      </w:pPr>
      <w:r w:rsidRPr="00C75361">
        <w:rPr>
          <w:rFonts w:ascii="Arial" w:hAnsi="Arial" w:cs="Arial"/>
        </w:rPr>
        <w:t>lack of appropriate housing</w:t>
      </w:r>
      <w:r w:rsidR="00E11291" w:rsidRPr="00C75361">
        <w:rPr>
          <w:rFonts w:ascii="Arial" w:hAnsi="Arial" w:cs="Arial"/>
        </w:rPr>
        <w:t>;</w:t>
      </w:r>
    </w:p>
    <w:p w:rsidR="00E11291" w:rsidRPr="00C75361" w:rsidRDefault="00F5694B" w:rsidP="000234F9">
      <w:pPr>
        <w:pStyle w:val="ListParagraph"/>
        <w:numPr>
          <w:ilvl w:val="0"/>
          <w:numId w:val="24"/>
        </w:numPr>
        <w:spacing w:after="240" w:line="360" w:lineRule="auto"/>
        <w:ind w:left="426" w:hanging="426"/>
        <w:contextualSpacing w:val="0"/>
        <w:rPr>
          <w:rFonts w:ascii="Arial" w:hAnsi="Arial" w:cs="Arial"/>
        </w:rPr>
      </w:pPr>
      <w:r w:rsidRPr="00C75361">
        <w:rPr>
          <w:rFonts w:ascii="Arial" w:hAnsi="Arial" w:cs="Arial"/>
        </w:rPr>
        <w:t>the increasing availability and use of alcohol and drugs</w:t>
      </w:r>
      <w:r w:rsidR="00E11291" w:rsidRPr="00C75361">
        <w:rPr>
          <w:rFonts w:ascii="Arial" w:hAnsi="Arial" w:cs="Arial"/>
        </w:rPr>
        <w:t>;</w:t>
      </w:r>
    </w:p>
    <w:p w:rsidR="00E11291" w:rsidRPr="00C75361" w:rsidRDefault="00B9421E" w:rsidP="000234F9">
      <w:pPr>
        <w:pStyle w:val="ListParagraph"/>
        <w:numPr>
          <w:ilvl w:val="0"/>
          <w:numId w:val="24"/>
        </w:numPr>
        <w:spacing w:after="240" w:line="360" w:lineRule="auto"/>
        <w:ind w:left="426" w:hanging="426"/>
        <w:contextualSpacing w:val="0"/>
        <w:rPr>
          <w:rFonts w:ascii="Arial" w:hAnsi="Arial" w:cs="Arial"/>
        </w:rPr>
      </w:pPr>
      <w:r w:rsidRPr="00C75361">
        <w:rPr>
          <w:rFonts w:ascii="Arial" w:hAnsi="Arial" w:cs="Arial"/>
        </w:rPr>
        <w:t>the increase and diversity of the population and the challenges this presents</w:t>
      </w:r>
      <w:r w:rsidR="00E11291" w:rsidRPr="00C75361">
        <w:rPr>
          <w:rFonts w:ascii="Arial" w:hAnsi="Arial" w:cs="Arial"/>
        </w:rPr>
        <w:t>;</w:t>
      </w:r>
    </w:p>
    <w:p w:rsidR="00E11291" w:rsidRPr="00C75361" w:rsidRDefault="006F7B3F" w:rsidP="000234F9">
      <w:pPr>
        <w:pStyle w:val="ListParagraph"/>
        <w:numPr>
          <w:ilvl w:val="0"/>
          <w:numId w:val="24"/>
        </w:numPr>
        <w:spacing w:after="240" w:line="360" w:lineRule="auto"/>
        <w:ind w:left="426" w:hanging="426"/>
        <w:contextualSpacing w:val="0"/>
        <w:rPr>
          <w:rFonts w:ascii="Arial" w:hAnsi="Arial" w:cs="Arial"/>
        </w:rPr>
      </w:pPr>
      <w:r w:rsidRPr="00C75361">
        <w:rPr>
          <w:rFonts w:ascii="Arial" w:hAnsi="Arial" w:cs="Arial"/>
        </w:rPr>
        <w:t>social exclusion</w:t>
      </w:r>
      <w:r w:rsidR="00E11291" w:rsidRPr="00C75361">
        <w:rPr>
          <w:rFonts w:ascii="Arial" w:hAnsi="Arial" w:cs="Arial"/>
        </w:rPr>
        <w:t>;</w:t>
      </w:r>
    </w:p>
    <w:p w:rsidR="00E11291" w:rsidRPr="00C75361" w:rsidRDefault="009E7F15" w:rsidP="000234F9">
      <w:pPr>
        <w:pStyle w:val="ListParagraph"/>
        <w:numPr>
          <w:ilvl w:val="0"/>
          <w:numId w:val="24"/>
        </w:numPr>
        <w:spacing w:after="240" w:line="360" w:lineRule="auto"/>
        <w:ind w:left="426" w:hanging="426"/>
        <w:contextualSpacing w:val="0"/>
        <w:rPr>
          <w:rFonts w:ascii="Arial" w:hAnsi="Arial" w:cs="Arial"/>
        </w:rPr>
      </w:pPr>
      <w:r w:rsidRPr="00C75361">
        <w:rPr>
          <w:rFonts w:ascii="Arial" w:hAnsi="Arial" w:cs="Arial"/>
        </w:rPr>
        <w:t>systemic discrimination</w:t>
      </w:r>
      <w:r w:rsidR="00196284" w:rsidRPr="00C75361">
        <w:rPr>
          <w:rFonts w:ascii="Arial" w:hAnsi="Arial" w:cs="Arial"/>
        </w:rPr>
        <w:t xml:space="preserve"> and</w:t>
      </w:r>
    </w:p>
    <w:p w:rsidR="00E11291" w:rsidRPr="00C75361" w:rsidRDefault="00E42A00" w:rsidP="000234F9">
      <w:pPr>
        <w:pStyle w:val="ListParagraph"/>
        <w:numPr>
          <w:ilvl w:val="0"/>
          <w:numId w:val="24"/>
        </w:numPr>
        <w:spacing w:after="240" w:line="360" w:lineRule="auto"/>
        <w:ind w:left="426" w:hanging="426"/>
        <w:contextualSpacing w:val="0"/>
        <w:rPr>
          <w:rFonts w:ascii="Arial" w:hAnsi="Arial" w:cs="Arial"/>
        </w:rPr>
      </w:pPr>
      <w:proofErr w:type="gramStart"/>
      <w:r w:rsidRPr="00C75361">
        <w:rPr>
          <w:rFonts w:ascii="Arial" w:hAnsi="Arial" w:cs="Arial"/>
        </w:rPr>
        <w:t>re</w:t>
      </w:r>
      <w:r w:rsidR="006F7B3F" w:rsidRPr="00C75361">
        <w:rPr>
          <w:rFonts w:ascii="Arial" w:hAnsi="Arial" w:cs="Arial"/>
        </w:rPr>
        <w:t>introduction</w:t>
      </w:r>
      <w:proofErr w:type="gramEnd"/>
      <w:r w:rsidRPr="00C75361">
        <w:rPr>
          <w:rFonts w:ascii="Arial" w:hAnsi="Arial" w:cs="Arial"/>
        </w:rPr>
        <w:t xml:space="preserve"> and enforcement </w:t>
      </w:r>
      <w:r w:rsidR="006F7B3F" w:rsidRPr="00C75361">
        <w:rPr>
          <w:rFonts w:ascii="Arial" w:hAnsi="Arial" w:cs="Arial"/>
        </w:rPr>
        <w:t xml:space="preserve">of </w:t>
      </w:r>
      <w:r w:rsidR="002F2A0A" w:rsidRPr="00C75361">
        <w:rPr>
          <w:rFonts w:ascii="Arial" w:hAnsi="Arial" w:cs="Arial"/>
        </w:rPr>
        <w:t>policing policies</w:t>
      </w:r>
      <w:r w:rsidR="00FA70AC" w:rsidRPr="00C75361">
        <w:rPr>
          <w:rFonts w:ascii="Arial" w:hAnsi="Arial" w:cs="Arial"/>
        </w:rPr>
        <w:t xml:space="preserve"> </w:t>
      </w:r>
      <w:r w:rsidR="002F2A0A" w:rsidRPr="00C75361">
        <w:rPr>
          <w:rFonts w:ascii="Arial" w:hAnsi="Arial" w:cs="Arial"/>
        </w:rPr>
        <w:t xml:space="preserve">such as </w:t>
      </w:r>
      <w:r w:rsidR="00E11291" w:rsidRPr="00C75361">
        <w:rPr>
          <w:rFonts w:ascii="Arial" w:hAnsi="Arial" w:cs="Arial"/>
        </w:rPr>
        <w:t>‘</w:t>
      </w:r>
      <w:r w:rsidR="00061621" w:rsidRPr="00C75361">
        <w:rPr>
          <w:rFonts w:ascii="Arial" w:hAnsi="Arial" w:cs="Arial"/>
        </w:rPr>
        <w:t>public nuisance</w:t>
      </w:r>
      <w:r w:rsidR="00E11291" w:rsidRPr="00C75361">
        <w:rPr>
          <w:rFonts w:ascii="Arial" w:hAnsi="Arial" w:cs="Arial"/>
        </w:rPr>
        <w:t xml:space="preserve">’ </w:t>
      </w:r>
      <w:r w:rsidRPr="00C75361">
        <w:rPr>
          <w:rFonts w:ascii="Arial" w:hAnsi="Arial" w:cs="Arial"/>
        </w:rPr>
        <w:t xml:space="preserve">and </w:t>
      </w:r>
      <w:r w:rsidR="00E11291" w:rsidRPr="00C75361">
        <w:rPr>
          <w:rFonts w:ascii="Arial" w:hAnsi="Arial" w:cs="Arial"/>
        </w:rPr>
        <w:t>‘</w:t>
      </w:r>
      <w:r w:rsidR="002F2A0A" w:rsidRPr="00C75361">
        <w:rPr>
          <w:rFonts w:ascii="Arial" w:hAnsi="Arial" w:cs="Arial"/>
        </w:rPr>
        <w:t>move on powers</w:t>
      </w:r>
      <w:r w:rsidR="00E11291" w:rsidRPr="00C75361">
        <w:rPr>
          <w:rFonts w:ascii="Arial" w:hAnsi="Arial" w:cs="Arial"/>
        </w:rPr>
        <w:t>’</w:t>
      </w:r>
      <w:r w:rsidR="00721473" w:rsidRPr="00C75361">
        <w:rPr>
          <w:rFonts w:ascii="Arial" w:hAnsi="Arial" w:cs="Arial"/>
        </w:rPr>
        <w:t>.</w:t>
      </w:r>
    </w:p>
    <w:p w:rsidR="00C97FB2" w:rsidRPr="00C75361" w:rsidRDefault="00177AB5" w:rsidP="000234F9">
      <w:pPr>
        <w:spacing w:after="240" w:line="360" w:lineRule="auto"/>
        <w:rPr>
          <w:rFonts w:ascii="Arial" w:hAnsi="Arial" w:cs="Arial"/>
        </w:rPr>
      </w:pPr>
      <w:r w:rsidRPr="00C75361">
        <w:rPr>
          <w:rFonts w:ascii="Arial" w:hAnsi="Arial" w:cs="Arial"/>
        </w:rPr>
        <w:t>I</w:t>
      </w:r>
      <w:r w:rsidR="00EA42BA" w:rsidRPr="00C75361">
        <w:rPr>
          <w:rFonts w:ascii="Arial" w:hAnsi="Arial" w:cs="Arial"/>
        </w:rPr>
        <w:t xml:space="preserve">n the past </w:t>
      </w:r>
      <w:r w:rsidR="008D6AC8" w:rsidRPr="00C75361">
        <w:rPr>
          <w:rFonts w:ascii="Arial" w:hAnsi="Arial" w:cs="Arial"/>
        </w:rPr>
        <w:t>thirty</w:t>
      </w:r>
      <w:r w:rsidR="00EA42BA" w:rsidRPr="00C75361">
        <w:rPr>
          <w:rFonts w:ascii="Arial" w:hAnsi="Arial" w:cs="Arial"/>
        </w:rPr>
        <w:t xml:space="preserve"> years no other report has examined </w:t>
      </w:r>
      <w:r w:rsidR="00B74E80" w:rsidRPr="00C75361">
        <w:rPr>
          <w:rFonts w:ascii="Arial" w:hAnsi="Arial" w:cs="Arial"/>
        </w:rPr>
        <w:t>the drivers</w:t>
      </w:r>
      <w:r w:rsidR="00EC4A22" w:rsidRPr="00C75361">
        <w:rPr>
          <w:rFonts w:ascii="Arial" w:hAnsi="Arial" w:cs="Arial"/>
        </w:rPr>
        <w:t xml:space="preserve"> of imprisonment rates</w:t>
      </w:r>
      <w:r w:rsidR="00F5694B" w:rsidRPr="00C75361">
        <w:rPr>
          <w:rFonts w:ascii="Arial" w:hAnsi="Arial" w:cs="Arial"/>
        </w:rPr>
        <w:t xml:space="preserve"> in Australia</w:t>
      </w:r>
      <w:r w:rsidR="00B74E80" w:rsidRPr="00C75361">
        <w:rPr>
          <w:rFonts w:ascii="Arial" w:hAnsi="Arial" w:cs="Arial"/>
        </w:rPr>
        <w:t xml:space="preserve">, </w:t>
      </w:r>
      <w:r w:rsidR="0028119F" w:rsidRPr="00C75361">
        <w:rPr>
          <w:rFonts w:ascii="Arial" w:hAnsi="Arial" w:cs="Arial"/>
        </w:rPr>
        <w:t>as has</w:t>
      </w:r>
      <w:r w:rsidR="00EA42BA" w:rsidRPr="00C75361">
        <w:rPr>
          <w:rFonts w:ascii="Arial" w:hAnsi="Arial" w:cs="Arial"/>
        </w:rPr>
        <w:t xml:space="preserve"> the </w:t>
      </w:r>
      <w:r w:rsidR="00EA42BA" w:rsidRPr="00C75361">
        <w:rPr>
          <w:rFonts w:ascii="Arial" w:hAnsi="Arial" w:cs="Arial"/>
          <w:i/>
        </w:rPr>
        <w:t>Royal Commission into Aboriginal Deaths in Custody</w:t>
      </w:r>
      <w:r w:rsidR="00EA42BA" w:rsidRPr="00C75361">
        <w:rPr>
          <w:rFonts w:ascii="Arial" w:hAnsi="Arial" w:cs="Arial"/>
        </w:rPr>
        <w:t xml:space="preserve"> (RCIADIC)</w:t>
      </w:r>
      <w:r w:rsidR="002F2A0A" w:rsidRPr="00C75361">
        <w:rPr>
          <w:rFonts w:ascii="Arial" w:hAnsi="Arial" w:cs="Arial"/>
        </w:rPr>
        <w:t xml:space="preserve">.  </w:t>
      </w:r>
      <w:r w:rsidR="00B0101A" w:rsidRPr="00C75361">
        <w:rPr>
          <w:rFonts w:ascii="Arial" w:hAnsi="Arial" w:cs="Arial"/>
        </w:rPr>
        <w:t>RC</w:t>
      </w:r>
      <w:r w:rsidR="008D6AC8" w:rsidRPr="00C75361">
        <w:rPr>
          <w:rFonts w:ascii="Arial" w:hAnsi="Arial" w:cs="Arial"/>
        </w:rPr>
        <w:t>I</w:t>
      </w:r>
      <w:r w:rsidR="00B0101A" w:rsidRPr="00C75361">
        <w:rPr>
          <w:rFonts w:ascii="Arial" w:hAnsi="Arial" w:cs="Arial"/>
        </w:rPr>
        <w:t>ADIC’s</w:t>
      </w:r>
      <w:r w:rsidR="00A92404" w:rsidRPr="00C75361">
        <w:rPr>
          <w:rFonts w:ascii="Arial" w:hAnsi="Arial" w:cs="Arial"/>
        </w:rPr>
        <w:t xml:space="preserve"> </w:t>
      </w:r>
      <w:r w:rsidR="00EA42BA" w:rsidRPr="00C75361">
        <w:rPr>
          <w:rFonts w:ascii="Arial" w:hAnsi="Arial" w:cs="Arial"/>
        </w:rPr>
        <w:t xml:space="preserve">examination of the deaths </w:t>
      </w:r>
      <w:r w:rsidRPr="00C75361">
        <w:rPr>
          <w:rFonts w:ascii="Arial" w:hAnsi="Arial" w:cs="Arial"/>
        </w:rPr>
        <w:t>of ninety-nine Aboriginal men, women and juveniles (and to a lesser extent Torres Strait Islander men)</w:t>
      </w:r>
      <w:r w:rsidR="008D6AC8" w:rsidRPr="00C75361">
        <w:rPr>
          <w:rFonts w:ascii="Arial" w:hAnsi="Arial" w:cs="Arial"/>
        </w:rPr>
        <w:t xml:space="preserve"> </w:t>
      </w:r>
      <w:r w:rsidR="00EA42BA" w:rsidRPr="00C75361">
        <w:rPr>
          <w:rFonts w:ascii="Arial" w:hAnsi="Arial" w:cs="Arial"/>
        </w:rPr>
        <w:t>in prisons, police watch houses and lock ups and juvenile deten</w:t>
      </w:r>
      <w:r w:rsidR="00CF7110" w:rsidRPr="00C75361">
        <w:rPr>
          <w:rFonts w:ascii="Arial" w:hAnsi="Arial" w:cs="Arial"/>
        </w:rPr>
        <w:t xml:space="preserve">tion institutions, </w:t>
      </w:r>
      <w:r w:rsidR="00EA42BA" w:rsidRPr="00C75361">
        <w:rPr>
          <w:rFonts w:ascii="Arial" w:hAnsi="Arial" w:cs="Arial"/>
        </w:rPr>
        <w:t>between 1 January 1980 and 31 May 1989</w:t>
      </w:r>
      <w:r w:rsidR="002F2A0A" w:rsidRPr="00C75361">
        <w:rPr>
          <w:rFonts w:ascii="Arial" w:hAnsi="Arial" w:cs="Arial"/>
        </w:rPr>
        <w:t xml:space="preserve"> </w:t>
      </w:r>
      <w:r w:rsidR="00C97FB2" w:rsidRPr="00C75361">
        <w:rPr>
          <w:rFonts w:ascii="Arial" w:hAnsi="Arial" w:cs="Arial"/>
        </w:rPr>
        <w:t xml:space="preserve">in </w:t>
      </w:r>
      <w:r w:rsidRPr="00C75361">
        <w:rPr>
          <w:rFonts w:ascii="Arial" w:hAnsi="Arial" w:cs="Arial"/>
        </w:rPr>
        <w:t>Australia</w:t>
      </w:r>
      <w:r w:rsidR="00022DF0" w:rsidRPr="00C75361">
        <w:rPr>
          <w:rFonts w:ascii="Arial" w:hAnsi="Arial" w:cs="Arial"/>
        </w:rPr>
        <w:t xml:space="preserve"> highlight</w:t>
      </w:r>
      <w:r w:rsidR="00604C57" w:rsidRPr="00C75361">
        <w:rPr>
          <w:rFonts w:ascii="Arial" w:hAnsi="Arial" w:cs="Arial"/>
        </w:rPr>
        <w:t>ed</w:t>
      </w:r>
      <w:r w:rsidR="00022DF0" w:rsidRPr="00C75361">
        <w:rPr>
          <w:rFonts w:ascii="Arial" w:hAnsi="Arial" w:cs="Arial"/>
        </w:rPr>
        <w:t xml:space="preserve"> the drivers that bought these individuals into the justice system</w:t>
      </w:r>
      <w:r w:rsidR="00CD121F" w:rsidRPr="00C75361">
        <w:rPr>
          <w:rFonts w:ascii="Arial" w:hAnsi="Arial" w:cs="Arial"/>
        </w:rPr>
        <w:t xml:space="preserve"> at that time</w:t>
      </w:r>
      <w:r w:rsidR="00EA42BA" w:rsidRPr="00C75361">
        <w:rPr>
          <w:rFonts w:ascii="Arial" w:hAnsi="Arial" w:cs="Arial"/>
        </w:rPr>
        <w:t>.</w:t>
      </w:r>
    </w:p>
    <w:p w:rsidR="00695B67" w:rsidRPr="00C75361" w:rsidRDefault="00695B67" w:rsidP="000234F9">
      <w:pPr>
        <w:spacing w:after="240" w:line="360" w:lineRule="auto"/>
        <w:rPr>
          <w:rFonts w:ascii="Arial" w:hAnsi="Arial" w:cs="Arial"/>
        </w:rPr>
      </w:pPr>
      <w:r w:rsidRPr="00C75361">
        <w:rPr>
          <w:rFonts w:ascii="Arial" w:hAnsi="Arial" w:cs="Arial"/>
        </w:rPr>
        <w:t xml:space="preserve">RCIADIC </w:t>
      </w:r>
      <w:r w:rsidR="00CD121F" w:rsidRPr="00C75361">
        <w:rPr>
          <w:rFonts w:ascii="Arial" w:hAnsi="Arial" w:cs="Arial"/>
        </w:rPr>
        <w:t>found that</w:t>
      </w:r>
      <w:r w:rsidR="00152148" w:rsidRPr="00C75361">
        <w:rPr>
          <w:rFonts w:ascii="Arial" w:hAnsi="Arial" w:cs="Arial"/>
        </w:rPr>
        <w:t xml:space="preserve"> </w:t>
      </w:r>
      <w:r w:rsidR="00146258" w:rsidRPr="00C75361">
        <w:rPr>
          <w:rFonts w:ascii="Arial" w:hAnsi="Arial" w:cs="Arial"/>
        </w:rPr>
        <w:t xml:space="preserve">underlying issues </w:t>
      </w:r>
      <w:r w:rsidRPr="00C75361">
        <w:rPr>
          <w:rFonts w:ascii="Arial" w:hAnsi="Arial" w:cs="Arial"/>
        </w:rPr>
        <w:t xml:space="preserve">behind the </w:t>
      </w:r>
      <w:r w:rsidR="00C6677A" w:rsidRPr="00C75361">
        <w:rPr>
          <w:rFonts w:ascii="Arial" w:hAnsi="Arial" w:cs="Arial"/>
        </w:rPr>
        <w:t>over</w:t>
      </w:r>
      <w:r w:rsidR="00CD121F" w:rsidRPr="00C75361">
        <w:rPr>
          <w:rFonts w:ascii="Arial" w:hAnsi="Arial" w:cs="Arial"/>
        </w:rPr>
        <w:t>-</w:t>
      </w:r>
      <w:r w:rsidR="00C6677A" w:rsidRPr="00C75361">
        <w:rPr>
          <w:rFonts w:ascii="Arial" w:hAnsi="Arial" w:cs="Arial"/>
        </w:rPr>
        <w:t xml:space="preserve">representation </w:t>
      </w:r>
      <w:r w:rsidR="00B0101A" w:rsidRPr="00C75361">
        <w:rPr>
          <w:rFonts w:ascii="Arial" w:hAnsi="Arial" w:cs="Arial"/>
        </w:rPr>
        <w:t>of the</w:t>
      </w:r>
      <w:r w:rsidR="00F5694B" w:rsidRPr="00C75361">
        <w:rPr>
          <w:rFonts w:ascii="Arial" w:hAnsi="Arial" w:cs="Arial"/>
        </w:rPr>
        <w:t xml:space="preserve"> </w:t>
      </w:r>
      <w:r w:rsidRPr="00C75361">
        <w:rPr>
          <w:rFonts w:ascii="Arial" w:hAnsi="Arial" w:cs="Arial"/>
        </w:rPr>
        <w:t>Aboriginal</w:t>
      </w:r>
      <w:r w:rsidR="00146258" w:rsidRPr="00C75361">
        <w:rPr>
          <w:rFonts w:ascii="Arial" w:hAnsi="Arial" w:cs="Arial"/>
        </w:rPr>
        <w:t xml:space="preserve"> men</w:t>
      </w:r>
      <w:r w:rsidR="00177AB5" w:rsidRPr="00C75361">
        <w:rPr>
          <w:rFonts w:ascii="Arial" w:hAnsi="Arial" w:cs="Arial"/>
        </w:rPr>
        <w:t>,</w:t>
      </w:r>
      <w:r w:rsidR="00146258" w:rsidRPr="00C75361">
        <w:rPr>
          <w:rFonts w:ascii="Arial" w:hAnsi="Arial" w:cs="Arial"/>
        </w:rPr>
        <w:t xml:space="preserve"> women </w:t>
      </w:r>
      <w:r w:rsidR="00177AB5" w:rsidRPr="00C75361">
        <w:rPr>
          <w:rFonts w:ascii="Arial" w:hAnsi="Arial" w:cs="Arial"/>
        </w:rPr>
        <w:t>and juveniles</w:t>
      </w:r>
      <w:r w:rsidR="00B0101A" w:rsidRPr="00C75361">
        <w:rPr>
          <w:rFonts w:ascii="Arial" w:hAnsi="Arial" w:cs="Arial"/>
        </w:rPr>
        <w:t xml:space="preserve"> </w:t>
      </w:r>
      <w:r w:rsidR="00C6677A" w:rsidRPr="00C75361">
        <w:rPr>
          <w:rFonts w:ascii="Arial" w:hAnsi="Arial" w:cs="Arial"/>
        </w:rPr>
        <w:t xml:space="preserve">in the justice system </w:t>
      </w:r>
      <w:r w:rsidR="00152148" w:rsidRPr="00C75361">
        <w:rPr>
          <w:rFonts w:ascii="Arial" w:hAnsi="Arial" w:cs="Arial"/>
        </w:rPr>
        <w:t xml:space="preserve">included unemployment, </w:t>
      </w:r>
      <w:r w:rsidRPr="00C75361">
        <w:rPr>
          <w:rFonts w:ascii="Arial" w:hAnsi="Arial" w:cs="Arial"/>
        </w:rPr>
        <w:t>poverty</w:t>
      </w:r>
      <w:r w:rsidR="007D66D9" w:rsidRPr="00C75361">
        <w:rPr>
          <w:rFonts w:ascii="Arial" w:hAnsi="Arial" w:cs="Arial"/>
        </w:rPr>
        <w:t xml:space="preserve">, </w:t>
      </w:r>
      <w:r w:rsidR="00152148" w:rsidRPr="00C75361">
        <w:rPr>
          <w:rFonts w:ascii="Arial" w:hAnsi="Arial" w:cs="Arial"/>
        </w:rPr>
        <w:t xml:space="preserve">the </w:t>
      </w:r>
      <w:r w:rsidR="007D66D9" w:rsidRPr="00C75361">
        <w:rPr>
          <w:rFonts w:ascii="Arial" w:hAnsi="Arial" w:cs="Arial"/>
        </w:rPr>
        <w:t>inability to pay fines,</w:t>
      </w:r>
      <w:r w:rsidR="00146258" w:rsidRPr="00C75361">
        <w:rPr>
          <w:rFonts w:ascii="Arial" w:hAnsi="Arial" w:cs="Arial"/>
        </w:rPr>
        <w:t xml:space="preserve"> poor health </w:t>
      </w:r>
      <w:r w:rsidR="00CD121F" w:rsidRPr="00C75361">
        <w:rPr>
          <w:rFonts w:ascii="Arial" w:hAnsi="Arial" w:cs="Arial"/>
        </w:rPr>
        <w:t>(</w:t>
      </w:r>
      <w:r w:rsidR="00146258" w:rsidRPr="00C75361">
        <w:rPr>
          <w:rFonts w:ascii="Arial" w:hAnsi="Arial" w:cs="Arial"/>
        </w:rPr>
        <w:t>particularly mental</w:t>
      </w:r>
      <w:r w:rsidR="00CD121F" w:rsidRPr="00C75361">
        <w:rPr>
          <w:rFonts w:ascii="Arial" w:hAnsi="Arial" w:cs="Arial"/>
        </w:rPr>
        <w:t xml:space="preserve"> </w:t>
      </w:r>
      <w:r w:rsidR="00146258" w:rsidRPr="00C75361">
        <w:rPr>
          <w:rFonts w:ascii="Arial" w:hAnsi="Arial" w:cs="Arial"/>
        </w:rPr>
        <w:t>health</w:t>
      </w:r>
      <w:r w:rsidR="00CD121F" w:rsidRPr="00C75361">
        <w:rPr>
          <w:rFonts w:ascii="Arial" w:hAnsi="Arial" w:cs="Arial"/>
        </w:rPr>
        <w:t>)</w:t>
      </w:r>
      <w:r w:rsidR="007D66D9" w:rsidRPr="00C75361">
        <w:rPr>
          <w:rFonts w:ascii="Arial" w:hAnsi="Arial" w:cs="Arial"/>
        </w:rPr>
        <w:t>,</w:t>
      </w:r>
      <w:r w:rsidR="00146258" w:rsidRPr="00C75361">
        <w:rPr>
          <w:rFonts w:ascii="Arial" w:hAnsi="Arial" w:cs="Arial"/>
        </w:rPr>
        <w:t xml:space="preserve"> </w:t>
      </w:r>
      <w:r w:rsidR="007D66D9" w:rsidRPr="00C75361">
        <w:rPr>
          <w:rFonts w:ascii="Arial" w:hAnsi="Arial" w:cs="Arial"/>
        </w:rPr>
        <w:t>lack of education,</w:t>
      </w:r>
      <w:r w:rsidR="00D91B1D" w:rsidRPr="00C75361">
        <w:rPr>
          <w:rFonts w:ascii="Arial" w:hAnsi="Arial" w:cs="Arial"/>
        </w:rPr>
        <w:t xml:space="preserve"> </w:t>
      </w:r>
      <w:r w:rsidR="007D66D9" w:rsidRPr="00C75361">
        <w:rPr>
          <w:rFonts w:ascii="Arial" w:hAnsi="Arial" w:cs="Arial"/>
        </w:rPr>
        <w:t>alcoholism and drug addiction,</w:t>
      </w:r>
      <w:r w:rsidR="00960CBE" w:rsidRPr="00C75361">
        <w:rPr>
          <w:rFonts w:ascii="Arial" w:hAnsi="Arial" w:cs="Arial"/>
        </w:rPr>
        <w:t xml:space="preserve"> </w:t>
      </w:r>
      <w:r w:rsidR="00D91B1D" w:rsidRPr="00C75361">
        <w:rPr>
          <w:rFonts w:ascii="Arial" w:hAnsi="Arial" w:cs="Arial"/>
        </w:rPr>
        <w:t>race discrimination</w:t>
      </w:r>
      <w:r w:rsidR="007D66D9" w:rsidRPr="00C75361">
        <w:rPr>
          <w:rFonts w:ascii="Arial" w:hAnsi="Arial" w:cs="Arial"/>
        </w:rPr>
        <w:t>,</w:t>
      </w:r>
      <w:r w:rsidR="007F5B11" w:rsidRPr="00C75361">
        <w:rPr>
          <w:rFonts w:ascii="Arial" w:hAnsi="Arial" w:cs="Arial"/>
        </w:rPr>
        <w:t xml:space="preserve"> homelessness</w:t>
      </w:r>
      <w:r w:rsidR="00152148" w:rsidRPr="00C75361">
        <w:rPr>
          <w:rFonts w:ascii="Arial" w:hAnsi="Arial" w:cs="Arial"/>
        </w:rPr>
        <w:t>, as well as police practices, prison procedures and judicial processes</w:t>
      </w:r>
      <w:r w:rsidR="00B0101A" w:rsidRPr="00C75361">
        <w:rPr>
          <w:rFonts w:ascii="Arial" w:hAnsi="Arial" w:cs="Arial"/>
        </w:rPr>
        <w:t>.</w:t>
      </w:r>
      <w:r w:rsidR="007D3A41" w:rsidRPr="00C75361">
        <w:rPr>
          <w:rStyle w:val="FootnoteReference"/>
          <w:rFonts w:ascii="Arial" w:hAnsi="Arial" w:cs="Arial"/>
        </w:rPr>
        <w:footnoteReference w:id="11"/>
      </w:r>
    </w:p>
    <w:p w:rsidR="00B74E80" w:rsidRPr="00C75361" w:rsidRDefault="00B74E80" w:rsidP="000234F9">
      <w:pPr>
        <w:spacing w:after="240" w:line="360" w:lineRule="auto"/>
        <w:rPr>
          <w:rFonts w:ascii="Arial" w:hAnsi="Arial" w:cs="Arial"/>
        </w:rPr>
      </w:pPr>
      <w:r w:rsidRPr="00C75361">
        <w:rPr>
          <w:rFonts w:ascii="Arial" w:hAnsi="Arial" w:cs="Arial"/>
        </w:rPr>
        <w:t>RCIADIC</w:t>
      </w:r>
      <w:r w:rsidR="00CD121F" w:rsidRPr="00C75361">
        <w:rPr>
          <w:rFonts w:ascii="Arial" w:hAnsi="Arial" w:cs="Arial"/>
        </w:rPr>
        <w:t>,</w:t>
      </w:r>
      <w:r w:rsidRPr="00C75361">
        <w:rPr>
          <w:rFonts w:ascii="Arial" w:hAnsi="Arial" w:cs="Arial"/>
        </w:rPr>
        <w:t xml:space="preserve"> established in 1987 and finalised in 1991, made </w:t>
      </w:r>
      <w:r w:rsidR="00CD121F" w:rsidRPr="00C75361">
        <w:rPr>
          <w:rFonts w:ascii="Arial" w:hAnsi="Arial" w:cs="Arial"/>
        </w:rPr>
        <w:t xml:space="preserve">three hundred and thirty-nine </w:t>
      </w:r>
      <w:r w:rsidRPr="00C75361">
        <w:rPr>
          <w:rFonts w:ascii="Arial" w:hAnsi="Arial" w:cs="Arial"/>
        </w:rPr>
        <w:t xml:space="preserve">recommendations, </w:t>
      </w:r>
      <w:r w:rsidR="00B0101A" w:rsidRPr="00C75361">
        <w:rPr>
          <w:rFonts w:ascii="Arial" w:hAnsi="Arial" w:cs="Arial"/>
        </w:rPr>
        <w:t>highlight</w:t>
      </w:r>
      <w:r w:rsidR="008A1257" w:rsidRPr="00C75361">
        <w:rPr>
          <w:rFonts w:ascii="Arial" w:hAnsi="Arial" w:cs="Arial"/>
        </w:rPr>
        <w:t>ing</w:t>
      </w:r>
      <w:r w:rsidR="00B0101A" w:rsidRPr="00C75361">
        <w:rPr>
          <w:rFonts w:ascii="Arial" w:hAnsi="Arial" w:cs="Arial"/>
        </w:rPr>
        <w:t xml:space="preserve"> the need for</w:t>
      </w:r>
      <w:r w:rsidRPr="00C75361">
        <w:rPr>
          <w:rFonts w:ascii="Arial" w:hAnsi="Arial" w:cs="Arial"/>
        </w:rPr>
        <w:t xml:space="preserve"> procedures for persons in custody, liaison with Aboriginal groups, police education, diversion from custody and sentencing options.  </w:t>
      </w:r>
      <w:r w:rsidR="006441F2" w:rsidRPr="00C75361">
        <w:rPr>
          <w:rFonts w:ascii="Arial" w:hAnsi="Arial" w:cs="Arial"/>
        </w:rPr>
        <w:t>RC</w:t>
      </w:r>
      <w:r w:rsidR="00CD121F" w:rsidRPr="00C75361">
        <w:rPr>
          <w:rFonts w:ascii="Arial" w:hAnsi="Arial" w:cs="Arial"/>
        </w:rPr>
        <w:t>I</w:t>
      </w:r>
      <w:r w:rsidR="006441F2" w:rsidRPr="00C75361">
        <w:rPr>
          <w:rFonts w:ascii="Arial" w:hAnsi="Arial" w:cs="Arial"/>
        </w:rPr>
        <w:t>ADIC recognised that</w:t>
      </w:r>
      <w:r w:rsidR="00930143" w:rsidRPr="00C75361">
        <w:rPr>
          <w:rFonts w:ascii="Arial" w:hAnsi="Arial" w:cs="Arial"/>
        </w:rPr>
        <w:t xml:space="preserve"> only</w:t>
      </w:r>
      <w:r w:rsidR="006441F2" w:rsidRPr="00C75361">
        <w:rPr>
          <w:rFonts w:ascii="Arial" w:hAnsi="Arial" w:cs="Arial"/>
        </w:rPr>
        <w:t xml:space="preserve"> through addressing the underlying causes for the high representation, would there be any long term reduction in the levels of over</w:t>
      </w:r>
      <w:r w:rsidR="00CD121F" w:rsidRPr="00C75361">
        <w:rPr>
          <w:rFonts w:ascii="Arial" w:hAnsi="Arial" w:cs="Arial"/>
        </w:rPr>
        <w:t>-</w:t>
      </w:r>
      <w:r w:rsidR="006441F2" w:rsidRPr="00C75361">
        <w:rPr>
          <w:rFonts w:ascii="Arial" w:hAnsi="Arial" w:cs="Arial"/>
        </w:rPr>
        <w:t>representation.</w:t>
      </w:r>
    </w:p>
    <w:p w:rsidR="00604C57" w:rsidRPr="00C75361" w:rsidRDefault="00B0101A" w:rsidP="000234F9">
      <w:pPr>
        <w:spacing w:after="240" w:line="360" w:lineRule="auto"/>
        <w:rPr>
          <w:rFonts w:ascii="Arial" w:hAnsi="Arial" w:cs="Arial"/>
        </w:rPr>
      </w:pPr>
      <w:r w:rsidRPr="00C75361">
        <w:rPr>
          <w:rFonts w:ascii="Arial" w:hAnsi="Arial" w:cs="Arial"/>
        </w:rPr>
        <w:lastRenderedPageBreak/>
        <w:t xml:space="preserve">Twenty-two years </w:t>
      </w:r>
      <w:r w:rsidR="00542FD7" w:rsidRPr="00C75361">
        <w:rPr>
          <w:rFonts w:ascii="Arial" w:hAnsi="Arial" w:cs="Arial"/>
        </w:rPr>
        <w:t>after</w:t>
      </w:r>
      <w:r w:rsidRPr="00C75361">
        <w:rPr>
          <w:rFonts w:ascii="Arial" w:hAnsi="Arial" w:cs="Arial"/>
        </w:rPr>
        <w:t xml:space="preserve"> the </w:t>
      </w:r>
      <w:r w:rsidR="00604C57" w:rsidRPr="00C75361">
        <w:rPr>
          <w:rFonts w:ascii="Arial" w:hAnsi="Arial" w:cs="Arial"/>
        </w:rPr>
        <w:t>RCIADIC</w:t>
      </w:r>
      <w:r w:rsidR="00542FD7" w:rsidRPr="00C75361">
        <w:rPr>
          <w:rFonts w:ascii="Arial" w:hAnsi="Arial" w:cs="Arial"/>
        </w:rPr>
        <w:t xml:space="preserve">, </w:t>
      </w:r>
      <w:r w:rsidR="00604C57" w:rsidRPr="00C75361">
        <w:rPr>
          <w:rFonts w:ascii="Arial" w:hAnsi="Arial" w:cs="Arial"/>
        </w:rPr>
        <w:t xml:space="preserve">its recommendations remain relevant </w:t>
      </w:r>
      <w:r w:rsidR="00542FD7" w:rsidRPr="00C75361">
        <w:rPr>
          <w:rFonts w:ascii="Arial" w:hAnsi="Arial" w:cs="Arial"/>
        </w:rPr>
        <w:t>to</w:t>
      </w:r>
      <w:r w:rsidRPr="00C75361">
        <w:rPr>
          <w:rFonts w:ascii="Arial" w:hAnsi="Arial" w:cs="Arial"/>
        </w:rPr>
        <w:t xml:space="preserve"> the </w:t>
      </w:r>
      <w:r w:rsidR="00542FD7" w:rsidRPr="00C75361">
        <w:rPr>
          <w:rFonts w:ascii="Arial" w:hAnsi="Arial" w:cs="Arial"/>
        </w:rPr>
        <w:t xml:space="preserve">ongoing </w:t>
      </w:r>
      <w:r w:rsidR="00604C57" w:rsidRPr="00C75361">
        <w:rPr>
          <w:rFonts w:ascii="Arial" w:hAnsi="Arial" w:cs="Arial"/>
        </w:rPr>
        <w:t xml:space="preserve">situation of </w:t>
      </w:r>
      <w:r w:rsidR="007D66D9" w:rsidRPr="00C75361">
        <w:rPr>
          <w:rFonts w:ascii="Arial" w:hAnsi="Arial" w:cs="Arial"/>
        </w:rPr>
        <w:t xml:space="preserve">Aboriginal and Torres Strait Islander </w:t>
      </w:r>
      <w:r w:rsidR="00604C57" w:rsidRPr="00C75361">
        <w:rPr>
          <w:rFonts w:ascii="Arial" w:hAnsi="Arial" w:cs="Arial"/>
        </w:rPr>
        <w:t>persons coming into contact with the justice system</w:t>
      </w:r>
      <w:r w:rsidR="008A1257" w:rsidRPr="00C75361">
        <w:rPr>
          <w:rFonts w:ascii="Arial" w:hAnsi="Arial" w:cs="Arial"/>
        </w:rPr>
        <w:t xml:space="preserve"> today</w:t>
      </w:r>
      <w:r w:rsidR="00604C57" w:rsidRPr="00C75361">
        <w:rPr>
          <w:rFonts w:ascii="Arial" w:hAnsi="Arial" w:cs="Arial"/>
        </w:rPr>
        <w:t>.</w:t>
      </w:r>
    </w:p>
    <w:p w:rsidR="008D1853" w:rsidRPr="008D1853" w:rsidRDefault="008D1853" w:rsidP="000234F9">
      <w:pPr>
        <w:spacing w:after="240" w:line="360" w:lineRule="auto"/>
        <w:rPr>
          <w:rFonts w:ascii="Arial" w:hAnsi="Arial" w:cs="Arial"/>
        </w:rPr>
      </w:pPr>
      <w:r>
        <w:rPr>
          <w:rFonts w:ascii="Arial" w:hAnsi="Arial" w:cs="Arial"/>
        </w:rPr>
        <w:t>L</w:t>
      </w:r>
      <w:r w:rsidRPr="008D1853">
        <w:rPr>
          <w:rFonts w:ascii="Arial" w:hAnsi="Arial" w:cs="Arial"/>
        </w:rPr>
        <w:t xml:space="preserve">aw and order concerns </w:t>
      </w:r>
      <w:r>
        <w:rPr>
          <w:rFonts w:ascii="Arial" w:hAnsi="Arial" w:cs="Arial"/>
        </w:rPr>
        <w:t xml:space="preserve">often driven by political debate during election campaigns that have resulted </w:t>
      </w:r>
      <w:r w:rsidRPr="008D1853">
        <w:rPr>
          <w:rFonts w:ascii="Arial" w:hAnsi="Arial" w:cs="Arial"/>
        </w:rPr>
        <w:t xml:space="preserve">in changes to policing policies </w:t>
      </w:r>
      <w:r>
        <w:rPr>
          <w:rFonts w:ascii="Arial" w:hAnsi="Arial" w:cs="Arial"/>
        </w:rPr>
        <w:t xml:space="preserve">and sentencing legislation (mandatory sentencing and mandatory non-parole periods) </w:t>
      </w:r>
      <w:r w:rsidRPr="008D1853">
        <w:rPr>
          <w:rFonts w:ascii="Arial" w:hAnsi="Arial" w:cs="Arial"/>
        </w:rPr>
        <w:t>can also be considered a driver in the growth of imprisonment rates over the past thirty years at state and territory government levels.</w:t>
      </w:r>
    </w:p>
    <w:p w:rsidR="00196284" w:rsidRDefault="00196284" w:rsidP="000234F9">
      <w:pPr>
        <w:spacing w:after="240" w:line="360" w:lineRule="auto"/>
        <w:rPr>
          <w:rFonts w:ascii="Arial" w:hAnsi="Arial" w:cs="Arial"/>
        </w:rPr>
      </w:pPr>
      <w:r w:rsidRPr="00C75361">
        <w:rPr>
          <w:rFonts w:ascii="Arial" w:hAnsi="Arial" w:cs="Arial"/>
        </w:rPr>
        <w:t>More recently justice reinvestment proponents in the United States</w:t>
      </w:r>
      <w:r w:rsidR="003C2C25" w:rsidRPr="00C75361">
        <w:rPr>
          <w:rFonts w:ascii="Arial" w:hAnsi="Arial" w:cs="Arial"/>
        </w:rPr>
        <w:t xml:space="preserve"> of America and United Kingdom </w:t>
      </w:r>
      <w:r w:rsidRPr="00C75361">
        <w:rPr>
          <w:rFonts w:ascii="Arial" w:hAnsi="Arial" w:cs="Arial"/>
        </w:rPr>
        <w:t>have identified similar driver patterns through the continuous collection and analysis of data relevant to the criminal justice system.</w:t>
      </w:r>
    </w:p>
    <w:p w:rsidR="00F27C0E" w:rsidRPr="00D20163" w:rsidRDefault="00F27C0E" w:rsidP="000234F9">
      <w:pPr>
        <w:pStyle w:val="Heading1"/>
        <w:spacing w:before="0" w:after="240" w:line="360" w:lineRule="auto"/>
        <w:rPr>
          <w:rFonts w:ascii="Arial" w:hAnsi="Arial" w:cs="Arial"/>
        </w:rPr>
      </w:pPr>
      <w:r w:rsidRPr="00577FB9">
        <w:rPr>
          <w:rFonts w:ascii="Arial" w:hAnsi="Arial" w:cs="Arial"/>
        </w:rPr>
        <w:t>The economic and social costs of imprisonment</w:t>
      </w:r>
    </w:p>
    <w:p w:rsidR="00542FD7" w:rsidRPr="00C75361" w:rsidRDefault="00AA6B95" w:rsidP="000234F9">
      <w:pPr>
        <w:keepNext/>
        <w:keepLines/>
        <w:spacing w:after="240" w:line="360" w:lineRule="auto"/>
        <w:rPr>
          <w:rFonts w:ascii="Arial" w:hAnsi="Arial" w:cs="Arial"/>
        </w:rPr>
      </w:pPr>
      <w:r w:rsidRPr="00C75361">
        <w:rPr>
          <w:rFonts w:ascii="Arial" w:hAnsi="Arial" w:cs="Arial"/>
        </w:rPr>
        <w:t>T</w:t>
      </w:r>
      <w:r w:rsidR="007D66D9" w:rsidRPr="00C75361">
        <w:rPr>
          <w:rFonts w:ascii="Arial" w:hAnsi="Arial" w:cs="Arial"/>
        </w:rPr>
        <w:t>he Australian Bureau of Statistics</w:t>
      </w:r>
      <w:r w:rsidR="003D7454" w:rsidRPr="00C75361">
        <w:rPr>
          <w:rFonts w:ascii="Arial" w:hAnsi="Arial" w:cs="Arial"/>
        </w:rPr>
        <w:t xml:space="preserve"> (ABS)</w:t>
      </w:r>
      <w:r w:rsidR="007D66D9" w:rsidRPr="00C75361">
        <w:rPr>
          <w:rFonts w:ascii="Arial" w:hAnsi="Arial" w:cs="Arial"/>
        </w:rPr>
        <w:t xml:space="preserve">, the Australian Institute of Criminology </w:t>
      </w:r>
      <w:r w:rsidR="003D7454" w:rsidRPr="00C75361">
        <w:rPr>
          <w:rFonts w:ascii="Arial" w:hAnsi="Arial" w:cs="Arial"/>
        </w:rPr>
        <w:t xml:space="preserve">(AIC) </w:t>
      </w:r>
      <w:r w:rsidR="007D66D9" w:rsidRPr="00C75361">
        <w:rPr>
          <w:rFonts w:ascii="Arial" w:hAnsi="Arial" w:cs="Arial"/>
        </w:rPr>
        <w:t xml:space="preserve">and other independent </w:t>
      </w:r>
      <w:r w:rsidR="00735924" w:rsidRPr="00C75361">
        <w:rPr>
          <w:rFonts w:ascii="Arial" w:hAnsi="Arial" w:cs="Arial"/>
        </w:rPr>
        <w:t>non-government organisation</w:t>
      </w:r>
      <w:r w:rsidR="007D66D9" w:rsidRPr="00C75361">
        <w:rPr>
          <w:rFonts w:ascii="Arial" w:hAnsi="Arial" w:cs="Arial"/>
        </w:rPr>
        <w:t>s have monitor</w:t>
      </w:r>
      <w:r w:rsidR="00542FD7" w:rsidRPr="00C75361">
        <w:rPr>
          <w:rFonts w:ascii="Arial" w:hAnsi="Arial" w:cs="Arial"/>
        </w:rPr>
        <w:t>ed</w:t>
      </w:r>
      <w:r w:rsidR="007D66D9" w:rsidRPr="00C75361">
        <w:rPr>
          <w:rFonts w:ascii="Arial" w:hAnsi="Arial" w:cs="Arial"/>
        </w:rPr>
        <w:t xml:space="preserve"> imprisonment rates and other social data of persons coming into contact with the criminal j</w:t>
      </w:r>
      <w:r w:rsidR="00842FFA" w:rsidRPr="00C75361">
        <w:rPr>
          <w:rFonts w:ascii="Arial" w:hAnsi="Arial" w:cs="Arial"/>
        </w:rPr>
        <w:t>ustice system for some years</w:t>
      </w:r>
      <w:r w:rsidR="007D66D9" w:rsidRPr="00C75361">
        <w:rPr>
          <w:rFonts w:ascii="Arial" w:hAnsi="Arial" w:cs="Arial"/>
        </w:rPr>
        <w:t>.</w:t>
      </w:r>
      <w:r w:rsidR="00542FD7" w:rsidRPr="00C75361">
        <w:rPr>
          <w:rFonts w:ascii="Arial" w:hAnsi="Arial" w:cs="Arial"/>
        </w:rPr>
        <w:t xml:space="preserve">  More recently</w:t>
      </w:r>
      <w:r w:rsidR="0028553E" w:rsidRPr="00C75361">
        <w:rPr>
          <w:rFonts w:ascii="Arial" w:hAnsi="Arial" w:cs="Arial"/>
        </w:rPr>
        <w:t xml:space="preserve"> with the interest in justice reinvestment,</w:t>
      </w:r>
      <w:r w:rsidR="00542FD7" w:rsidRPr="00C75361">
        <w:rPr>
          <w:rFonts w:ascii="Arial" w:hAnsi="Arial" w:cs="Arial"/>
        </w:rPr>
        <w:t xml:space="preserve"> t</w:t>
      </w:r>
      <w:r w:rsidR="0028119F" w:rsidRPr="00C75361">
        <w:rPr>
          <w:rFonts w:ascii="Arial" w:hAnsi="Arial" w:cs="Arial"/>
        </w:rPr>
        <w:t xml:space="preserve">he economic costs of imprisonment in Australia have been </w:t>
      </w:r>
      <w:r w:rsidR="001D3C36">
        <w:rPr>
          <w:rFonts w:ascii="Arial" w:hAnsi="Arial" w:cs="Arial"/>
        </w:rPr>
        <w:t>monitored.</w:t>
      </w:r>
    </w:p>
    <w:p w:rsidR="00BE47A9" w:rsidRPr="00C75361" w:rsidRDefault="00AA6B95" w:rsidP="000234F9">
      <w:pPr>
        <w:spacing w:after="240" w:line="360" w:lineRule="auto"/>
        <w:rPr>
          <w:rFonts w:ascii="Arial" w:hAnsi="Arial" w:cs="Arial"/>
        </w:rPr>
      </w:pPr>
      <w:r w:rsidRPr="00C75361">
        <w:rPr>
          <w:rFonts w:ascii="Arial" w:hAnsi="Arial" w:cs="Arial"/>
        </w:rPr>
        <w:t xml:space="preserve">In their September 2012 paper, the </w:t>
      </w:r>
      <w:r w:rsidR="008A1257" w:rsidRPr="00C75361">
        <w:rPr>
          <w:rFonts w:ascii="Arial" w:hAnsi="Arial" w:cs="Arial"/>
        </w:rPr>
        <w:t xml:space="preserve">AIC </w:t>
      </w:r>
      <w:r w:rsidR="00EC4A22" w:rsidRPr="00C75361">
        <w:rPr>
          <w:rFonts w:ascii="Arial" w:hAnsi="Arial" w:cs="Arial"/>
        </w:rPr>
        <w:t xml:space="preserve">identified </w:t>
      </w:r>
      <w:r w:rsidR="00710BAC" w:rsidRPr="00C75361">
        <w:rPr>
          <w:rFonts w:ascii="Arial" w:hAnsi="Arial" w:cs="Arial"/>
        </w:rPr>
        <w:t xml:space="preserve">areas </w:t>
      </w:r>
      <w:r w:rsidR="00542FD7" w:rsidRPr="00C75361">
        <w:rPr>
          <w:rFonts w:ascii="Arial" w:hAnsi="Arial" w:cs="Arial"/>
        </w:rPr>
        <w:t>in Queensland</w:t>
      </w:r>
      <w:r w:rsidRPr="00C75361">
        <w:rPr>
          <w:rFonts w:ascii="Arial" w:hAnsi="Arial" w:cs="Arial"/>
        </w:rPr>
        <w:t xml:space="preserve"> </w:t>
      </w:r>
      <w:r w:rsidR="00A2053A" w:rsidRPr="00C75361">
        <w:rPr>
          <w:rFonts w:ascii="Arial" w:hAnsi="Arial" w:cs="Arial"/>
        </w:rPr>
        <w:t xml:space="preserve">that </w:t>
      </w:r>
      <w:r w:rsidR="00710BAC" w:rsidRPr="00C75361">
        <w:rPr>
          <w:rFonts w:ascii="Arial" w:hAnsi="Arial" w:cs="Arial"/>
        </w:rPr>
        <w:t>generat</w:t>
      </w:r>
      <w:r w:rsidR="00A2053A" w:rsidRPr="00C75361">
        <w:rPr>
          <w:rFonts w:ascii="Arial" w:hAnsi="Arial" w:cs="Arial"/>
        </w:rPr>
        <w:t>e</w:t>
      </w:r>
      <w:r w:rsidR="00D032D0" w:rsidRPr="00C75361">
        <w:rPr>
          <w:rFonts w:ascii="Arial" w:hAnsi="Arial" w:cs="Arial"/>
        </w:rPr>
        <w:t>d</w:t>
      </w:r>
      <w:r w:rsidR="00710BAC" w:rsidRPr="00C75361">
        <w:rPr>
          <w:rFonts w:ascii="Arial" w:hAnsi="Arial" w:cs="Arial"/>
        </w:rPr>
        <w:t xml:space="preserve"> chronic and costly offenders</w:t>
      </w:r>
      <w:r w:rsidR="00542FD7" w:rsidRPr="00C75361">
        <w:rPr>
          <w:rFonts w:ascii="Arial" w:hAnsi="Arial" w:cs="Arial"/>
        </w:rPr>
        <w:t>, according to their postcodes</w:t>
      </w:r>
      <w:r w:rsidR="00710BAC" w:rsidRPr="00C75361">
        <w:rPr>
          <w:rFonts w:ascii="Arial" w:hAnsi="Arial" w:cs="Arial"/>
        </w:rPr>
        <w:t xml:space="preserve">.  </w:t>
      </w:r>
      <w:r w:rsidR="00D032D0" w:rsidRPr="00C75361">
        <w:rPr>
          <w:rFonts w:ascii="Arial" w:hAnsi="Arial" w:cs="Arial"/>
        </w:rPr>
        <w:t>T</w:t>
      </w:r>
      <w:r w:rsidR="00710BAC" w:rsidRPr="00C75361">
        <w:rPr>
          <w:rFonts w:ascii="Arial" w:hAnsi="Arial" w:cs="Arial"/>
        </w:rPr>
        <w:t xml:space="preserve">hirty-three </w:t>
      </w:r>
      <w:r w:rsidR="008A1257" w:rsidRPr="00C75361">
        <w:rPr>
          <w:rFonts w:ascii="Arial" w:hAnsi="Arial" w:cs="Arial"/>
        </w:rPr>
        <w:t xml:space="preserve">of the most costly </w:t>
      </w:r>
      <w:r w:rsidR="008B4F7E" w:rsidRPr="00C75361">
        <w:rPr>
          <w:rFonts w:ascii="Arial" w:hAnsi="Arial" w:cs="Arial"/>
        </w:rPr>
        <w:t xml:space="preserve">Queensland </w:t>
      </w:r>
      <w:r w:rsidR="00EC4A22" w:rsidRPr="00C75361">
        <w:rPr>
          <w:rFonts w:ascii="Arial" w:hAnsi="Arial" w:cs="Arial"/>
        </w:rPr>
        <w:t>communities</w:t>
      </w:r>
      <w:r w:rsidR="008A1257" w:rsidRPr="00C75361">
        <w:rPr>
          <w:rFonts w:ascii="Arial" w:hAnsi="Arial" w:cs="Arial"/>
        </w:rPr>
        <w:t xml:space="preserve"> relating to crime,</w:t>
      </w:r>
      <w:r w:rsidR="00EC4A22" w:rsidRPr="00C75361">
        <w:rPr>
          <w:rFonts w:ascii="Arial" w:hAnsi="Arial" w:cs="Arial"/>
        </w:rPr>
        <w:t xml:space="preserve"> </w:t>
      </w:r>
      <w:r w:rsidR="00D032D0" w:rsidRPr="00C75361">
        <w:rPr>
          <w:rFonts w:ascii="Arial" w:hAnsi="Arial" w:cs="Arial"/>
        </w:rPr>
        <w:t xml:space="preserve">were identified </w:t>
      </w:r>
      <w:r w:rsidR="00BE47A9" w:rsidRPr="00C75361">
        <w:rPr>
          <w:rFonts w:ascii="Arial" w:hAnsi="Arial" w:cs="Arial"/>
        </w:rPr>
        <w:t xml:space="preserve">based on collection of data relating to offenders </w:t>
      </w:r>
      <w:r w:rsidR="00A1770E" w:rsidRPr="00C75361">
        <w:rPr>
          <w:rFonts w:ascii="Arial" w:hAnsi="Arial" w:cs="Arial"/>
        </w:rPr>
        <w:t>born in 1990</w:t>
      </w:r>
      <w:r w:rsidR="00542FD7" w:rsidRPr="00C75361">
        <w:rPr>
          <w:rFonts w:ascii="Arial" w:hAnsi="Arial" w:cs="Arial"/>
        </w:rPr>
        <w:t>,</w:t>
      </w:r>
      <w:r w:rsidR="00A1770E" w:rsidRPr="00C75361">
        <w:rPr>
          <w:rFonts w:ascii="Arial" w:hAnsi="Arial" w:cs="Arial"/>
        </w:rPr>
        <w:t xml:space="preserve"> who committed offence</w:t>
      </w:r>
      <w:r w:rsidR="00542FD7" w:rsidRPr="00C75361">
        <w:rPr>
          <w:rFonts w:ascii="Arial" w:hAnsi="Arial" w:cs="Arial"/>
        </w:rPr>
        <w:t>s</w:t>
      </w:r>
      <w:r w:rsidR="00A1770E" w:rsidRPr="00C75361">
        <w:rPr>
          <w:rFonts w:ascii="Arial" w:hAnsi="Arial" w:cs="Arial"/>
        </w:rPr>
        <w:t xml:space="preserve"> in Queensland</w:t>
      </w:r>
      <w:r w:rsidR="001D287A" w:rsidRPr="00C75361">
        <w:rPr>
          <w:rFonts w:ascii="Arial" w:hAnsi="Arial" w:cs="Arial"/>
        </w:rPr>
        <w:t xml:space="preserve"> when the individual was between </w:t>
      </w:r>
      <w:r w:rsidRPr="00C75361">
        <w:rPr>
          <w:rFonts w:ascii="Arial" w:hAnsi="Arial" w:cs="Arial"/>
        </w:rPr>
        <w:t>ten</w:t>
      </w:r>
      <w:r w:rsidR="001D287A" w:rsidRPr="00C75361">
        <w:rPr>
          <w:rFonts w:ascii="Arial" w:hAnsi="Arial" w:cs="Arial"/>
        </w:rPr>
        <w:t xml:space="preserve"> and </w:t>
      </w:r>
      <w:r w:rsidRPr="00C75361">
        <w:rPr>
          <w:rFonts w:ascii="Arial" w:hAnsi="Arial" w:cs="Arial"/>
        </w:rPr>
        <w:t>twenty</w:t>
      </w:r>
      <w:r w:rsidR="001D287A" w:rsidRPr="00C75361">
        <w:rPr>
          <w:rFonts w:ascii="Arial" w:hAnsi="Arial" w:cs="Arial"/>
        </w:rPr>
        <w:t xml:space="preserve"> years of age</w:t>
      </w:r>
      <w:r w:rsidR="00A1770E" w:rsidRPr="00C75361">
        <w:rPr>
          <w:rFonts w:ascii="Arial" w:hAnsi="Arial" w:cs="Arial"/>
        </w:rPr>
        <w:t>.</w:t>
      </w:r>
    </w:p>
    <w:p w:rsidR="00A1770E" w:rsidRPr="00C75361" w:rsidRDefault="00542FD7" w:rsidP="000234F9">
      <w:pPr>
        <w:spacing w:after="240" w:line="360" w:lineRule="auto"/>
        <w:rPr>
          <w:rFonts w:ascii="Arial" w:hAnsi="Arial" w:cs="Arial"/>
        </w:rPr>
      </w:pPr>
      <w:r w:rsidRPr="00C75361">
        <w:rPr>
          <w:rFonts w:ascii="Arial" w:hAnsi="Arial" w:cs="Arial"/>
        </w:rPr>
        <w:t>Data collected involved</w:t>
      </w:r>
      <w:r w:rsidR="00710BAC" w:rsidRPr="00C75361">
        <w:rPr>
          <w:rFonts w:ascii="Arial" w:hAnsi="Arial" w:cs="Arial"/>
        </w:rPr>
        <w:t xml:space="preserve"> 14,171 offenders </w:t>
      </w:r>
      <w:r w:rsidRPr="00C75361">
        <w:rPr>
          <w:rFonts w:ascii="Arial" w:hAnsi="Arial" w:cs="Arial"/>
        </w:rPr>
        <w:t xml:space="preserve">who </w:t>
      </w:r>
      <w:r w:rsidR="00710BAC" w:rsidRPr="00C75361">
        <w:rPr>
          <w:rFonts w:ascii="Arial" w:hAnsi="Arial" w:cs="Arial"/>
        </w:rPr>
        <w:t>committed</w:t>
      </w:r>
      <w:r w:rsidR="00BE47A9" w:rsidRPr="00C75361">
        <w:rPr>
          <w:rFonts w:ascii="Arial" w:hAnsi="Arial" w:cs="Arial"/>
        </w:rPr>
        <w:t xml:space="preserve"> 71,413 offences and </w:t>
      </w:r>
      <w:r w:rsidR="00710BAC" w:rsidRPr="00C75361">
        <w:rPr>
          <w:rFonts w:ascii="Arial" w:hAnsi="Arial" w:cs="Arial"/>
        </w:rPr>
        <w:t xml:space="preserve">were issued with </w:t>
      </w:r>
      <w:r w:rsidR="00BE47A9" w:rsidRPr="00C75361">
        <w:rPr>
          <w:rFonts w:ascii="Arial" w:hAnsi="Arial" w:cs="Arial"/>
        </w:rPr>
        <w:t>33,455 cautions, youth justice conferences and finalised court appearances</w:t>
      </w:r>
      <w:r w:rsidR="001D3C36">
        <w:rPr>
          <w:rFonts w:ascii="Arial" w:hAnsi="Arial" w:cs="Arial"/>
        </w:rPr>
        <w:t>.</w:t>
      </w:r>
    </w:p>
    <w:p w:rsidR="00EC4A22" w:rsidRPr="00C75361" w:rsidRDefault="008B4F7E" w:rsidP="000234F9">
      <w:pPr>
        <w:spacing w:after="240" w:line="360" w:lineRule="auto"/>
        <w:rPr>
          <w:rFonts w:ascii="Arial" w:hAnsi="Arial" w:cs="Arial"/>
        </w:rPr>
      </w:pPr>
      <w:r w:rsidRPr="00C75361">
        <w:rPr>
          <w:rFonts w:ascii="Arial" w:hAnsi="Arial" w:cs="Arial"/>
        </w:rPr>
        <w:t>Costs associated with chronic offender</w:t>
      </w:r>
      <w:r w:rsidR="007006FC" w:rsidRPr="00C75361">
        <w:rPr>
          <w:rFonts w:ascii="Arial" w:hAnsi="Arial" w:cs="Arial"/>
        </w:rPr>
        <w:t>s</w:t>
      </w:r>
      <w:r w:rsidRPr="00C75361">
        <w:rPr>
          <w:rFonts w:ascii="Arial" w:hAnsi="Arial" w:cs="Arial"/>
        </w:rPr>
        <w:t xml:space="preserve"> </w:t>
      </w:r>
      <w:r w:rsidR="00710BAC" w:rsidRPr="00C75361">
        <w:rPr>
          <w:rFonts w:ascii="Arial" w:hAnsi="Arial" w:cs="Arial"/>
        </w:rPr>
        <w:t xml:space="preserve">in Queensland </w:t>
      </w:r>
      <w:r w:rsidR="00A2053A" w:rsidRPr="00C75361">
        <w:rPr>
          <w:rFonts w:ascii="Arial" w:hAnsi="Arial" w:cs="Arial"/>
        </w:rPr>
        <w:t xml:space="preserve">have been estimated at </w:t>
      </w:r>
      <w:r w:rsidRPr="00C75361">
        <w:rPr>
          <w:rFonts w:ascii="Arial" w:hAnsi="Arial" w:cs="Arial"/>
        </w:rPr>
        <w:t>rang</w:t>
      </w:r>
      <w:r w:rsidR="00A2053A" w:rsidRPr="00C75361">
        <w:rPr>
          <w:rFonts w:ascii="Arial" w:hAnsi="Arial" w:cs="Arial"/>
        </w:rPr>
        <w:t>ing</w:t>
      </w:r>
      <w:r w:rsidRPr="00C75361">
        <w:rPr>
          <w:rFonts w:ascii="Arial" w:hAnsi="Arial" w:cs="Arial"/>
        </w:rPr>
        <w:t xml:space="preserve"> from $14,041,855</w:t>
      </w:r>
      <w:r w:rsidR="00177AB5" w:rsidRPr="00C75361">
        <w:rPr>
          <w:rFonts w:ascii="Arial" w:hAnsi="Arial" w:cs="Arial"/>
        </w:rPr>
        <w:t>.00</w:t>
      </w:r>
      <w:r w:rsidR="00842FFA" w:rsidRPr="00C75361">
        <w:rPr>
          <w:rFonts w:ascii="Arial" w:hAnsi="Arial" w:cs="Arial"/>
        </w:rPr>
        <w:t xml:space="preserve"> as </w:t>
      </w:r>
      <w:r w:rsidR="00D032D0" w:rsidRPr="00C75361">
        <w:rPr>
          <w:rFonts w:ascii="Arial" w:hAnsi="Arial" w:cs="Arial"/>
        </w:rPr>
        <w:t xml:space="preserve">the highest </w:t>
      </w:r>
      <w:r w:rsidR="00542FD7" w:rsidRPr="00C75361">
        <w:rPr>
          <w:rFonts w:ascii="Arial" w:hAnsi="Arial" w:cs="Arial"/>
        </w:rPr>
        <w:t xml:space="preserve">cost </w:t>
      </w:r>
      <w:r w:rsidR="00A2053A" w:rsidRPr="00C75361">
        <w:rPr>
          <w:rFonts w:ascii="Arial" w:hAnsi="Arial" w:cs="Arial"/>
        </w:rPr>
        <w:t>from</w:t>
      </w:r>
      <w:r w:rsidRPr="00C75361">
        <w:rPr>
          <w:rFonts w:ascii="Arial" w:hAnsi="Arial" w:cs="Arial"/>
        </w:rPr>
        <w:t xml:space="preserve"> postal area 4350 </w:t>
      </w:r>
      <w:r w:rsidR="000D07F8" w:rsidRPr="00C75361">
        <w:rPr>
          <w:rFonts w:ascii="Arial" w:hAnsi="Arial" w:cs="Arial"/>
        </w:rPr>
        <w:t>(Toowoomba and surrounding areas</w:t>
      </w:r>
      <w:r w:rsidR="00A60ECD" w:rsidRPr="00C75361">
        <w:rPr>
          <w:rFonts w:ascii="Arial" w:hAnsi="Arial" w:cs="Arial"/>
        </w:rPr>
        <w:t xml:space="preserve"> extending to western Queensland</w:t>
      </w:r>
      <w:r w:rsidR="000D07F8" w:rsidRPr="00C75361">
        <w:rPr>
          <w:rFonts w:ascii="Arial" w:hAnsi="Arial" w:cs="Arial"/>
        </w:rPr>
        <w:t>)</w:t>
      </w:r>
      <w:r w:rsidR="00A2053A" w:rsidRPr="00C75361">
        <w:rPr>
          <w:rFonts w:ascii="Arial" w:hAnsi="Arial" w:cs="Arial"/>
        </w:rPr>
        <w:t>;</w:t>
      </w:r>
      <w:r w:rsidR="000D07F8" w:rsidRPr="00C75361">
        <w:rPr>
          <w:rFonts w:ascii="Arial" w:hAnsi="Arial" w:cs="Arial"/>
        </w:rPr>
        <w:t xml:space="preserve"> </w:t>
      </w:r>
      <w:r w:rsidRPr="00C75361">
        <w:rPr>
          <w:rFonts w:ascii="Arial" w:hAnsi="Arial" w:cs="Arial"/>
        </w:rPr>
        <w:t>to $2,421,583</w:t>
      </w:r>
      <w:r w:rsidR="00177AB5" w:rsidRPr="00C75361">
        <w:rPr>
          <w:rFonts w:ascii="Arial" w:hAnsi="Arial" w:cs="Arial"/>
        </w:rPr>
        <w:t>.00</w:t>
      </w:r>
      <w:r w:rsidRPr="00C75361">
        <w:rPr>
          <w:rFonts w:ascii="Arial" w:hAnsi="Arial" w:cs="Arial"/>
        </w:rPr>
        <w:t xml:space="preserve"> </w:t>
      </w:r>
      <w:r w:rsidR="00D032D0" w:rsidRPr="00C75361">
        <w:rPr>
          <w:rFonts w:ascii="Arial" w:hAnsi="Arial" w:cs="Arial"/>
        </w:rPr>
        <w:t xml:space="preserve">being the lowest </w:t>
      </w:r>
      <w:r w:rsidR="00542FD7" w:rsidRPr="00C75361">
        <w:rPr>
          <w:rFonts w:ascii="Arial" w:hAnsi="Arial" w:cs="Arial"/>
        </w:rPr>
        <w:t xml:space="preserve">cost </w:t>
      </w:r>
      <w:r w:rsidRPr="00C75361">
        <w:rPr>
          <w:rFonts w:ascii="Arial" w:hAnsi="Arial" w:cs="Arial"/>
        </w:rPr>
        <w:t>at postal area 4812</w:t>
      </w:r>
      <w:r w:rsidR="000D07F8" w:rsidRPr="00C75361">
        <w:rPr>
          <w:rFonts w:ascii="Arial" w:hAnsi="Arial" w:cs="Arial"/>
        </w:rPr>
        <w:t xml:space="preserve"> (Currajong, Hermit Park, Townsville and surrounding areas</w:t>
      </w:r>
      <w:r w:rsidR="00A60ECD" w:rsidRPr="00C75361">
        <w:rPr>
          <w:rFonts w:ascii="Arial" w:hAnsi="Arial" w:cs="Arial"/>
        </w:rPr>
        <w:t xml:space="preserve"> extending to central and northern parts of Queensland</w:t>
      </w:r>
      <w:r w:rsidR="000D07F8" w:rsidRPr="00C75361">
        <w:rPr>
          <w:rFonts w:ascii="Arial" w:hAnsi="Arial" w:cs="Arial"/>
        </w:rPr>
        <w:t>).</w:t>
      </w:r>
      <w:r w:rsidR="00A2053A" w:rsidRPr="00C75361">
        <w:rPr>
          <w:rStyle w:val="FootnoteReference"/>
          <w:rFonts w:ascii="Arial" w:hAnsi="Arial" w:cs="Arial"/>
        </w:rPr>
        <w:footnoteReference w:id="12"/>
      </w:r>
    </w:p>
    <w:p w:rsidR="00EB5DA9" w:rsidRPr="00C75361" w:rsidRDefault="00EB5DA9" w:rsidP="000234F9">
      <w:pPr>
        <w:spacing w:after="240" w:line="360" w:lineRule="auto"/>
        <w:rPr>
          <w:rFonts w:ascii="Arial" w:hAnsi="Arial" w:cs="Arial"/>
        </w:rPr>
      </w:pPr>
      <w:r w:rsidRPr="00C75361">
        <w:rPr>
          <w:rFonts w:ascii="Arial" w:hAnsi="Arial" w:cs="Arial"/>
        </w:rPr>
        <w:lastRenderedPageBreak/>
        <w:t xml:space="preserve">Prior to </w:t>
      </w:r>
      <w:r w:rsidR="001D287A" w:rsidRPr="00C75361">
        <w:rPr>
          <w:rFonts w:ascii="Arial" w:hAnsi="Arial" w:cs="Arial"/>
        </w:rPr>
        <w:t xml:space="preserve">the </w:t>
      </w:r>
      <w:r w:rsidRPr="00C75361">
        <w:rPr>
          <w:rFonts w:ascii="Arial" w:hAnsi="Arial" w:cs="Arial"/>
        </w:rPr>
        <w:t>AIC</w:t>
      </w:r>
      <w:r w:rsidR="001D287A" w:rsidRPr="00C75361">
        <w:rPr>
          <w:rFonts w:ascii="Arial" w:hAnsi="Arial" w:cs="Arial"/>
        </w:rPr>
        <w:t xml:space="preserve"> research</w:t>
      </w:r>
      <w:r w:rsidRPr="00C75361">
        <w:rPr>
          <w:rFonts w:ascii="Arial" w:hAnsi="Arial" w:cs="Arial"/>
        </w:rPr>
        <w:t xml:space="preserve">, Professor Tony Vinson analysed indicators of disadvantage, including imprisonment, to map the most disadvantaged areas in Australia in his 2007 study, </w:t>
      </w:r>
      <w:proofErr w:type="gramStart"/>
      <w:r w:rsidRPr="00C75361">
        <w:rPr>
          <w:rFonts w:ascii="Arial" w:hAnsi="Arial" w:cs="Arial"/>
          <w:i/>
        </w:rPr>
        <w:t>Dropping</w:t>
      </w:r>
      <w:proofErr w:type="gramEnd"/>
      <w:r w:rsidRPr="00C75361">
        <w:rPr>
          <w:rFonts w:ascii="Arial" w:hAnsi="Arial" w:cs="Arial"/>
          <w:i/>
        </w:rPr>
        <w:t xml:space="preserve"> off the edge: the distribution of disadvantage in Australia</w:t>
      </w:r>
      <w:r w:rsidR="00AA6B95" w:rsidRPr="00C75361">
        <w:rPr>
          <w:rFonts w:ascii="Arial" w:hAnsi="Arial" w:cs="Arial"/>
          <w:i/>
        </w:rPr>
        <w:t>.</w:t>
      </w:r>
      <w:r w:rsidRPr="00C75361">
        <w:rPr>
          <w:rStyle w:val="FootnoteReference"/>
          <w:rFonts w:ascii="Arial" w:hAnsi="Arial" w:cs="Arial"/>
        </w:rPr>
        <w:footnoteReference w:id="13"/>
      </w:r>
    </w:p>
    <w:p w:rsidR="00EB5DA9" w:rsidRPr="00C75361" w:rsidRDefault="00EB5DA9" w:rsidP="000234F9">
      <w:pPr>
        <w:spacing w:after="240" w:line="360" w:lineRule="auto"/>
        <w:rPr>
          <w:rFonts w:ascii="Arial" w:hAnsi="Arial" w:cs="Arial"/>
        </w:rPr>
      </w:pPr>
      <w:r w:rsidRPr="00C75361">
        <w:rPr>
          <w:rFonts w:ascii="Arial" w:hAnsi="Arial" w:cs="Arial"/>
        </w:rPr>
        <w:t>Professor Vinson found that 3% of Australia’s postcodes account for a disproportionate amount of disadvantage.  These areas had at least twice the rate of unemployment</w:t>
      </w:r>
      <w:r w:rsidR="00382CFD" w:rsidRPr="00C75361">
        <w:rPr>
          <w:rFonts w:ascii="Arial" w:hAnsi="Arial" w:cs="Arial"/>
        </w:rPr>
        <w:t xml:space="preserve">, </w:t>
      </w:r>
      <w:r w:rsidRPr="00C75361">
        <w:rPr>
          <w:rFonts w:ascii="Arial" w:hAnsi="Arial" w:cs="Arial"/>
        </w:rPr>
        <w:t>criminal convictions</w:t>
      </w:r>
      <w:r w:rsidR="00382CFD" w:rsidRPr="00C75361">
        <w:rPr>
          <w:rFonts w:ascii="Arial" w:hAnsi="Arial" w:cs="Arial"/>
        </w:rPr>
        <w:t>,</w:t>
      </w:r>
      <w:r w:rsidRPr="00C75361">
        <w:rPr>
          <w:rFonts w:ascii="Arial" w:hAnsi="Arial" w:cs="Arial"/>
        </w:rPr>
        <w:t xml:space="preserve"> imprisonment</w:t>
      </w:r>
      <w:r w:rsidR="00382CFD" w:rsidRPr="00C75361">
        <w:rPr>
          <w:rFonts w:ascii="Arial" w:hAnsi="Arial" w:cs="Arial"/>
        </w:rPr>
        <w:t>,</w:t>
      </w:r>
      <w:r w:rsidRPr="00C75361">
        <w:rPr>
          <w:rFonts w:ascii="Arial" w:hAnsi="Arial" w:cs="Arial"/>
        </w:rPr>
        <w:t xml:space="preserve"> child maltreatment</w:t>
      </w:r>
      <w:r w:rsidR="00382CFD" w:rsidRPr="00C75361">
        <w:rPr>
          <w:rFonts w:ascii="Arial" w:hAnsi="Arial" w:cs="Arial"/>
        </w:rPr>
        <w:t>,</w:t>
      </w:r>
      <w:r w:rsidRPr="00C75361">
        <w:rPr>
          <w:rFonts w:ascii="Arial" w:hAnsi="Arial" w:cs="Arial"/>
        </w:rPr>
        <w:t xml:space="preserve"> disability support recipients</w:t>
      </w:r>
      <w:r w:rsidR="00382CFD" w:rsidRPr="00C75361">
        <w:rPr>
          <w:rFonts w:ascii="Arial" w:hAnsi="Arial" w:cs="Arial"/>
        </w:rPr>
        <w:t>,</w:t>
      </w:r>
      <w:r w:rsidRPr="00C75361">
        <w:rPr>
          <w:rFonts w:ascii="Arial" w:hAnsi="Arial" w:cs="Arial"/>
        </w:rPr>
        <w:t xml:space="preserve"> and psychiatric admissions.  Some of those most disadvantage</w:t>
      </w:r>
      <w:r w:rsidR="00382CFD" w:rsidRPr="00C75361">
        <w:rPr>
          <w:rFonts w:ascii="Arial" w:hAnsi="Arial" w:cs="Arial"/>
        </w:rPr>
        <w:t>d</w:t>
      </w:r>
      <w:r w:rsidRPr="00C75361">
        <w:rPr>
          <w:rFonts w:ascii="Arial" w:hAnsi="Arial" w:cs="Arial"/>
        </w:rPr>
        <w:t xml:space="preserve"> communities in Queensland are areas with high Abor</w:t>
      </w:r>
      <w:r w:rsidR="00C01B81" w:rsidRPr="00C75361">
        <w:rPr>
          <w:rFonts w:ascii="Arial" w:hAnsi="Arial" w:cs="Arial"/>
        </w:rPr>
        <w:t>i</w:t>
      </w:r>
      <w:r w:rsidRPr="00C75361">
        <w:rPr>
          <w:rFonts w:ascii="Arial" w:hAnsi="Arial" w:cs="Arial"/>
        </w:rPr>
        <w:t>ginal populations.</w:t>
      </w:r>
    </w:p>
    <w:p w:rsidR="00382CFD" w:rsidRPr="00C75361" w:rsidRDefault="008A1DD9" w:rsidP="000234F9">
      <w:pPr>
        <w:spacing w:after="240" w:line="360" w:lineRule="auto"/>
        <w:rPr>
          <w:rFonts w:ascii="Arial" w:hAnsi="Arial" w:cs="Arial"/>
        </w:rPr>
      </w:pPr>
      <w:r w:rsidRPr="00C75361">
        <w:rPr>
          <w:rFonts w:ascii="Arial" w:hAnsi="Arial" w:cs="Arial"/>
        </w:rPr>
        <w:t xml:space="preserve">The </w:t>
      </w:r>
      <w:r w:rsidRPr="00C75361">
        <w:rPr>
          <w:rFonts w:ascii="Arial" w:hAnsi="Arial" w:cs="Arial"/>
          <w:i/>
        </w:rPr>
        <w:t>Dropping off the edge</w:t>
      </w:r>
      <w:r w:rsidRPr="00C75361">
        <w:rPr>
          <w:rFonts w:ascii="Arial" w:hAnsi="Arial" w:cs="Arial"/>
        </w:rPr>
        <w:t xml:space="preserve"> report found that just 1.7 per cent of postcodes and communities across Australia account for more than seven times their share of top rank positions on the major factors that cause intergenerational poverty</w:t>
      </w:r>
      <w:proofErr w:type="gramStart"/>
      <w:r w:rsidRPr="00C75361">
        <w:rPr>
          <w:rFonts w:ascii="Arial" w:hAnsi="Arial" w:cs="Arial"/>
        </w:rPr>
        <w:t>,</w:t>
      </w:r>
      <w:proofErr w:type="gramEnd"/>
      <w:r w:rsidRPr="00C75361">
        <w:rPr>
          <w:rStyle w:val="FootnoteReference"/>
          <w:rFonts w:ascii="Arial" w:hAnsi="Arial" w:cs="Arial"/>
        </w:rPr>
        <w:footnoteReference w:id="14"/>
      </w:r>
      <w:r w:rsidRPr="00C75361">
        <w:rPr>
          <w:rFonts w:ascii="Arial" w:hAnsi="Arial" w:cs="Arial"/>
        </w:rPr>
        <w:t xml:space="preserve">and </w:t>
      </w:r>
      <w:r w:rsidR="00382CFD" w:rsidRPr="00C75361">
        <w:rPr>
          <w:rFonts w:ascii="Arial" w:hAnsi="Arial" w:cs="Arial"/>
        </w:rPr>
        <w:t xml:space="preserve">further stated </w:t>
      </w:r>
      <w:r w:rsidRPr="00C75361">
        <w:rPr>
          <w:rFonts w:ascii="Arial" w:hAnsi="Arial" w:cs="Arial"/>
        </w:rPr>
        <w:t>that</w:t>
      </w:r>
      <w:r w:rsidR="00382CFD" w:rsidRPr="00C75361">
        <w:rPr>
          <w:rFonts w:ascii="Arial" w:hAnsi="Arial" w:cs="Arial"/>
        </w:rPr>
        <w:t>:</w:t>
      </w:r>
    </w:p>
    <w:p w:rsidR="008A1DD9" w:rsidRPr="00ED6CB1" w:rsidRDefault="00382CFD" w:rsidP="000234F9">
      <w:pPr>
        <w:spacing w:after="240" w:line="360" w:lineRule="auto"/>
        <w:ind w:left="567" w:right="1088"/>
        <w:rPr>
          <w:rFonts w:ascii="Arial" w:hAnsi="Arial" w:cs="Arial"/>
          <w:sz w:val="20"/>
          <w:szCs w:val="20"/>
        </w:rPr>
      </w:pPr>
      <w:r w:rsidRPr="00ED6CB1">
        <w:rPr>
          <w:rFonts w:ascii="Arial" w:hAnsi="Arial" w:cs="Arial"/>
          <w:sz w:val="20"/>
          <w:szCs w:val="20"/>
        </w:rPr>
        <w:t>Our findings demand recognition of</w:t>
      </w:r>
      <w:r w:rsidR="008A1DD9" w:rsidRPr="00ED6CB1">
        <w:rPr>
          <w:rFonts w:ascii="Arial" w:hAnsi="Arial" w:cs="Arial"/>
          <w:sz w:val="20"/>
          <w:szCs w:val="20"/>
        </w:rPr>
        <w:t xml:space="preserve"> a common pattern associated with inadequate education and training – unemployment, low income, poor health and ‘making ends meet’ by criminal means, resulting in high rates of convictions and imprisonment.</w:t>
      </w:r>
      <w:r w:rsidR="008A1DD9" w:rsidRPr="00ED6CB1">
        <w:rPr>
          <w:rFonts w:ascii="Arial" w:hAnsi="Arial" w:cs="Arial"/>
          <w:sz w:val="20"/>
          <w:szCs w:val="20"/>
          <w:vertAlign w:val="superscript"/>
        </w:rPr>
        <w:footnoteReference w:id="15"/>
      </w:r>
    </w:p>
    <w:p w:rsidR="00723360" w:rsidRPr="00C75361" w:rsidRDefault="00723360" w:rsidP="000234F9">
      <w:pPr>
        <w:spacing w:after="240" w:line="360" w:lineRule="auto"/>
        <w:rPr>
          <w:rFonts w:ascii="Arial" w:hAnsi="Arial" w:cs="Arial"/>
        </w:rPr>
      </w:pPr>
      <w:r w:rsidRPr="00C75361">
        <w:rPr>
          <w:rFonts w:ascii="Arial" w:hAnsi="Arial" w:cs="Arial"/>
        </w:rPr>
        <w:t>In 2011 the then Queensland Attorney-General reported that the cost of someone going to gaol was then about $200 per day approximately.</w:t>
      </w:r>
      <w:r w:rsidRPr="00C75361">
        <w:rPr>
          <w:rStyle w:val="FootnoteReference"/>
          <w:rFonts w:ascii="Arial" w:hAnsi="Arial" w:cs="Arial"/>
        </w:rPr>
        <w:footnoteReference w:id="16"/>
      </w:r>
    </w:p>
    <w:p w:rsidR="005055EA" w:rsidRPr="00C75361" w:rsidRDefault="0028553E" w:rsidP="000234F9">
      <w:pPr>
        <w:spacing w:after="240" w:line="360" w:lineRule="auto"/>
        <w:rPr>
          <w:rFonts w:ascii="Arial" w:hAnsi="Arial" w:cs="Arial"/>
        </w:rPr>
      </w:pPr>
      <w:r w:rsidRPr="00C75361">
        <w:rPr>
          <w:rFonts w:ascii="Arial" w:hAnsi="Arial" w:cs="Arial"/>
        </w:rPr>
        <w:t>T</w:t>
      </w:r>
      <w:r w:rsidR="005055EA" w:rsidRPr="00C75361">
        <w:rPr>
          <w:rFonts w:ascii="Arial" w:hAnsi="Arial" w:cs="Arial"/>
        </w:rPr>
        <w:t>he National Indigenous Drug and Alcohol Committee (NIDAC) recently released their report</w:t>
      </w:r>
      <w:r w:rsidRPr="00C75361">
        <w:rPr>
          <w:rFonts w:ascii="Arial" w:hAnsi="Arial" w:cs="Arial"/>
        </w:rPr>
        <w:t>;</w:t>
      </w:r>
      <w:r w:rsidR="005055EA" w:rsidRPr="00C75361">
        <w:rPr>
          <w:rFonts w:ascii="Arial" w:hAnsi="Arial" w:cs="Arial"/>
        </w:rPr>
        <w:t xml:space="preserve"> </w:t>
      </w:r>
      <w:r w:rsidR="00917A93" w:rsidRPr="00C75361">
        <w:rPr>
          <w:rFonts w:ascii="Arial" w:hAnsi="Arial" w:cs="Arial"/>
          <w:i/>
        </w:rPr>
        <w:t>an</w:t>
      </w:r>
      <w:r w:rsidR="005055EA" w:rsidRPr="00C75361">
        <w:rPr>
          <w:rFonts w:ascii="Arial" w:hAnsi="Arial" w:cs="Arial"/>
          <w:i/>
        </w:rPr>
        <w:t xml:space="preserve"> economic analysis for Aboriginal and Torres Strait Islander offenders: </w:t>
      </w:r>
      <w:r w:rsidR="003046B6" w:rsidRPr="00C75361">
        <w:rPr>
          <w:rFonts w:ascii="Arial" w:hAnsi="Arial" w:cs="Arial"/>
          <w:i/>
        </w:rPr>
        <w:t>P</w:t>
      </w:r>
      <w:r w:rsidR="005055EA" w:rsidRPr="00C75361">
        <w:rPr>
          <w:rFonts w:ascii="Arial" w:hAnsi="Arial" w:cs="Arial"/>
          <w:i/>
        </w:rPr>
        <w:t xml:space="preserve">rison vs </w:t>
      </w:r>
      <w:r w:rsidR="003046B6" w:rsidRPr="00C75361">
        <w:rPr>
          <w:rFonts w:ascii="Arial" w:hAnsi="Arial" w:cs="Arial"/>
          <w:i/>
        </w:rPr>
        <w:t>R</w:t>
      </w:r>
      <w:r w:rsidR="005055EA" w:rsidRPr="00C75361">
        <w:rPr>
          <w:rFonts w:ascii="Arial" w:hAnsi="Arial" w:cs="Arial"/>
          <w:i/>
        </w:rPr>
        <w:t xml:space="preserve">esidential </w:t>
      </w:r>
      <w:r w:rsidR="00917A93" w:rsidRPr="00C75361">
        <w:rPr>
          <w:rFonts w:ascii="Arial" w:hAnsi="Arial" w:cs="Arial"/>
          <w:i/>
        </w:rPr>
        <w:t>Treatment</w:t>
      </w:r>
      <w:r w:rsidR="00252714" w:rsidRPr="00C75361">
        <w:rPr>
          <w:rStyle w:val="FootnoteReference"/>
          <w:rFonts w:ascii="Arial" w:hAnsi="Arial" w:cs="Arial"/>
        </w:rPr>
        <w:footnoteReference w:id="17"/>
      </w:r>
      <w:r w:rsidR="00917A93">
        <w:rPr>
          <w:rFonts w:ascii="Arial" w:hAnsi="Arial" w:cs="Arial"/>
        </w:rPr>
        <w:t>.</w:t>
      </w:r>
    </w:p>
    <w:p w:rsidR="003046B6" w:rsidRPr="00C75361" w:rsidRDefault="00DB0743" w:rsidP="000234F9">
      <w:pPr>
        <w:spacing w:after="240" w:line="360" w:lineRule="auto"/>
        <w:rPr>
          <w:rFonts w:ascii="Arial" w:hAnsi="Arial" w:cs="Arial"/>
        </w:rPr>
      </w:pPr>
      <w:r w:rsidRPr="00C75361">
        <w:rPr>
          <w:rFonts w:ascii="Arial" w:hAnsi="Arial" w:cs="Arial"/>
        </w:rPr>
        <w:t>N</w:t>
      </w:r>
      <w:r w:rsidR="003C7162" w:rsidRPr="00C75361">
        <w:rPr>
          <w:rFonts w:ascii="Arial" w:hAnsi="Arial" w:cs="Arial"/>
        </w:rPr>
        <w:t xml:space="preserve">IDAC </w:t>
      </w:r>
      <w:r w:rsidR="00252714" w:rsidRPr="00C75361">
        <w:rPr>
          <w:rFonts w:ascii="Arial" w:hAnsi="Arial" w:cs="Arial"/>
        </w:rPr>
        <w:t xml:space="preserve">commissioned a cost analysis </w:t>
      </w:r>
      <w:r w:rsidR="00A60ECD" w:rsidRPr="00C75361">
        <w:rPr>
          <w:rFonts w:ascii="Arial" w:hAnsi="Arial" w:cs="Arial"/>
        </w:rPr>
        <w:t xml:space="preserve">of imprisoning Aboriginal and Torres Strait Islander offenders </w:t>
      </w:r>
      <w:r w:rsidR="00252714" w:rsidRPr="00C75361">
        <w:rPr>
          <w:rFonts w:ascii="Arial" w:hAnsi="Arial" w:cs="Arial"/>
        </w:rPr>
        <w:t>by accounting firm Deloitte Access Economics</w:t>
      </w:r>
      <w:r w:rsidR="00A60ECD" w:rsidRPr="00C75361">
        <w:rPr>
          <w:rFonts w:ascii="Arial" w:hAnsi="Arial" w:cs="Arial"/>
        </w:rPr>
        <w:t>,</w:t>
      </w:r>
      <w:r w:rsidR="00252714" w:rsidRPr="00C75361">
        <w:rPr>
          <w:rFonts w:ascii="Arial" w:hAnsi="Arial" w:cs="Arial"/>
        </w:rPr>
        <w:t xml:space="preserve"> who </w:t>
      </w:r>
      <w:r w:rsidR="003C7162" w:rsidRPr="00C75361">
        <w:rPr>
          <w:rFonts w:ascii="Arial" w:hAnsi="Arial" w:cs="Arial"/>
        </w:rPr>
        <w:t xml:space="preserve">estimate a </w:t>
      </w:r>
      <w:r w:rsidR="005055EA" w:rsidRPr="00C75361">
        <w:rPr>
          <w:rFonts w:ascii="Arial" w:hAnsi="Arial" w:cs="Arial"/>
        </w:rPr>
        <w:t xml:space="preserve">cost </w:t>
      </w:r>
      <w:r w:rsidR="003C7162" w:rsidRPr="00C75361">
        <w:rPr>
          <w:rFonts w:ascii="Arial" w:hAnsi="Arial" w:cs="Arial"/>
        </w:rPr>
        <w:t>savings of $111,000.00 per year per person by diverting non-violent Indigenous offenders with substance use problems into community residential drug and alcohol rehabilitati</w:t>
      </w:r>
      <w:r w:rsidR="003046B6" w:rsidRPr="00C75361">
        <w:rPr>
          <w:rFonts w:ascii="Arial" w:hAnsi="Arial" w:cs="Arial"/>
        </w:rPr>
        <w:t>on services instead of prison and that a further $92,000.00 per offender will be save</w:t>
      </w:r>
      <w:r w:rsidR="00412D1E" w:rsidRPr="00C75361">
        <w:rPr>
          <w:rFonts w:ascii="Arial" w:hAnsi="Arial" w:cs="Arial"/>
        </w:rPr>
        <w:t>d</w:t>
      </w:r>
      <w:r w:rsidR="003046B6" w:rsidRPr="00C75361">
        <w:rPr>
          <w:rFonts w:ascii="Arial" w:hAnsi="Arial" w:cs="Arial"/>
        </w:rPr>
        <w:t xml:space="preserve"> in the long term due to lower mortality and better health related quality of life outcome</w:t>
      </w:r>
      <w:r w:rsidR="004953FD">
        <w:rPr>
          <w:rFonts w:ascii="Arial" w:hAnsi="Arial" w:cs="Arial"/>
        </w:rPr>
        <w:t>s</w:t>
      </w:r>
      <w:r w:rsidR="003046B6" w:rsidRPr="00C75361">
        <w:rPr>
          <w:rFonts w:ascii="Arial" w:hAnsi="Arial" w:cs="Arial"/>
        </w:rPr>
        <w:t>.</w:t>
      </w:r>
    </w:p>
    <w:p w:rsidR="0028553E" w:rsidRPr="00C75361" w:rsidRDefault="00B543A9" w:rsidP="000234F9">
      <w:pPr>
        <w:spacing w:after="240" w:line="360" w:lineRule="auto"/>
        <w:rPr>
          <w:rFonts w:ascii="Arial" w:hAnsi="Arial" w:cs="Arial"/>
        </w:rPr>
      </w:pPr>
      <w:r w:rsidRPr="00C75361">
        <w:rPr>
          <w:rFonts w:ascii="Arial" w:hAnsi="Arial" w:cs="Arial"/>
        </w:rPr>
        <w:t>NIDAC state</w:t>
      </w:r>
      <w:r w:rsidR="00BE5767" w:rsidRPr="00C75361">
        <w:rPr>
          <w:rFonts w:ascii="Arial" w:hAnsi="Arial" w:cs="Arial"/>
        </w:rPr>
        <w:t>s that</w:t>
      </w:r>
      <w:r w:rsidRPr="00C75361">
        <w:rPr>
          <w:rFonts w:ascii="Arial" w:hAnsi="Arial" w:cs="Arial"/>
        </w:rPr>
        <w:t xml:space="preserve"> sixty-eight per cent of Indigenous prison entrants self-report having used illicit drugs during the preceding </w:t>
      </w:r>
      <w:r w:rsidR="006B3494" w:rsidRPr="00C75361">
        <w:rPr>
          <w:rFonts w:ascii="Arial" w:hAnsi="Arial" w:cs="Arial"/>
        </w:rPr>
        <w:t>twelve</w:t>
      </w:r>
      <w:r w:rsidRPr="00C75361">
        <w:rPr>
          <w:rFonts w:ascii="Arial" w:hAnsi="Arial" w:cs="Arial"/>
        </w:rPr>
        <w:t xml:space="preserve"> months and that Indigenous prisoners are </w:t>
      </w:r>
      <w:r w:rsidRPr="00C75361">
        <w:rPr>
          <w:rFonts w:ascii="Arial" w:hAnsi="Arial" w:cs="Arial"/>
        </w:rPr>
        <w:lastRenderedPageBreak/>
        <w:t>significantly more likely to be dependent on alcohol than non-Indigenous prisoners. Therefore</w:t>
      </w:r>
      <w:r w:rsidR="003C7162" w:rsidRPr="00C75361">
        <w:rPr>
          <w:rFonts w:ascii="Arial" w:hAnsi="Arial" w:cs="Arial"/>
        </w:rPr>
        <w:t xml:space="preserve"> diversion </w:t>
      </w:r>
      <w:r w:rsidR="00A60ECD" w:rsidRPr="00C75361">
        <w:rPr>
          <w:rFonts w:ascii="Arial" w:hAnsi="Arial" w:cs="Arial"/>
        </w:rPr>
        <w:t xml:space="preserve">of these offenders </w:t>
      </w:r>
      <w:r w:rsidR="003C7162" w:rsidRPr="00C75361">
        <w:rPr>
          <w:rFonts w:ascii="Arial" w:hAnsi="Arial" w:cs="Arial"/>
        </w:rPr>
        <w:t xml:space="preserve">can be financially beneficial </w:t>
      </w:r>
      <w:r w:rsidR="00A60ECD" w:rsidRPr="00C75361">
        <w:rPr>
          <w:rFonts w:ascii="Arial" w:hAnsi="Arial" w:cs="Arial"/>
        </w:rPr>
        <w:t>in cost</w:t>
      </w:r>
      <w:r w:rsidR="00BE5767" w:rsidRPr="00C75361">
        <w:rPr>
          <w:rFonts w:ascii="Arial" w:hAnsi="Arial" w:cs="Arial"/>
        </w:rPr>
        <w:t>,</w:t>
      </w:r>
      <w:r w:rsidR="00A60ECD" w:rsidRPr="00C75361">
        <w:rPr>
          <w:rFonts w:ascii="Arial" w:hAnsi="Arial" w:cs="Arial"/>
        </w:rPr>
        <w:t xml:space="preserve"> </w:t>
      </w:r>
      <w:r w:rsidR="003C7162" w:rsidRPr="00C75361">
        <w:rPr>
          <w:rFonts w:ascii="Arial" w:hAnsi="Arial" w:cs="Arial"/>
        </w:rPr>
        <w:t xml:space="preserve">in reducing </w:t>
      </w:r>
      <w:r w:rsidR="00C57CE4" w:rsidRPr="00C75361">
        <w:rPr>
          <w:rFonts w:ascii="Arial" w:hAnsi="Arial" w:cs="Arial"/>
        </w:rPr>
        <w:t xml:space="preserve">recidivism </w:t>
      </w:r>
      <w:r w:rsidR="003C7162" w:rsidRPr="00C75361">
        <w:rPr>
          <w:rFonts w:ascii="Arial" w:hAnsi="Arial" w:cs="Arial"/>
        </w:rPr>
        <w:t>as well as improv</w:t>
      </w:r>
      <w:r w:rsidR="00BE5767" w:rsidRPr="00C75361">
        <w:rPr>
          <w:rFonts w:ascii="Arial" w:hAnsi="Arial" w:cs="Arial"/>
        </w:rPr>
        <w:t>ing</w:t>
      </w:r>
      <w:r w:rsidR="003C7162" w:rsidRPr="00C75361">
        <w:rPr>
          <w:rFonts w:ascii="Arial" w:hAnsi="Arial" w:cs="Arial"/>
        </w:rPr>
        <w:t xml:space="preserve"> </w:t>
      </w:r>
      <w:r w:rsidR="00C57CE4" w:rsidRPr="00C75361">
        <w:rPr>
          <w:rFonts w:ascii="Arial" w:hAnsi="Arial" w:cs="Arial"/>
        </w:rPr>
        <w:t xml:space="preserve">the </w:t>
      </w:r>
      <w:r w:rsidR="003C7162" w:rsidRPr="00C75361">
        <w:rPr>
          <w:rFonts w:ascii="Arial" w:hAnsi="Arial" w:cs="Arial"/>
        </w:rPr>
        <w:t>health and mo</w:t>
      </w:r>
      <w:r w:rsidR="00C57CE4" w:rsidRPr="00C75361">
        <w:rPr>
          <w:rFonts w:ascii="Arial" w:hAnsi="Arial" w:cs="Arial"/>
        </w:rPr>
        <w:t>rtality of Indigenous offenders</w:t>
      </w:r>
      <w:r w:rsidR="001D3C36">
        <w:rPr>
          <w:rFonts w:ascii="Arial" w:hAnsi="Arial" w:cs="Arial"/>
        </w:rPr>
        <w:t>.</w:t>
      </w:r>
    </w:p>
    <w:p w:rsidR="009E7F15" w:rsidRPr="00C75361" w:rsidRDefault="009E7F15" w:rsidP="000234F9">
      <w:pPr>
        <w:spacing w:after="240" w:line="360" w:lineRule="auto"/>
        <w:rPr>
          <w:rFonts w:ascii="Arial" w:hAnsi="Arial" w:cs="Arial"/>
        </w:rPr>
      </w:pPr>
      <w:r w:rsidRPr="00C75361">
        <w:rPr>
          <w:rFonts w:ascii="Arial" w:hAnsi="Arial" w:cs="Arial"/>
        </w:rPr>
        <w:t xml:space="preserve">Since health and wellbeing issues are closely linked to Indigenous </w:t>
      </w:r>
      <w:r w:rsidR="00395A22" w:rsidRPr="00C75361">
        <w:rPr>
          <w:rFonts w:ascii="Arial" w:hAnsi="Arial" w:cs="Arial"/>
        </w:rPr>
        <w:t xml:space="preserve">and non-Indigenous </w:t>
      </w:r>
      <w:r w:rsidRPr="00C75361">
        <w:rPr>
          <w:rFonts w:ascii="Arial" w:hAnsi="Arial" w:cs="Arial"/>
        </w:rPr>
        <w:t xml:space="preserve">violence, offending and incarceration, interventions that address harmful substance use </w:t>
      </w:r>
      <w:r w:rsidR="001C0D92" w:rsidRPr="00C75361">
        <w:rPr>
          <w:rFonts w:ascii="Arial" w:hAnsi="Arial" w:cs="Arial"/>
        </w:rPr>
        <w:t xml:space="preserve">- </w:t>
      </w:r>
      <w:r w:rsidRPr="00C75361">
        <w:rPr>
          <w:rFonts w:ascii="Arial" w:hAnsi="Arial" w:cs="Arial"/>
        </w:rPr>
        <w:t>such as diversionary programs</w:t>
      </w:r>
      <w:r w:rsidR="0098072F" w:rsidRPr="00C75361">
        <w:rPr>
          <w:rFonts w:ascii="Arial" w:hAnsi="Arial" w:cs="Arial"/>
        </w:rPr>
        <w:t xml:space="preserve"> -</w:t>
      </w:r>
      <w:r w:rsidRPr="00C75361">
        <w:rPr>
          <w:rFonts w:ascii="Arial" w:hAnsi="Arial" w:cs="Arial"/>
        </w:rPr>
        <w:t xml:space="preserve"> have the potential to significantly reduce the over-representation of Indigenous</w:t>
      </w:r>
      <w:r w:rsidR="00395A22" w:rsidRPr="00C75361">
        <w:rPr>
          <w:rFonts w:ascii="Arial" w:hAnsi="Arial" w:cs="Arial"/>
        </w:rPr>
        <w:t xml:space="preserve"> and non-Indigenous </w:t>
      </w:r>
      <w:r w:rsidRPr="00C75361">
        <w:rPr>
          <w:rFonts w:ascii="Arial" w:hAnsi="Arial" w:cs="Arial"/>
        </w:rPr>
        <w:t>Australians in our correctional system.</w:t>
      </w:r>
    </w:p>
    <w:p w:rsidR="009E7F15" w:rsidRPr="00C75361" w:rsidRDefault="00393FA0" w:rsidP="000234F9">
      <w:pPr>
        <w:spacing w:after="240" w:line="360" w:lineRule="auto"/>
        <w:rPr>
          <w:rFonts w:ascii="Arial" w:hAnsi="Arial" w:cs="Arial"/>
        </w:rPr>
      </w:pPr>
      <w:r w:rsidRPr="00C75361">
        <w:rPr>
          <w:rFonts w:ascii="Arial" w:hAnsi="Arial" w:cs="Arial"/>
        </w:rPr>
        <w:t>In recent years t</w:t>
      </w:r>
      <w:r w:rsidR="00196284" w:rsidRPr="00C75361">
        <w:rPr>
          <w:rFonts w:ascii="Arial" w:hAnsi="Arial" w:cs="Arial"/>
        </w:rPr>
        <w:t>he social costs</w:t>
      </w:r>
      <w:r w:rsidR="00A2053A" w:rsidRPr="00C75361">
        <w:rPr>
          <w:rFonts w:ascii="Arial" w:hAnsi="Arial" w:cs="Arial"/>
        </w:rPr>
        <w:t xml:space="preserve"> of imprisonment are </w:t>
      </w:r>
      <w:r w:rsidR="003B7265" w:rsidRPr="00C75361">
        <w:rPr>
          <w:rFonts w:ascii="Arial" w:hAnsi="Arial" w:cs="Arial"/>
        </w:rPr>
        <w:t>more</w:t>
      </w:r>
      <w:r w:rsidR="00A2053A" w:rsidRPr="00C75361">
        <w:rPr>
          <w:rFonts w:ascii="Arial" w:hAnsi="Arial" w:cs="Arial"/>
        </w:rPr>
        <w:t xml:space="preserve"> </w:t>
      </w:r>
      <w:r w:rsidR="002E20F4" w:rsidRPr="00C75361">
        <w:rPr>
          <w:rFonts w:ascii="Arial" w:hAnsi="Arial" w:cs="Arial"/>
        </w:rPr>
        <w:t>understood</w:t>
      </w:r>
      <w:r w:rsidR="00842FFA" w:rsidRPr="00C75361">
        <w:rPr>
          <w:rFonts w:ascii="Arial" w:hAnsi="Arial" w:cs="Arial"/>
        </w:rPr>
        <w:t xml:space="preserve"> in</w:t>
      </w:r>
      <w:r w:rsidR="003B7265" w:rsidRPr="00C75361">
        <w:rPr>
          <w:rFonts w:ascii="Arial" w:hAnsi="Arial" w:cs="Arial"/>
        </w:rPr>
        <w:t xml:space="preserve"> broader social terms to include personal, family and community loss</w:t>
      </w:r>
      <w:r w:rsidR="002E20F4" w:rsidRPr="00C75361">
        <w:rPr>
          <w:rFonts w:ascii="Arial" w:hAnsi="Arial" w:cs="Arial"/>
        </w:rPr>
        <w:t>.</w:t>
      </w:r>
      <w:r w:rsidR="006B6BAE" w:rsidRPr="00C75361">
        <w:rPr>
          <w:rFonts w:ascii="Arial" w:hAnsi="Arial" w:cs="Arial"/>
        </w:rPr>
        <w:t xml:space="preserve">  There is credible research that sending people to prison weakens the entire community, making it less safe.  “Every time an Indigenous person goes to prison and leaves their community, there are children that are losing parents, sisters, brothers and uncles and aunties.  We need t</w:t>
      </w:r>
      <w:r w:rsidR="00842FFA" w:rsidRPr="00C75361">
        <w:rPr>
          <w:rFonts w:ascii="Arial" w:hAnsi="Arial" w:cs="Arial"/>
        </w:rPr>
        <w:t>o act to disrupt this cycle of c</w:t>
      </w:r>
      <w:r w:rsidR="006B6BAE" w:rsidRPr="00C75361">
        <w:rPr>
          <w:rFonts w:ascii="Arial" w:hAnsi="Arial" w:cs="Arial"/>
        </w:rPr>
        <w:t>rime to prevent the harm for victims and offenders alike.</w:t>
      </w:r>
      <w:r w:rsidR="00842FFA" w:rsidRPr="00C75361">
        <w:rPr>
          <w:rFonts w:ascii="Arial" w:hAnsi="Arial" w:cs="Arial"/>
        </w:rPr>
        <w:t>”</w:t>
      </w:r>
      <w:r w:rsidR="006B6BAE" w:rsidRPr="00C75361">
        <w:rPr>
          <w:rFonts w:ascii="Arial" w:hAnsi="Arial" w:cs="Arial"/>
        </w:rPr>
        <w:t xml:space="preserve"> </w:t>
      </w:r>
      <w:r w:rsidR="003B7265" w:rsidRPr="00C75361">
        <w:rPr>
          <w:rStyle w:val="FootnoteReference"/>
          <w:rFonts w:ascii="Arial" w:hAnsi="Arial" w:cs="Arial"/>
        </w:rPr>
        <w:footnoteReference w:id="18"/>
      </w:r>
    </w:p>
    <w:p w:rsidR="00F27C0E" w:rsidRPr="00D20163" w:rsidRDefault="00F27C0E" w:rsidP="000234F9">
      <w:pPr>
        <w:pStyle w:val="Heading1"/>
        <w:spacing w:before="0" w:after="240" w:line="360" w:lineRule="auto"/>
        <w:rPr>
          <w:rFonts w:ascii="Arial" w:hAnsi="Arial" w:cs="Arial"/>
        </w:rPr>
      </w:pPr>
      <w:proofErr w:type="gramStart"/>
      <w:r w:rsidRPr="00162A5B">
        <w:rPr>
          <w:rFonts w:ascii="Arial" w:hAnsi="Arial" w:cs="Arial"/>
        </w:rPr>
        <w:t>The over-representation of disadvantaged groups within Australian prisons</w:t>
      </w:r>
      <w:r w:rsidR="00054EFF">
        <w:rPr>
          <w:rFonts w:ascii="Arial" w:hAnsi="Arial" w:cs="Arial"/>
        </w:rPr>
        <w:t>.</w:t>
      </w:r>
      <w:proofErr w:type="gramEnd"/>
    </w:p>
    <w:p w:rsidR="005210C9" w:rsidRPr="00C75361" w:rsidRDefault="00D73DD7" w:rsidP="000234F9">
      <w:pPr>
        <w:keepNext/>
        <w:keepLines/>
        <w:spacing w:after="240" w:line="360" w:lineRule="auto"/>
        <w:rPr>
          <w:rFonts w:ascii="Arial" w:hAnsi="Arial" w:cs="Arial"/>
        </w:rPr>
      </w:pPr>
      <w:r w:rsidRPr="00C75361">
        <w:rPr>
          <w:rFonts w:ascii="Arial" w:hAnsi="Arial" w:cs="Arial"/>
        </w:rPr>
        <w:t>N</w:t>
      </w:r>
      <w:r w:rsidR="00B31E98" w:rsidRPr="00C75361">
        <w:rPr>
          <w:rFonts w:ascii="Arial" w:hAnsi="Arial" w:cs="Arial"/>
        </w:rPr>
        <w:t xml:space="preserve">umerous research </w:t>
      </w:r>
      <w:r w:rsidRPr="00C75361">
        <w:rPr>
          <w:rFonts w:ascii="Arial" w:hAnsi="Arial" w:cs="Arial"/>
        </w:rPr>
        <w:t xml:space="preserve">has </w:t>
      </w:r>
      <w:r w:rsidR="00B31E98" w:rsidRPr="00C75361">
        <w:rPr>
          <w:rFonts w:ascii="Arial" w:hAnsi="Arial" w:cs="Arial"/>
        </w:rPr>
        <w:t>identified the over-representation of disadvantaged groups within Australian prisons</w:t>
      </w:r>
      <w:r w:rsidRPr="00C75361">
        <w:rPr>
          <w:rFonts w:ascii="Arial" w:hAnsi="Arial" w:cs="Arial"/>
        </w:rPr>
        <w:t>,</w:t>
      </w:r>
      <w:r w:rsidR="005210C9" w:rsidRPr="00C75361">
        <w:rPr>
          <w:rFonts w:ascii="Arial" w:hAnsi="Arial" w:cs="Arial"/>
          <w:b/>
        </w:rPr>
        <w:t xml:space="preserve"> </w:t>
      </w:r>
      <w:r w:rsidR="005210C9" w:rsidRPr="00C75361">
        <w:rPr>
          <w:rFonts w:ascii="Arial" w:hAnsi="Arial" w:cs="Arial"/>
        </w:rPr>
        <w:t xml:space="preserve">including Aboriginal and Torres Strait Islander peoples and people experiencing mental ill-health, cognitive disability and hearing loss. Often a person in prison will have a number of these attributes in combination, compounding their disadvantage. </w:t>
      </w:r>
      <w:r w:rsidR="00054EFF">
        <w:rPr>
          <w:rFonts w:ascii="Arial" w:hAnsi="Arial" w:cs="Arial"/>
        </w:rPr>
        <w:t xml:space="preserve"> Early intervention programs to a</w:t>
      </w:r>
      <w:r w:rsidR="008F00C9">
        <w:rPr>
          <w:rFonts w:ascii="Arial" w:hAnsi="Arial" w:cs="Arial"/>
        </w:rPr>
        <w:t xml:space="preserve">ssist these disadvantaged </w:t>
      </w:r>
      <w:proofErr w:type="gramStart"/>
      <w:r w:rsidR="008F00C9">
        <w:rPr>
          <w:rFonts w:ascii="Arial" w:hAnsi="Arial" w:cs="Arial"/>
        </w:rPr>
        <w:t>group</w:t>
      </w:r>
      <w:r w:rsidR="00865DBB">
        <w:rPr>
          <w:rFonts w:ascii="Arial" w:hAnsi="Arial" w:cs="Arial"/>
        </w:rPr>
        <w:t>s</w:t>
      </w:r>
      <w:r w:rsidR="00054EFF">
        <w:rPr>
          <w:rFonts w:ascii="Arial" w:hAnsi="Arial" w:cs="Arial"/>
        </w:rPr>
        <w:t>,</w:t>
      </w:r>
      <w:proofErr w:type="gramEnd"/>
      <w:r w:rsidR="00054EFF">
        <w:rPr>
          <w:rFonts w:ascii="Arial" w:hAnsi="Arial" w:cs="Arial"/>
        </w:rPr>
        <w:t xml:space="preserve"> including intervention through justice reinvestment has the </w:t>
      </w:r>
      <w:r w:rsidR="00054EFF" w:rsidRPr="00C75361">
        <w:rPr>
          <w:rFonts w:ascii="Arial" w:hAnsi="Arial" w:cs="Arial"/>
        </w:rPr>
        <w:t xml:space="preserve">potential to reduce </w:t>
      </w:r>
      <w:r w:rsidR="00865DBB">
        <w:rPr>
          <w:rFonts w:ascii="Arial" w:hAnsi="Arial" w:cs="Arial"/>
        </w:rPr>
        <w:t xml:space="preserve">crime, </w:t>
      </w:r>
      <w:r w:rsidR="00054EFF" w:rsidRPr="00C75361">
        <w:rPr>
          <w:rFonts w:ascii="Arial" w:hAnsi="Arial" w:cs="Arial"/>
        </w:rPr>
        <w:t>imprisonment, impacts of recidivism and costs.</w:t>
      </w:r>
    </w:p>
    <w:p w:rsidR="005210C9" w:rsidRPr="00C75361" w:rsidRDefault="005210C9" w:rsidP="000234F9">
      <w:pPr>
        <w:pStyle w:val="Heading1"/>
        <w:spacing w:before="0" w:after="240" w:line="360" w:lineRule="auto"/>
        <w:rPr>
          <w:rFonts w:ascii="Arial" w:hAnsi="Arial" w:cs="Arial"/>
        </w:rPr>
      </w:pPr>
      <w:r w:rsidRPr="00C75361">
        <w:rPr>
          <w:rFonts w:ascii="Arial" w:hAnsi="Arial" w:cs="Arial"/>
        </w:rPr>
        <w:t>Aboriginal and</w:t>
      </w:r>
      <w:r w:rsidR="00596FC1">
        <w:rPr>
          <w:rFonts w:ascii="Arial" w:hAnsi="Arial" w:cs="Arial"/>
        </w:rPr>
        <w:t xml:space="preserve"> Torres Strait Islander peoples</w:t>
      </w:r>
    </w:p>
    <w:p w:rsidR="003C2C25" w:rsidRPr="00C75361" w:rsidRDefault="00EB1AD6" w:rsidP="000234F9">
      <w:pPr>
        <w:spacing w:after="240" w:line="360" w:lineRule="auto"/>
        <w:rPr>
          <w:rFonts w:ascii="Arial" w:hAnsi="Arial" w:cs="Arial"/>
        </w:rPr>
      </w:pPr>
      <w:r w:rsidRPr="00C75361">
        <w:rPr>
          <w:rFonts w:ascii="Arial" w:hAnsi="Arial" w:cs="Arial"/>
        </w:rPr>
        <w:t xml:space="preserve">In 2011 </w:t>
      </w:r>
      <w:r w:rsidR="00E45384" w:rsidRPr="00C75361">
        <w:rPr>
          <w:rFonts w:ascii="Arial" w:hAnsi="Arial" w:cs="Arial"/>
        </w:rPr>
        <w:t>ABS</w:t>
      </w:r>
      <w:r w:rsidRPr="00C75361">
        <w:rPr>
          <w:rFonts w:ascii="Arial" w:hAnsi="Arial" w:cs="Arial"/>
        </w:rPr>
        <w:t xml:space="preserve"> report</w:t>
      </w:r>
      <w:r w:rsidR="00E45384" w:rsidRPr="00C75361">
        <w:rPr>
          <w:rFonts w:ascii="Arial" w:hAnsi="Arial" w:cs="Arial"/>
        </w:rPr>
        <w:t>ed</w:t>
      </w:r>
      <w:r w:rsidRPr="00C75361">
        <w:rPr>
          <w:rFonts w:ascii="Arial" w:hAnsi="Arial" w:cs="Arial"/>
        </w:rPr>
        <w:t xml:space="preserve"> that Indigenous Australians make up just over one-quarter (26 per cent) of Australia’s prison population, despite comprising 2.5 per cent of the Australian population.</w:t>
      </w:r>
    </w:p>
    <w:p w:rsidR="00D867AB" w:rsidRPr="00C75361" w:rsidRDefault="00A60ECD" w:rsidP="000234F9">
      <w:pPr>
        <w:spacing w:after="240" w:line="360" w:lineRule="auto"/>
        <w:rPr>
          <w:rFonts w:ascii="Arial" w:hAnsi="Arial" w:cs="Arial"/>
        </w:rPr>
      </w:pPr>
      <w:r w:rsidRPr="00C75361">
        <w:rPr>
          <w:rFonts w:ascii="Arial" w:hAnsi="Arial" w:cs="Arial"/>
        </w:rPr>
        <w:t xml:space="preserve">Statistically Indigenous male adults </w:t>
      </w:r>
      <w:r w:rsidR="00EB1AD6" w:rsidRPr="00C75361">
        <w:rPr>
          <w:rFonts w:ascii="Arial" w:hAnsi="Arial" w:cs="Arial"/>
        </w:rPr>
        <w:t xml:space="preserve">are over </w:t>
      </w:r>
      <w:r w:rsidR="00DD08B9" w:rsidRPr="00C75361">
        <w:rPr>
          <w:rFonts w:ascii="Arial" w:hAnsi="Arial" w:cs="Arial"/>
        </w:rPr>
        <w:t>fourteen</w:t>
      </w:r>
      <w:r w:rsidR="00EB1AD6" w:rsidRPr="00C75361">
        <w:rPr>
          <w:rFonts w:ascii="Arial" w:hAnsi="Arial" w:cs="Arial"/>
        </w:rPr>
        <w:t xml:space="preserve"> times more likely to be imprisoned than other Australians and Indigenous women </w:t>
      </w:r>
      <w:r w:rsidRPr="00C75361">
        <w:rPr>
          <w:rFonts w:ascii="Arial" w:hAnsi="Arial" w:cs="Arial"/>
        </w:rPr>
        <w:t xml:space="preserve">now </w:t>
      </w:r>
      <w:r w:rsidR="00EB1AD6" w:rsidRPr="00C75361">
        <w:rPr>
          <w:rFonts w:ascii="Arial" w:hAnsi="Arial" w:cs="Arial"/>
        </w:rPr>
        <w:t>comprise 30.7 per cent of female prisoners</w:t>
      </w:r>
      <w:r w:rsidRPr="00C75361">
        <w:rPr>
          <w:rFonts w:ascii="Arial" w:hAnsi="Arial" w:cs="Arial"/>
        </w:rPr>
        <w:t>; while Indigenous</w:t>
      </w:r>
      <w:r w:rsidR="00EB1AD6" w:rsidRPr="00C75361">
        <w:rPr>
          <w:rFonts w:ascii="Arial" w:hAnsi="Arial" w:cs="Arial"/>
        </w:rPr>
        <w:t xml:space="preserve"> juveniles comprise 49 per cent of juvenile corre</w:t>
      </w:r>
      <w:r w:rsidR="001D3C36">
        <w:rPr>
          <w:rFonts w:ascii="Arial" w:hAnsi="Arial" w:cs="Arial"/>
        </w:rPr>
        <w:t>ctive institutions in 2010-11.</w:t>
      </w:r>
    </w:p>
    <w:p w:rsidR="00C66F82" w:rsidRPr="00C75361" w:rsidRDefault="00486A86" w:rsidP="000234F9">
      <w:pPr>
        <w:spacing w:after="240" w:line="360" w:lineRule="auto"/>
        <w:rPr>
          <w:rFonts w:ascii="Arial" w:hAnsi="Arial" w:cs="Arial"/>
        </w:rPr>
      </w:pPr>
      <w:r w:rsidRPr="00C75361">
        <w:rPr>
          <w:rFonts w:ascii="Arial" w:hAnsi="Arial" w:cs="Arial"/>
        </w:rPr>
        <w:lastRenderedPageBreak/>
        <w:t xml:space="preserve">The </w:t>
      </w:r>
      <w:r w:rsidRPr="00C75361">
        <w:rPr>
          <w:rFonts w:ascii="Arial" w:hAnsi="Arial" w:cs="Arial"/>
          <w:i/>
        </w:rPr>
        <w:t xml:space="preserve">Doing </w:t>
      </w:r>
      <w:r w:rsidR="00C66F82" w:rsidRPr="00C75361">
        <w:rPr>
          <w:rFonts w:ascii="Arial" w:hAnsi="Arial" w:cs="Arial"/>
          <w:i/>
        </w:rPr>
        <w:t xml:space="preserve">Time </w:t>
      </w:r>
      <w:r w:rsidR="00061621" w:rsidRPr="00C75361">
        <w:rPr>
          <w:rFonts w:ascii="Arial" w:hAnsi="Arial" w:cs="Arial"/>
          <w:i/>
        </w:rPr>
        <w:t>- Time</w:t>
      </w:r>
      <w:r w:rsidRPr="00C75361">
        <w:rPr>
          <w:rFonts w:ascii="Arial" w:hAnsi="Arial" w:cs="Arial"/>
          <w:i/>
        </w:rPr>
        <w:t xml:space="preserve"> for </w:t>
      </w:r>
      <w:r w:rsidR="00061621" w:rsidRPr="00C75361">
        <w:rPr>
          <w:rFonts w:ascii="Arial" w:hAnsi="Arial" w:cs="Arial"/>
          <w:i/>
        </w:rPr>
        <w:t>D</w:t>
      </w:r>
      <w:r w:rsidRPr="00C75361">
        <w:rPr>
          <w:rFonts w:ascii="Arial" w:hAnsi="Arial" w:cs="Arial"/>
          <w:i/>
        </w:rPr>
        <w:t>oing Report,</w:t>
      </w:r>
      <w:r w:rsidRPr="00C75361">
        <w:rPr>
          <w:rFonts w:ascii="Arial" w:hAnsi="Arial" w:cs="Arial"/>
        </w:rPr>
        <w:t xml:space="preserve"> released in June 2011, identified as a national crisis </w:t>
      </w:r>
      <w:r w:rsidR="009F2884" w:rsidRPr="00C75361">
        <w:rPr>
          <w:rFonts w:ascii="Arial" w:hAnsi="Arial" w:cs="Arial"/>
        </w:rPr>
        <w:t>“</w:t>
      </w:r>
      <w:r w:rsidRPr="00C75361">
        <w:rPr>
          <w:rFonts w:ascii="Arial" w:hAnsi="Arial" w:cs="Arial"/>
        </w:rPr>
        <w:t>the disturbing over-representation of Aboriginal and Torres Strait Islander youth in the criminal justice system</w:t>
      </w:r>
      <w:r w:rsidR="009F2884" w:rsidRPr="00C75361">
        <w:rPr>
          <w:rFonts w:ascii="Arial" w:hAnsi="Arial" w:cs="Arial"/>
        </w:rPr>
        <w:t>”</w:t>
      </w:r>
      <w:r w:rsidR="00E45384" w:rsidRPr="00C75361">
        <w:rPr>
          <w:rStyle w:val="FootnoteReference"/>
          <w:rFonts w:ascii="Arial" w:hAnsi="Arial" w:cs="Arial"/>
        </w:rPr>
        <w:footnoteReference w:id="19"/>
      </w:r>
      <w:r w:rsidR="00D867AB" w:rsidRPr="00C75361">
        <w:rPr>
          <w:rFonts w:ascii="Arial" w:hAnsi="Arial" w:cs="Arial"/>
        </w:rPr>
        <w:t xml:space="preserve"> who present with multiple health</w:t>
      </w:r>
      <w:r w:rsidR="001C3B11" w:rsidRPr="00C75361">
        <w:rPr>
          <w:rFonts w:ascii="Arial" w:hAnsi="Arial" w:cs="Arial"/>
        </w:rPr>
        <w:t xml:space="preserve"> </w:t>
      </w:r>
      <w:r w:rsidR="00216324" w:rsidRPr="00C75361">
        <w:rPr>
          <w:rFonts w:ascii="Arial" w:hAnsi="Arial" w:cs="Arial"/>
        </w:rPr>
        <w:t>issues</w:t>
      </w:r>
      <w:r w:rsidR="00D867AB" w:rsidRPr="00C75361">
        <w:rPr>
          <w:rFonts w:ascii="Arial" w:hAnsi="Arial" w:cs="Arial"/>
        </w:rPr>
        <w:t xml:space="preserve"> ranging from Foetal Alcohol Spectrum Disorder, alcohol and substance</w:t>
      </w:r>
      <w:r w:rsidR="00216324" w:rsidRPr="00C75361">
        <w:rPr>
          <w:rFonts w:ascii="Arial" w:hAnsi="Arial" w:cs="Arial"/>
        </w:rPr>
        <w:t xml:space="preserve"> misuse</w:t>
      </w:r>
      <w:r w:rsidR="001C3B11" w:rsidRPr="00C75361">
        <w:rPr>
          <w:rFonts w:ascii="Arial" w:hAnsi="Arial" w:cs="Arial"/>
        </w:rPr>
        <w:t>, hearing loss</w:t>
      </w:r>
      <w:r w:rsidR="00216324" w:rsidRPr="00C75361">
        <w:rPr>
          <w:rFonts w:ascii="Arial" w:hAnsi="Arial" w:cs="Arial"/>
        </w:rPr>
        <w:t>,</w:t>
      </w:r>
      <w:r w:rsidR="001C3B11" w:rsidRPr="00C75361">
        <w:rPr>
          <w:rFonts w:ascii="Arial" w:hAnsi="Arial" w:cs="Arial"/>
        </w:rPr>
        <w:t xml:space="preserve"> mental health</w:t>
      </w:r>
      <w:r w:rsidR="00216324" w:rsidRPr="00C75361">
        <w:rPr>
          <w:rFonts w:ascii="Arial" w:hAnsi="Arial" w:cs="Arial"/>
        </w:rPr>
        <w:t xml:space="preserve"> and impaired thought processes</w:t>
      </w:r>
      <w:r w:rsidR="00687F81" w:rsidRPr="00C75361">
        <w:rPr>
          <w:rFonts w:ascii="Arial" w:hAnsi="Arial" w:cs="Arial"/>
        </w:rPr>
        <w:t>.</w:t>
      </w:r>
    </w:p>
    <w:p w:rsidR="00C66F82" w:rsidRPr="00C75361" w:rsidRDefault="00B31E98" w:rsidP="000234F9">
      <w:pPr>
        <w:spacing w:after="240" w:line="360" w:lineRule="auto"/>
        <w:rPr>
          <w:rFonts w:ascii="Arial" w:hAnsi="Arial" w:cs="Arial"/>
        </w:rPr>
      </w:pPr>
      <w:r w:rsidRPr="00C75361">
        <w:rPr>
          <w:rFonts w:ascii="Arial" w:hAnsi="Arial" w:cs="Arial"/>
        </w:rPr>
        <w:t xml:space="preserve">Aboriginal health services have long recognised the impact of mental health issues on Aboriginal people and continue to reinforce a holistic perspective </w:t>
      </w:r>
      <w:r w:rsidR="00061621" w:rsidRPr="00C75361">
        <w:rPr>
          <w:rFonts w:ascii="Arial" w:hAnsi="Arial" w:cs="Arial"/>
        </w:rPr>
        <w:t xml:space="preserve">which </w:t>
      </w:r>
      <w:r w:rsidR="00C76AB4" w:rsidRPr="00C75361">
        <w:rPr>
          <w:rFonts w:ascii="Arial" w:hAnsi="Arial" w:cs="Arial"/>
        </w:rPr>
        <w:t>they define</w:t>
      </w:r>
      <w:r w:rsidR="00061621" w:rsidRPr="00C75361">
        <w:rPr>
          <w:rFonts w:ascii="Arial" w:hAnsi="Arial" w:cs="Arial"/>
        </w:rPr>
        <w:t xml:space="preserve"> as</w:t>
      </w:r>
      <w:r w:rsidR="00C66F82" w:rsidRPr="00C75361">
        <w:rPr>
          <w:rFonts w:ascii="Arial" w:hAnsi="Arial" w:cs="Arial"/>
        </w:rPr>
        <w:t>:</w:t>
      </w:r>
    </w:p>
    <w:p w:rsidR="00B31E98" w:rsidRPr="00ED6CB1" w:rsidRDefault="004953FD" w:rsidP="000234F9">
      <w:pPr>
        <w:spacing w:after="240" w:line="360" w:lineRule="auto"/>
        <w:ind w:left="567" w:right="1088"/>
        <w:rPr>
          <w:rFonts w:ascii="Arial" w:hAnsi="Arial" w:cs="Arial"/>
          <w:sz w:val="20"/>
          <w:szCs w:val="20"/>
        </w:rPr>
      </w:pPr>
      <w:r w:rsidRPr="00ED6CB1">
        <w:rPr>
          <w:rFonts w:ascii="Arial" w:hAnsi="Arial" w:cs="Arial"/>
          <w:sz w:val="20"/>
          <w:szCs w:val="20"/>
        </w:rPr>
        <w:t>“</w:t>
      </w:r>
      <w:r w:rsidR="00B31E98" w:rsidRPr="00ED6CB1">
        <w:rPr>
          <w:rFonts w:ascii="Arial" w:hAnsi="Arial" w:cs="Arial"/>
          <w:sz w:val="20"/>
          <w:szCs w:val="20"/>
        </w:rPr>
        <w:t>Any delineation of mental health problems and disorders must encompass recognition of the historical and socio-political context of Aboriginal mental health including the impact of colonisation; trauma; loss and grief; separation of families and children; the taking away of land; and the loss of culture and identity; plus the impact of social inequity, stigma racism and ongoing losses.</w:t>
      </w:r>
      <w:r w:rsidRPr="00ED6CB1">
        <w:rPr>
          <w:rFonts w:ascii="Arial" w:hAnsi="Arial" w:cs="Arial"/>
          <w:sz w:val="20"/>
          <w:szCs w:val="20"/>
        </w:rPr>
        <w:t>”</w:t>
      </w:r>
      <w:r w:rsidR="00B31E98" w:rsidRPr="00ED6CB1">
        <w:rPr>
          <w:rFonts w:ascii="Arial" w:hAnsi="Arial" w:cs="Arial"/>
          <w:sz w:val="20"/>
          <w:szCs w:val="20"/>
          <w:vertAlign w:val="superscript"/>
        </w:rPr>
        <w:footnoteReference w:id="20"/>
      </w:r>
    </w:p>
    <w:p w:rsidR="0093157B" w:rsidRPr="00C75361" w:rsidRDefault="0093157B" w:rsidP="000234F9">
      <w:pPr>
        <w:autoSpaceDE w:val="0"/>
        <w:autoSpaceDN w:val="0"/>
        <w:spacing w:after="240" w:line="360" w:lineRule="auto"/>
        <w:rPr>
          <w:rFonts w:ascii="Arial" w:hAnsi="Arial" w:cs="Arial"/>
          <w:lang w:val="en"/>
        </w:rPr>
      </w:pPr>
      <w:r w:rsidRPr="00C75361">
        <w:rPr>
          <w:rFonts w:ascii="Arial" w:hAnsi="Arial" w:cs="Arial"/>
        </w:rPr>
        <w:t xml:space="preserve">Among those </w:t>
      </w:r>
      <w:r w:rsidR="008C1EA1" w:rsidRPr="00C75361">
        <w:rPr>
          <w:rFonts w:ascii="Arial" w:hAnsi="Arial" w:cs="Arial"/>
        </w:rPr>
        <w:t xml:space="preserve">over represented </w:t>
      </w:r>
      <w:r w:rsidRPr="00C75361">
        <w:rPr>
          <w:rFonts w:ascii="Arial" w:hAnsi="Arial" w:cs="Arial"/>
        </w:rPr>
        <w:t xml:space="preserve">Aboriginal and Torres Strait Islander prisoners will be a significant group with hearing loss. </w:t>
      </w:r>
      <w:r w:rsidRPr="00C75361">
        <w:rPr>
          <w:rFonts w:ascii="Arial" w:hAnsi="Arial" w:cs="Arial"/>
          <w:lang w:val="en"/>
        </w:rPr>
        <w:t>Aboriginal and Torres Strait Islander peoples experience disproportionately higher levels of hearing impairment and deafness in compar</w:t>
      </w:r>
      <w:r w:rsidR="001D3C36">
        <w:rPr>
          <w:rFonts w:ascii="Arial" w:hAnsi="Arial" w:cs="Arial"/>
          <w:lang w:val="en"/>
        </w:rPr>
        <w:t>ison to non-Indigenous peoples.</w:t>
      </w:r>
    </w:p>
    <w:p w:rsidR="0093157B" w:rsidRPr="00C75361" w:rsidRDefault="0093157B" w:rsidP="000234F9">
      <w:pPr>
        <w:spacing w:after="240" w:line="360" w:lineRule="auto"/>
        <w:rPr>
          <w:rFonts w:ascii="Arial" w:hAnsi="Arial" w:cs="Arial"/>
          <w:lang w:val="en"/>
        </w:rPr>
      </w:pPr>
      <w:r w:rsidRPr="00C75361">
        <w:rPr>
          <w:rFonts w:ascii="Arial" w:hAnsi="Arial" w:cs="Arial"/>
          <w:lang w:val="en"/>
        </w:rPr>
        <w:t xml:space="preserve">In 2004-2005, a higher proportion of Aboriginal and Torres Strait Islander peoples than non-Indigenous people reported ear and hearing problems for all age groups under 55. </w:t>
      </w:r>
      <w:r w:rsidRPr="00C75361">
        <w:rPr>
          <w:rFonts w:ascii="Arial" w:hAnsi="Arial" w:cs="Arial"/>
        </w:rPr>
        <w:t xml:space="preserve">Statistics of hearing loss among the general prison </w:t>
      </w:r>
      <w:r w:rsidR="008C1EA1" w:rsidRPr="00C75361">
        <w:rPr>
          <w:rFonts w:ascii="Arial" w:hAnsi="Arial" w:cs="Arial"/>
        </w:rPr>
        <w:t>population</w:t>
      </w:r>
      <w:r w:rsidRPr="00C75361">
        <w:rPr>
          <w:rFonts w:ascii="Arial" w:hAnsi="Arial" w:cs="Arial"/>
        </w:rPr>
        <w:t xml:space="preserve"> are not readily </w:t>
      </w:r>
      <w:r w:rsidR="008C1EA1" w:rsidRPr="00C75361">
        <w:rPr>
          <w:rFonts w:ascii="Arial" w:hAnsi="Arial" w:cs="Arial"/>
        </w:rPr>
        <w:t>available,</w:t>
      </w:r>
      <w:r w:rsidRPr="00C75361">
        <w:rPr>
          <w:rFonts w:ascii="Arial" w:hAnsi="Arial" w:cs="Arial"/>
        </w:rPr>
        <w:t xml:space="preserve"> and the extent of hearing loss among Indigenous Australians in custody is unknown, though informed estimates suggest that the incidence may be very high indeed. The implications for Indigenous Australians who may have been convicted and incarcerated with an undiagnosed hearing loss could be most profound. The lack of diagnosis</w:t>
      </w:r>
      <w:r w:rsidR="008C1EA1" w:rsidRPr="00C75361">
        <w:rPr>
          <w:rFonts w:ascii="Arial" w:hAnsi="Arial" w:cs="Arial"/>
        </w:rPr>
        <w:t xml:space="preserve"> will impact on a</w:t>
      </w:r>
      <w:r w:rsidRPr="00C75361">
        <w:rPr>
          <w:rFonts w:ascii="Arial" w:hAnsi="Arial" w:cs="Arial"/>
        </w:rPr>
        <w:t xml:space="preserve"> </w:t>
      </w:r>
      <w:r w:rsidR="008C1EA1" w:rsidRPr="00C75361">
        <w:rPr>
          <w:rFonts w:ascii="Arial" w:hAnsi="Arial" w:cs="Arial"/>
        </w:rPr>
        <w:t>prisoner’s ability</w:t>
      </w:r>
      <w:r w:rsidRPr="00C75361">
        <w:rPr>
          <w:rFonts w:ascii="Arial" w:hAnsi="Arial" w:cs="Arial"/>
        </w:rPr>
        <w:t xml:space="preserve"> to cope with the demands of the prison system, and their ability to participate in </w:t>
      </w:r>
      <w:r w:rsidR="008C1EA1" w:rsidRPr="00C75361">
        <w:rPr>
          <w:rFonts w:ascii="Arial" w:hAnsi="Arial" w:cs="Arial"/>
        </w:rPr>
        <w:t>rehabilitation programs may</w:t>
      </w:r>
      <w:r w:rsidR="001D3C36">
        <w:rPr>
          <w:rFonts w:ascii="Arial" w:hAnsi="Arial" w:cs="Arial"/>
        </w:rPr>
        <w:t xml:space="preserve"> be compromised.</w:t>
      </w:r>
    </w:p>
    <w:p w:rsidR="005210C9" w:rsidRPr="00C75361" w:rsidRDefault="005210C9" w:rsidP="000234F9">
      <w:pPr>
        <w:spacing w:after="240" w:line="360" w:lineRule="auto"/>
        <w:rPr>
          <w:rFonts w:ascii="Arial" w:hAnsi="Arial" w:cs="Arial"/>
          <w:i/>
        </w:rPr>
      </w:pPr>
      <w:r w:rsidRPr="00C75361">
        <w:rPr>
          <w:rFonts w:ascii="Arial" w:hAnsi="Arial" w:cs="Arial"/>
        </w:rPr>
        <w:t xml:space="preserve">One group of over represented </w:t>
      </w:r>
      <w:r w:rsidR="00EA7DCC" w:rsidRPr="00C75361">
        <w:rPr>
          <w:rFonts w:ascii="Arial" w:hAnsi="Arial" w:cs="Arial"/>
        </w:rPr>
        <w:t>prisoners</w:t>
      </w:r>
      <w:r w:rsidRPr="00C75361">
        <w:rPr>
          <w:rFonts w:ascii="Arial" w:hAnsi="Arial" w:cs="Arial"/>
        </w:rPr>
        <w:t xml:space="preserve"> in the </w:t>
      </w:r>
      <w:r w:rsidR="00EA7DCC" w:rsidRPr="00C75361">
        <w:rPr>
          <w:rFonts w:ascii="Arial" w:hAnsi="Arial" w:cs="Arial"/>
        </w:rPr>
        <w:t>justice</w:t>
      </w:r>
      <w:r w:rsidRPr="00C75361">
        <w:rPr>
          <w:rFonts w:ascii="Arial" w:hAnsi="Arial" w:cs="Arial"/>
        </w:rPr>
        <w:t xml:space="preserve"> system that rarely receive</w:t>
      </w:r>
      <w:r w:rsidR="00EA7DCC" w:rsidRPr="00C75361">
        <w:rPr>
          <w:rFonts w:ascii="Arial" w:hAnsi="Arial" w:cs="Arial"/>
        </w:rPr>
        <w:t>s</w:t>
      </w:r>
      <w:r w:rsidRPr="00C75361">
        <w:rPr>
          <w:rFonts w:ascii="Arial" w:hAnsi="Arial" w:cs="Arial"/>
        </w:rPr>
        <w:t xml:space="preserve"> attention are Aboriginal and Torr</w:t>
      </w:r>
      <w:r w:rsidR="0062187E" w:rsidRPr="00C75361">
        <w:rPr>
          <w:rFonts w:ascii="Arial" w:hAnsi="Arial" w:cs="Arial"/>
        </w:rPr>
        <w:t>e</w:t>
      </w:r>
      <w:r w:rsidRPr="00C75361">
        <w:rPr>
          <w:rFonts w:ascii="Arial" w:hAnsi="Arial" w:cs="Arial"/>
        </w:rPr>
        <w:t xml:space="preserve">s Strait Islander women prisoners. </w:t>
      </w:r>
      <w:r w:rsidR="001D3C36">
        <w:rPr>
          <w:rFonts w:ascii="Arial" w:hAnsi="Arial" w:cs="Arial"/>
        </w:rPr>
        <w:t xml:space="preserve"> The Queensland Anti</w:t>
      </w:r>
      <w:r w:rsidR="001D3C36">
        <w:rPr>
          <w:rFonts w:ascii="Arial" w:hAnsi="Arial" w:cs="Arial"/>
        </w:rPr>
        <w:noBreakHyphen/>
      </w:r>
      <w:r w:rsidR="00EA7DCC" w:rsidRPr="00C75361">
        <w:rPr>
          <w:rFonts w:ascii="Arial" w:hAnsi="Arial" w:cs="Arial"/>
        </w:rPr>
        <w:t xml:space="preserve">Discrimination Commission’s  </w:t>
      </w:r>
      <w:r w:rsidR="00EA7DCC" w:rsidRPr="00C75361">
        <w:rPr>
          <w:rFonts w:ascii="Arial" w:hAnsi="Arial" w:cs="Arial"/>
          <w:i/>
        </w:rPr>
        <w:t xml:space="preserve">Women in Prison Report </w:t>
      </w:r>
      <w:r w:rsidR="00EA7DCC" w:rsidRPr="00C75361">
        <w:rPr>
          <w:rStyle w:val="FootnoteReference"/>
          <w:rFonts w:ascii="Arial" w:hAnsi="Arial" w:cs="Arial"/>
          <w:i/>
        </w:rPr>
        <w:footnoteReference w:id="21"/>
      </w:r>
      <w:r w:rsidR="00900EA8" w:rsidRPr="00C75361">
        <w:rPr>
          <w:rFonts w:ascii="Arial" w:hAnsi="Arial" w:cs="Arial"/>
          <w:i/>
        </w:rPr>
        <w:t xml:space="preserve"> </w:t>
      </w:r>
      <w:r w:rsidR="00EA7DCC" w:rsidRPr="00C75361">
        <w:rPr>
          <w:rFonts w:ascii="Arial" w:hAnsi="Arial" w:cs="Arial"/>
        </w:rPr>
        <w:t>revealed</w:t>
      </w:r>
      <w:r w:rsidR="003242A4" w:rsidRPr="00C75361">
        <w:rPr>
          <w:rFonts w:ascii="Arial" w:hAnsi="Arial" w:cs="Arial"/>
        </w:rPr>
        <w:t xml:space="preserve"> not only that Indigenous women are over represented in the prison population, but the </w:t>
      </w:r>
      <w:r w:rsidR="00EA7DCC" w:rsidRPr="00C75361">
        <w:rPr>
          <w:rFonts w:ascii="Arial" w:hAnsi="Arial" w:cs="Arial"/>
        </w:rPr>
        <w:t>s</w:t>
      </w:r>
      <w:r w:rsidRPr="00C75361">
        <w:rPr>
          <w:rFonts w:ascii="Arial" w:hAnsi="Arial" w:cs="Arial"/>
        </w:rPr>
        <w:t xml:space="preserve">tatistics on </w:t>
      </w:r>
      <w:r w:rsidRPr="00C75361">
        <w:rPr>
          <w:rFonts w:ascii="Arial" w:hAnsi="Arial" w:cs="Arial"/>
        </w:rPr>
        <w:lastRenderedPageBreak/>
        <w:t>Indigenous women prisoners in Queensland</w:t>
      </w:r>
      <w:r w:rsidR="003242A4" w:rsidRPr="00C75361">
        <w:rPr>
          <w:rFonts w:ascii="Arial" w:hAnsi="Arial" w:cs="Arial"/>
        </w:rPr>
        <w:t xml:space="preserve"> within the justice and correctional systems</w:t>
      </w:r>
      <w:r w:rsidRPr="00C75361">
        <w:rPr>
          <w:rFonts w:ascii="Arial" w:hAnsi="Arial" w:cs="Arial"/>
        </w:rPr>
        <w:t xml:space="preserve">  are clear and paint a disturbing picture</w:t>
      </w:r>
      <w:r w:rsidR="003242A4" w:rsidRPr="00C75361">
        <w:rPr>
          <w:rFonts w:ascii="Arial" w:hAnsi="Arial" w:cs="Arial"/>
        </w:rPr>
        <w:t xml:space="preserve"> of systemic discrimination </w:t>
      </w:r>
      <w:r w:rsidR="00F00EAF" w:rsidRPr="00C75361">
        <w:rPr>
          <w:rFonts w:ascii="Arial" w:hAnsi="Arial" w:cs="Arial"/>
        </w:rPr>
        <w:t>perpetuating</w:t>
      </w:r>
      <w:r w:rsidR="003242A4" w:rsidRPr="00C75361">
        <w:rPr>
          <w:rFonts w:ascii="Arial" w:hAnsi="Arial" w:cs="Arial"/>
        </w:rPr>
        <w:t xml:space="preserve"> high levels of inequality . The report </w:t>
      </w:r>
      <w:r w:rsidR="00596FC1" w:rsidRPr="00C75361">
        <w:rPr>
          <w:rFonts w:ascii="Arial" w:hAnsi="Arial" w:cs="Arial"/>
        </w:rPr>
        <w:t>found:</w:t>
      </w:r>
    </w:p>
    <w:p w:rsidR="005210C9" w:rsidRPr="00917A93" w:rsidRDefault="005210C9" w:rsidP="000234F9">
      <w:pPr>
        <w:pStyle w:val="ListParagraph"/>
        <w:numPr>
          <w:ilvl w:val="0"/>
          <w:numId w:val="25"/>
        </w:numPr>
        <w:autoSpaceDE w:val="0"/>
        <w:autoSpaceDN w:val="0"/>
        <w:adjustRightInd w:val="0"/>
        <w:spacing w:after="240" w:line="360" w:lineRule="auto"/>
        <w:ind w:left="426" w:hanging="426"/>
        <w:contextualSpacing w:val="0"/>
        <w:rPr>
          <w:rFonts w:ascii="Arial" w:hAnsi="Arial" w:cs="Arial"/>
        </w:rPr>
      </w:pPr>
      <w:r w:rsidRPr="00917A93">
        <w:rPr>
          <w:rFonts w:ascii="Arial" w:hAnsi="Arial" w:cs="Arial"/>
        </w:rPr>
        <w:t>Indigenous women have an unacceptably high risk of being imprisoned. At 30 June</w:t>
      </w:r>
      <w:r w:rsidR="00917A93" w:rsidRPr="00917A93">
        <w:rPr>
          <w:rFonts w:ascii="Arial" w:hAnsi="Arial" w:cs="Arial"/>
        </w:rPr>
        <w:t xml:space="preserve"> </w:t>
      </w:r>
      <w:r w:rsidRPr="00917A93">
        <w:rPr>
          <w:rFonts w:ascii="Arial" w:hAnsi="Arial" w:cs="Arial"/>
        </w:rPr>
        <w:t>2005, 26.5% of all female prisoners in Queensland were Indigenous, yet Indigenous</w:t>
      </w:r>
      <w:r w:rsidR="00917A93" w:rsidRPr="00917A93">
        <w:rPr>
          <w:rFonts w:ascii="Arial" w:hAnsi="Arial" w:cs="Arial"/>
        </w:rPr>
        <w:t xml:space="preserve"> </w:t>
      </w:r>
      <w:r w:rsidRPr="00917A93">
        <w:rPr>
          <w:rFonts w:ascii="Arial" w:hAnsi="Arial" w:cs="Arial"/>
        </w:rPr>
        <w:t>people represent only 3% of the population.</w:t>
      </w:r>
    </w:p>
    <w:p w:rsidR="005210C9" w:rsidRPr="00917A93" w:rsidRDefault="005210C9" w:rsidP="000234F9">
      <w:pPr>
        <w:pStyle w:val="ListParagraph"/>
        <w:numPr>
          <w:ilvl w:val="0"/>
          <w:numId w:val="25"/>
        </w:numPr>
        <w:autoSpaceDE w:val="0"/>
        <w:autoSpaceDN w:val="0"/>
        <w:adjustRightInd w:val="0"/>
        <w:spacing w:after="240" w:line="360" w:lineRule="auto"/>
        <w:ind w:left="426" w:hanging="426"/>
        <w:contextualSpacing w:val="0"/>
        <w:rPr>
          <w:rFonts w:ascii="Arial" w:hAnsi="Arial" w:cs="Arial"/>
        </w:rPr>
      </w:pPr>
      <w:r w:rsidRPr="00917A93">
        <w:rPr>
          <w:rFonts w:ascii="Arial" w:hAnsi="Arial" w:cs="Arial"/>
        </w:rPr>
        <w:t>In Queensland the growth of Indigenous female offenders in custody over the five year</w:t>
      </w:r>
      <w:r w:rsidR="00917A93" w:rsidRPr="00917A93">
        <w:rPr>
          <w:rFonts w:ascii="Arial" w:hAnsi="Arial" w:cs="Arial"/>
        </w:rPr>
        <w:t xml:space="preserve"> </w:t>
      </w:r>
      <w:r w:rsidRPr="00917A93">
        <w:rPr>
          <w:rFonts w:ascii="Arial" w:hAnsi="Arial" w:cs="Arial"/>
        </w:rPr>
        <w:t>period from 1994-1999 was 204% compared to 173% for all female offenders.</w:t>
      </w:r>
    </w:p>
    <w:p w:rsidR="005210C9" w:rsidRPr="00917A93" w:rsidRDefault="005210C9" w:rsidP="000234F9">
      <w:pPr>
        <w:pStyle w:val="ListParagraph"/>
        <w:numPr>
          <w:ilvl w:val="0"/>
          <w:numId w:val="25"/>
        </w:numPr>
        <w:autoSpaceDE w:val="0"/>
        <w:autoSpaceDN w:val="0"/>
        <w:adjustRightInd w:val="0"/>
        <w:spacing w:after="240" w:line="360" w:lineRule="auto"/>
        <w:ind w:left="426" w:hanging="426"/>
        <w:contextualSpacing w:val="0"/>
        <w:rPr>
          <w:rFonts w:ascii="Arial" w:hAnsi="Arial" w:cs="Arial"/>
        </w:rPr>
      </w:pPr>
      <w:r w:rsidRPr="00917A93">
        <w:rPr>
          <w:rFonts w:ascii="Arial" w:hAnsi="Arial" w:cs="Arial"/>
        </w:rPr>
        <w:t>Indigenous women have a higher rate of recidivism (62.93%) than non-Indigenous</w:t>
      </w:r>
      <w:r w:rsidR="00917A93" w:rsidRPr="00917A93">
        <w:rPr>
          <w:rFonts w:ascii="Arial" w:hAnsi="Arial" w:cs="Arial"/>
        </w:rPr>
        <w:t xml:space="preserve"> </w:t>
      </w:r>
      <w:r w:rsidRPr="00917A93">
        <w:rPr>
          <w:rFonts w:ascii="Arial" w:hAnsi="Arial" w:cs="Arial"/>
        </w:rPr>
        <w:t>women (53.3%).</w:t>
      </w:r>
    </w:p>
    <w:p w:rsidR="005210C9" w:rsidRPr="00917A93" w:rsidRDefault="005210C9" w:rsidP="000234F9">
      <w:pPr>
        <w:pStyle w:val="ListParagraph"/>
        <w:numPr>
          <w:ilvl w:val="0"/>
          <w:numId w:val="25"/>
        </w:numPr>
        <w:autoSpaceDE w:val="0"/>
        <w:autoSpaceDN w:val="0"/>
        <w:adjustRightInd w:val="0"/>
        <w:spacing w:after="240" w:line="360" w:lineRule="auto"/>
        <w:ind w:left="426" w:hanging="426"/>
        <w:contextualSpacing w:val="0"/>
        <w:rPr>
          <w:rFonts w:ascii="Arial" w:hAnsi="Arial" w:cs="Arial"/>
        </w:rPr>
      </w:pPr>
      <w:r w:rsidRPr="00917A93">
        <w:rPr>
          <w:rFonts w:ascii="Arial" w:hAnsi="Arial" w:cs="Arial"/>
        </w:rPr>
        <w:t>Indigenous female prisoners are over-represented as secure custody prisoners. At 30</w:t>
      </w:r>
      <w:r w:rsidR="00917A93" w:rsidRPr="00917A93">
        <w:rPr>
          <w:rFonts w:ascii="Arial" w:hAnsi="Arial" w:cs="Arial"/>
        </w:rPr>
        <w:t xml:space="preserve"> </w:t>
      </w:r>
      <w:r w:rsidRPr="00917A93">
        <w:rPr>
          <w:rFonts w:ascii="Arial" w:hAnsi="Arial" w:cs="Arial"/>
        </w:rPr>
        <w:t>June 2004, 36% of high security, 30% of medium security, 12% of low security and 21%</w:t>
      </w:r>
      <w:r w:rsidR="00917A93" w:rsidRPr="00917A93">
        <w:rPr>
          <w:rFonts w:ascii="Arial" w:hAnsi="Arial" w:cs="Arial"/>
        </w:rPr>
        <w:t xml:space="preserve"> </w:t>
      </w:r>
      <w:r w:rsidRPr="00917A93">
        <w:rPr>
          <w:rFonts w:ascii="Arial" w:hAnsi="Arial" w:cs="Arial"/>
        </w:rPr>
        <w:t>of the open security female prisoners were Indigenous. At the time, they represented</w:t>
      </w:r>
      <w:r w:rsidR="00917A93" w:rsidRPr="00917A93">
        <w:rPr>
          <w:rFonts w:ascii="Arial" w:hAnsi="Arial" w:cs="Arial"/>
        </w:rPr>
        <w:t xml:space="preserve"> </w:t>
      </w:r>
      <w:r w:rsidRPr="00917A93">
        <w:rPr>
          <w:rFonts w:ascii="Arial" w:hAnsi="Arial" w:cs="Arial"/>
        </w:rPr>
        <w:t>27.85% of the total female prisoner population.</w:t>
      </w:r>
    </w:p>
    <w:p w:rsidR="00EA7DCC" w:rsidRPr="00917A93" w:rsidRDefault="00EA7DCC" w:rsidP="000234F9">
      <w:pPr>
        <w:pStyle w:val="ListParagraph"/>
        <w:numPr>
          <w:ilvl w:val="0"/>
          <w:numId w:val="25"/>
        </w:numPr>
        <w:autoSpaceDE w:val="0"/>
        <w:autoSpaceDN w:val="0"/>
        <w:adjustRightInd w:val="0"/>
        <w:spacing w:after="240" w:line="360" w:lineRule="auto"/>
        <w:ind w:left="426" w:hanging="426"/>
        <w:contextualSpacing w:val="0"/>
        <w:rPr>
          <w:rFonts w:ascii="Arial" w:hAnsi="Arial" w:cs="Arial"/>
        </w:rPr>
      </w:pPr>
      <w:r w:rsidRPr="00917A93">
        <w:rPr>
          <w:rFonts w:ascii="Arial" w:hAnsi="Arial" w:cs="Arial"/>
        </w:rPr>
        <w:t xml:space="preserve">Indigenous women are significantly less likely to be granted conditional release or </w:t>
      </w:r>
      <w:r w:rsidR="00917A93" w:rsidRPr="00917A93">
        <w:rPr>
          <w:rFonts w:ascii="Arial" w:hAnsi="Arial" w:cs="Arial"/>
        </w:rPr>
        <w:t xml:space="preserve">post prison </w:t>
      </w:r>
      <w:r w:rsidRPr="00917A93">
        <w:rPr>
          <w:rFonts w:ascii="Arial" w:hAnsi="Arial" w:cs="Arial"/>
        </w:rPr>
        <w:t>community-based release (release-to-work, home detention or parole) than non-</w:t>
      </w:r>
      <w:r w:rsidR="00917A93" w:rsidRPr="00917A93">
        <w:rPr>
          <w:rFonts w:ascii="Arial" w:hAnsi="Arial" w:cs="Arial"/>
        </w:rPr>
        <w:t>Indigenous women prisoners</w:t>
      </w:r>
      <w:r w:rsidR="00917A93">
        <w:rPr>
          <w:rFonts w:ascii="Arial" w:hAnsi="Arial" w:cs="Arial"/>
        </w:rPr>
        <w:t>.</w:t>
      </w:r>
    </w:p>
    <w:p w:rsidR="00EA7DCC" w:rsidRPr="00917A93" w:rsidRDefault="00EA7DCC" w:rsidP="000234F9">
      <w:pPr>
        <w:pStyle w:val="ListParagraph"/>
        <w:numPr>
          <w:ilvl w:val="0"/>
          <w:numId w:val="25"/>
        </w:numPr>
        <w:autoSpaceDE w:val="0"/>
        <w:autoSpaceDN w:val="0"/>
        <w:adjustRightInd w:val="0"/>
        <w:spacing w:after="240" w:line="360" w:lineRule="auto"/>
        <w:ind w:left="426" w:hanging="426"/>
        <w:contextualSpacing w:val="0"/>
        <w:rPr>
          <w:rFonts w:ascii="Arial" w:hAnsi="Arial" w:cs="Arial"/>
        </w:rPr>
      </w:pPr>
      <w:r w:rsidRPr="00917A93">
        <w:rPr>
          <w:rFonts w:ascii="Arial" w:hAnsi="Arial" w:cs="Arial"/>
        </w:rPr>
        <w:t xml:space="preserve">Indigenous women are much more likely to be placed in a Crisis Support Unit or a Detention Unit </w:t>
      </w:r>
      <w:r w:rsidR="00917A93" w:rsidRPr="00917A93">
        <w:rPr>
          <w:rFonts w:ascii="Arial" w:hAnsi="Arial" w:cs="Arial"/>
        </w:rPr>
        <w:t>than a non-</w:t>
      </w:r>
      <w:r w:rsidR="00917A93">
        <w:rPr>
          <w:rFonts w:ascii="Arial" w:hAnsi="Arial" w:cs="Arial"/>
        </w:rPr>
        <w:t>Indigenous woman.</w:t>
      </w:r>
    </w:p>
    <w:p w:rsidR="00EA7DCC" w:rsidRPr="00917A93" w:rsidRDefault="00EA7DCC" w:rsidP="000234F9">
      <w:pPr>
        <w:pStyle w:val="ListParagraph"/>
        <w:numPr>
          <w:ilvl w:val="0"/>
          <w:numId w:val="25"/>
        </w:numPr>
        <w:autoSpaceDE w:val="0"/>
        <w:autoSpaceDN w:val="0"/>
        <w:adjustRightInd w:val="0"/>
        <w:spacing w:after="240" w:line="360" w:lineRule="auto"/>
        <w:ind w:left="426" w:hanging="426"/>
        <w:contextualSpacing w:val="0"/>
        <w:rPr>
          <w:rFonts w:ascii="Arial" w:hAnsi="Arial" w:cs="Arial"/>
        </w:rPr>
      </w:pPr>
      <w:r w:rsidRPr="00917A93">
        <w:rPr>
          <w:rFonts w:ascii="Arial" w:hAnsi="Arial" w:cs="Arial"/>
        </w:rPr>
        <w:t>Indigenous women are more likely than non-Indigenous women, to be the victim of a</w:t>
      </w:r>
      <w:r w:rsidR="00917A93" w:rsidRPr="00917A93">
        <w:rPr>
          <w:rFonts w:ascii="Arial" w:hAnsi="Arial" w:cs="Arial"/>
        </w:rPr>
        <w:t xml:space="preserve"> </w:t>
      </w:r>
      <w:r w:rsidRPr="00917A93">
        <w:rPr>
          <w:rFonts w:ascii="Arial" w:hAnsi="Arial" w:cs="Arial"/>
        </w:rPr>
        <w:t>violent crime.</w:t>
      </w:r>
    </w:p>
    <w:p w:rsidR="00EA7DCC" w:rsidRPr="00917A93" w:rsidRDefault="00EA7DCC" w:rsidP="000234F9">
      <w:pPr>
        <w:pStyle w:val="ListParagraph"/>
        <w:numPr>
          <w:ilvl w:val="0"/>
          <w:numId w:val="25"/>
        </w:numPr>
        <w:autoSpaceDE w:val="0"/>
        <w:autoSpaceDN w:val="0"/>
        <w:adjustRightInd w:val="0"/>
        <w:spacing w:after="240" w:line="360" w:lineRule="auto"/>
        <w:ind w:left="426" w:hanging="426"/>
        <w:contextualSpacing w:val="0"/>
        <w:rPr>
          <w:rFonts w:ascii="Arial" w:hAnsi="Arial" w:cs="Arial"/>
        </w:rPr>
      </w:pPr>
      <w:r w:rsidRPr="00917A93">
        <w:rPr>
          <w:rFonts w:ascii="Arial" w:hAnsi="Arial" w:cs="Arial"/>
        </w:rPr>
        <w:t>In 2002, Indigenous women represented 52.3% of women in prison in North Queensland</w:t>
      </w:r>
      <w:r w:rsidR="00917A93" w:rsidRPr="00917A93">
        <w:rPr>
          <w:rFonts w:ascii="Arial" w:hAnsi="Arial" w:cs="Arial"/>
        </w:rPr>
        <w:t xml:space="preserve"> </w:t>
      </w:r>
      <w:r w:rsidRPr="00917A93">
        <w:rPr>
          <w:rFonts w:ascii="Arial" w:hAnsi="Arial" w:cs="Arial"/>
        </w:rPr>
        <w:t>(Townsville) and 15.3% in prison in South East Queensland.</w:t>
      </w:r>
    </w:p>
    <w:p w:rsidR="00EA7DCC" w:rsidRPr="00917A93" w:rsidRDefault="00EA7DCC" w:rsidP="000234F9">
      <w:pPr>
        <w:pStyle w:val="ListParagraph"/>
        <w:numPr>
          <w:ilvl w:val="0"/>
          <w:numId w:val="25"/>
        </w:numPr>
        <w:autoSpaceDE w:val="0"/>
        <w:autoSpaceDN w:val="0"/>
        <w:adjustRightInd w:val="0"/>
        <w:spacing w:after="240" w:line="360" w:lineRule="auto"/>
        <w:ind w:left="426" w:hanging="426"/>
        <w:contextualSpacing w:val="0"/>
        <w:rPr>
          <w:rFonts w:ascii="Arial" w:hAnsi="Arial" w:cs="Arial"/>
        </w:rPr>
      </w:pPr>
      <w:r w:rsidRPr="00917A93">
        <w:rPr>
          <w:rFonts w:ascii="Arial" w:hAnsi="Arial" w:cs="Arial"/>
        </w:rPr>
        <w:t>70% of violent offences, the most serious offence category, are attributed to Indigenous</w:t>
      </w:r>
      <w:r w:rsidR="00917A93" w:rsidRPr="00917A93">
        <w:rPr>
          <w:rFonts w:ascii="Arial" w:hAnsi="Arial" w:cs="Arial"/>
        </w:rPr>
        <w:t xml:space="preserve"> </w:t>
      </w:r>
      <w:r w:rsidRPr="00917A93">
        <w:rPr>
          <w:rFonts w:ascii="Arial" w:hAnsi="Arial" w:cs="Arial"/>
        </w:rPr>
        <w:t>female offenders sentenced in North Queensland.</w:t>
      </w:r>
    </w:p>
    <w:p w:rsidR="00891EF4" w:rsidRPr="00C75361" w:rsidRDefault="00891EF4" w:rsidP="000234F9">
      <w:pPr>
        <w:pStyle w:val="Heading1"/>
        <w:spacing w:before="0" w:after="240" w:line="360" w:lineRule="auto"/>
        <w:rPr>
          <w:rFonts w:ascii="Arial" w:hAnsi="Arial" w:cs="Arial"/>
        </w:rPr>
      </w:pPr>
      <w:r w:rsidRPr="00C75361">
        <w:rPr>
          <w:rFonts w:ascii="Arial" w:hAnsi="Arial" w:cs="Arial"/>
        </w:rPr>
        <w:lastRenderedPageBreak/>
        <w:t>People with disabilities in prison</w:t>
      </w:r>
    </w:p>
    <w:p w:rsidR="007E0046" w:rsidRPr="00C75361" w:rsidRDefault="002D5642" w:rsidP="000234F9">
      <w:pPr>
        <w:spacing w:after="240" w:line="360" w:lineRule="auto"/>
        <w:rPr>
          <w:rFonts w:ascii="Arial" w:hAnsi="Arial" w:cs="Arial"/>
        </w:rPr>
      </w:pPr>
      <w:r w:rsidRPr="00C75361">
        <w:rPr>
          <w:rFonts w:ascii="Arial" w:hAnsi="Arial" w:cs="Arial"/>
        </w:rPr>
        <w:t>In t</w:t>
      </w:r>
      <w:r w:rsidR="000A4ABB" w:rsidRPr="00C75361">
        <w:rPr>
          <w:rFonts w:ascii="Arial" w:hAnsi="Arial" w:cs="Arial"/>
        </w:rPr>
        <w:t xml:space="preserve">he </w:t>
      </w:r>
      <w:r w:rsidR="000075F2" w:rsidRPr="00C75361">
        <w:rPr>
          <w:rFonts w:ascii="Arial" w:hAnsi="Arial" w:cs="Arial"/>
        </w:rPr>
        <w:t>2007</w:t>
      </w:r>
      <w:r w:rsidR="0093157B" w:rsidRPr="00C75361">
        <w:rPr>
          <w:rFonts w:ascii="Arial" w:hAnsi="Arial" w:cs="Arial"/>
        </w:rPr>
        <w:t xml:space="preserve"> QAI </w:t>
      </w:r>
      <w:r w:rsidR="000A4ABB" w:rsidRPr="00C75361">
        <w:rPr>
          <w:rFonts w:ascii="Arial" w:hAnsi="Arial" w:cs="Arial"/>
        </w:rPr>
        <w:t xml:space="preserve">report </w:t>
      </w:r>
      <w:r w:rsidR="000A4ABB" w:rsidRPr="00C75361">
        <w:rPr>
          <w:rFonts w:ascii="Arial" w:hAnsi="Arial" w:cs="Arial"/>
          <w:i/>
        </w:rPr>
        <w:t>Disabled Justice</w:t>
      </w:r>
      <w:r w:rsidR="000075F2" w:rsidRPr="00C75361">
        <w:rPr>
          <w:rFonts w:ascii="Arial" w:hAnsi="Arial" w:cs="Arial"/>
          <w:i/>
        </w:rPr>
        <w:t>: The barriers to justice for person</w:t>
      </w:r>
      <w:r w:rsidR="00C76AB4" w:rsidRPr="00C75361">
        <w:rPr>
          <w:rFonts w:ascii="Arial" w:hAnsi="Arial" w:cs="Arial"/>
          <w:i/>
        </w:rPr>
        <w:t>s with disability in Queensland</w:t>
      </w:r>
      <w:r w:rsidR="008C1EA1" w:rsidRPr="00C75361">
        <w:rPr>
          <w:rStyle w:val="FootnoteReference"/>
          <w:rFonts w:ascii="Arial" w:hAnsi="Arial" w:cs="Arial"/>
        </w:rPr>
        <w:footnoteReference w:id="22"/>
      </w:r>
      <w:r w:rsidR="00CE3971">
        <w:rPr>
          <w:rFonts w:ascii="Arial" w:hAnsi="Arial" w:cs="Arial"/>
          <w:i/>
        </w:rPr>
        <w:t xml:space="preserve"> </w:t>
      </w:r>
      <w:r w:rsidRPr="00C75361">
        <w:rPr>
          <w:rFonts w:ascii="Arial" w:hAnsi="Arial" w:cs="Arial"/>
        </w:rPr>
        <w:t>found that t</w:t>
      </w:r>
      <w:r w:rsidR="007E0046" w:rsidRPr="00C75361">
        <w:rPr>
          <w:rFonts w:ascii="Arial" w:hAnsi="Arial" w:cs="Arial"/>
        </w:rPr>
        <w:t>here is a growing body of international and Australian research that suggests</w:t>
      </w:r>
      <w:r w:rsidRPr="00C75361">
        <w:rPr>
          <w:rFonts w:ascii="Arial" w:hAnsi="Arial" w:cs="Arial"/>
        </w:rPr>
        <w:t xml:space="preserve"> </w:t>
      </w:r>
      <w:r w:rsidR="007E0046" w:rsidRPr="00C75361">
        <w:rPr>
          <w:rFonts w:ascii="Arial" w:hAnsi="Arial" w:cs="Arial"/>
        </w:rPr>
        <w:t>that persons with disability are significantly over-represented as suspects,</w:t>
      </w:r>
      <w:r w:rsidR="008C1EA1" w:rsidRPr="00C75361">
        <w:rPr>
          <w:rFonts w:ascii="Arial" w:hAnsi="Arial" w:cs="Arial"/>
        </w:rPr>
        <w:t xml:space="preserve"> </w:t>
      </w:r>
      <w:r w:rsidR="007E0046" w:rsidRPr="00C75361">
        <w:rPr>
          <w:rFonts w:ascii="Arial" w:hAnsi="Arial" w:cs="Arial"/>
        </w:rPr>
        <w:t xml:space="preserve">defendants, and offenders in the criminal justice </w:t>
      </w:r>
      <w:proofErr w:type="gramStart"/>
      <w:r w:rsidR="007E0046" w:rsidRPr="00C75361">
        <w:rPr>
          <w:rFonts w:ascii="Arial" w:hAnsi="Arial" w:cs="Arial"/>
        </w:rPr>
        <w:t>system.</w:t>
      </w:r>
      <w:proofErr w:type="gramEnd"/>
      <w:r w:rsidR="007E0046" w:rsidRPr="00C75361">
        <w:rPr>
          <w:rFonts w:ascii="Arial" w:hAnsi="Arial" w:cs="Arial"/>
        </w:rPr>
        <w:t xml:space="preserve"> </w:t>
      </w:r>
      <w:r w:rsidRPr="00C75361">
        <w:rPr>
          <w:rFonts w:ascii="Arial" w:hAnsi="Arial" w:cs="Arial"/>
        </w:rPr>
        <w:t>The report noted that t</w:t>
      </w:r>
      <w:r w:rsidR="007E0046" w:rsidRPr="00C75361">
        <w:rPr>
          <w:rFonts w:ascii="Arial" w:hAnsi="Arial" w:cs="Arial"/>
        </w:rPr>
        <w:t xml:space="preserve">his evidence base has its problems, </w:t>
      </w:r>
      <w:r w:rsidRPr="00C75361">
        <w:rPr>
          <w:rFonts w:ascii="Arial" w:hAnsi="Arial" w:cs="Arial"/>
        </w:rPr>
        <w:t>as m</w:t>
      </w:r>
      <w:r w:rsidR="007E0046" w:rsidRPr="00C75361">
        <w:rPr>
          <w:rFonts w:ascii="Arial" w:hAnsi="Arial" w:cs="Arial"/>
        </w:rPr>
        <w:t>ost law enforcement</w:t>
      </w:r>
      <w:r w:rsidRPr="00C75361">
        <w:rPr>
          <w:rFonts w:ascii="Arial" w:hAnsi="Arial" w:cs="Arial"/>
        </w:rPr>
        <w:t xml:space="preserve"> </w:t>
      </w:r>
      <w:r w:rsidR="007E0046" w:rsidRPr="00C75361">
        <w:rPr>
          <w:rFonts w:ascii="Arial" w:hAnsi="Arial" w:cs="Arial"/>
        </w:rPr>
        <w:t>and criminal justice agencies collect little primary data on the incidence or</w:t>
      </w:r>
      <w:r w:rsidRPr="00C75361">
        <w:rPr>
          <w:rFonts w:ascii="Arial" w:hAnsi="Arial" w:cs="Arial"/>
        </w:rPr>
        <w:t xml:space="preserve"> </w:t>
      </w:r>
      <w:r w:rsidR="007E0046" w:rsidRPr="00C75361">
        <w:rPr>
          <w:rFonts w:ascii="Arial" w:hAnsi="Arial" w:cs="Arial"/>
        </w:rPr>
        <w:t>characteristics of persons with disability with whom they have contact. Even those</w:t>
      </w:r>
      <w:r w:rsidRPr="00C75361">
        <w:rPr>
          <w:rFonts w:ascii="Arial" w:hAnsi="Arial" w:cs="Arial"/>
        </w:rPr>
        <w:t xml:space="preserve"> </w:t>
      </w:r>
      <w:r w:rsidR="007E0046" w:rsidRPr="00C75361">
        <w:rPr>
          <w:rFonts w:ascii="Arial" w:hAnsi="Arial" w:cs="Arial"/>
        </w:rPr>
        <w:t>that do don’t do so consistently. Incidence studies often use different assessment</w:t>
      </w:r>
      <w:r w:rsidRPr="00C75361">
        <w:rPr>
          <w:rFonts w:ascii="Arial" w:hAnsi="Arial" w:cs="Arial"/>
        </w:rPr>
        <w:t xml:space="preserve"> </w:t>
      </w:r>
      <w:r w:rsidR="007E0046" w:rsidRPr="00C75361">
        <w:rPr>
          <w:rFonts w:ascii="Arial" w:hAnsi="Arial" w:cs="Arial"/>
        </w:rPr>
        <w:t xml:space="preserve">methods, and consequently </w:t>
      </w:r>
      <w:r w:rsidR="00753325" w:rsidRPr="00C75361">
        <w:rPr>
          <w:rFonts w:ascii="Arial" w:hAnsi="Arial" w:cs="Arial"/>
        </w:rPr>
        <w:t>f</w:t>
      </w:r>
      <w:r w:rsidR="007E0046" w:rsidRPr="00C75361">
        <w:rPr>
          <w:rFonts w:ascii="Arial" w:hAnsi="Arial" w:cs="Arial"/>
        </w:rPr>
        <w:t>indings can vary considerably, and lack comparability</w:t>
      </w:r>
      <w:r w:rsidRPr="00C75361">
        <w:rPr>
          <w:rFonts w:ascii="Arial" w:hAnsi="Arial" w:cs="Arial"/>
        </w:rPr>
        <w:t xml:space="preserve"> </w:t>
      </w:r>
      <w:r w:rsidR="007E0046" w:rsidRPr="00C75361">
        <w:rPr>
          <w:rFonts w:ascii="Arial" w:hAnsi="Arial" w:cs="Arial"/>
        </w:rPr>
        <w:t>both on a population group basis and over time.</w:t>
      </w:r>
      <w:r w:rsidR="00565AA3" w:rsidRPr="00C75361">
        <w:rPr>
          <w:rStyle w:val="FootnoteReference"/>
          <w:rFonts w:ascii="Arial" w:hAnsi="Arial" w:cs="Arial"/>
        </w:rPr>
        <w:footnoteReference w:id="23"/>
      </w:r>
    </w:p>
    <w:p w:rsidR="00205114" w:rsidRPr="00C75361" w:rsidRDefault="007E0046" w:rsidP="000234F9">
      <w:pPr>
        <w:autoSpaceDE w:val="0"/>
        <w:autoSpaceDN w:val="0"/>
        <w:adjustRightInd w:val="0"/>
        <w:spacing w:after="240" w:line="360" w:lineRule="auto"/>
        <w:rPr>
          <w:rFonts w:ascii="Arial" w:hAnsi="Arial" w:cs="Arial"/>
        </w:rPr>
      </w:pPr>
      <w:r w:rsidRPr="00C75361">
        <w:rPr>
          <w:rFonts w:ascii="Arial" w:hAnsi="Arial" w:cs="Arial"/>
        </w:rPr>
        <w:t>Research has focused on persons with intellectual and psychosocial impairments and</w:t>
      </w:r>
      <w:r w:rsidR="002D5642" w:rsidRPr="00C75361">
        <w:rPr>
          <w:rFonts w:ascii="Arial" w:hAnsi="Arial" w:cs="Arial"/>
        </w:rPr>
        <w:t xml:space="preserve"> </w:t>
      </w:r>
      <w:r w:rsidRPr="00C75361">
        <w:rPr>
          <w:rFonts w:ascii="Arial" w:hAnsi="Arial" w:cs="Arial"/>
        </w:rPr>
        <w:t>has tended to overlook the prevalence of contact of members of other impairment groups</w:t>
      </w:r>
      <w:r w:rsidR="0093157B" w:rsidRPr="00C75361">
        <w:rPr>
          <w:rFonts w:ascii="Arial" w:hAnsi="Arial" w:cs="Arial"/>
        </w:rPr>
        <w:t xml:space="preserve"> </w:t>
      </w:r>
      <w:r w:rsidRPr="00C75361">
        <w:rPr>
          <w:rFonts w:ascii="Arial" w:hAnsi="Arial" w:cs="Arial"/>
        </w:rPr>
        <w:t xml:space="preserve">with the criminal justice system. </w:t>
      </w:r>
      <w:r w:rsidR="0093157B" w:rsidRPr="00C75361">
        <w:rPr>
          <w:rFonts w:ascii="Arial" w:hAnsi="Arial" w:cs="Arial"/>
        </w:rPr>
        <w:t xml:space="preserve">This </w:t>
      </w:r>
      <w:r w:rsidRPr="00C75361">
        <w:rPr>
          <w:rFonts w:ascii="Arial" w:hAnsi="Arial" w:cs="Arial"/>
        </w:rPr>
        <w:t>potentially creates a</w:t>
      </w:r>
      <w:r w:rsidR="002D5642" w:rsidRPr="00C75361">
        <w:rPr>
          <w:rFonts w:ascii="Arial" w:hAnsi="Arial" w:cs="Arial"/>
        </w:rPr>
        <w:t xml:space="preserve"> </w:t>
      </w:r>
      <w:r w:rsidRPr="00C75361">
        <w:rPr>
          <w:rFonts w:ascii="Arial" w:hAnsi="Arial" w:cs="Arial"/>
        </w:rPr>
        <w:t>false consciousness and complacency in relation to other impairment groups. The</w:t>
      </w:r>
      <w:r w:rsidR="002D5642" w:rsidRPr="00C75361">
        <w:rPr>
          <w:rFonts w:ascii="Arial" w:hAnsi="Arial" w:cs="Arial"/>
        </w:rPr>
        <w:t xml:space="preserve"> </w:t>
      </w:r>
      <w:r w:rsidRPr="00C75361">
        <w:rPr>
          <w:rFonts w:ascii="Arial" w:hAnsi="Arial" w:cs="Arial"/>
        </w:rPr>
        <w:t xml:space="preserve">qualitative evidence drawn on </w:t>
      </w:r>
      <w:r w:rsidR="0093157B" w:rsidRPr="00C75361">
        <w:rPr>
          <w:rFonts w:ascii="Arial" w:hAnsi="Arial" w:cs="Arial"/>
        </w:rPr>
        <w:t xml:space="preserve">in the QAI </w:t>
      </w:r>
      <w:r w:rsidRPr="00C75361">
        <w:rPr>
          <w:rFonts w:ascii="Arial" w:hAnsi="Arial" w:cs="Arial"/>
        </w:rPr>
        <w:t>report suggest</w:t>
      </w:r>
      <w:r w:rsidR="0093157B" w:rsidRPr="00C75361">
        <w:rPr>
          <w:rFonts w:ascii="Arial" w:hAnsi="Arial" w:cs="Arial"/>
        </w:rPr>
        <w:t>s</w:t>
      </w:r>
      <w:r w:rsidRPr="00C75361">
        <w:rPr>
          <w:rFonts w:ascii="Arial" w:hAnsi="Arial" w:cs="Arial"/>
        </w:rPr>
        <w:t xml:space="preserve"> that there is also significant</w:t>
      </w:r>
      <w:r w:rsidR="002D5642" w:rsidRPr="00C75361">
        <w:rPr>
          <w:rFonts w:ascii="Arial" w:hAnsi="Arial" w:cs="Arial"/>
        </w:rPr>
        <w:t xml:space="preserve"> </w:t>
      </w:r>
      <w:r w:rsidRPr="00C75361">
        <w:rPr>
          <w:rFonts w:ascii="Arial" w:hAnsi="Arial" w:cs="Arial"/>
        </w:rPr>
        <w:t>over-representation of persons with acquired brain injury in the criminal justice system</w:t>
      </w:r>
      <w:r w:rsidR="00205114" w:rsidRPr="00C75361">
        <w:rPr>
          <w:rFonts w:ascii="Arial" w:hAnsi="Arial" w:cs="Arial"/>
        </w:rPr>
        <w:t>.</w:t>
      </w:r>
    </w:p>
    <w:p w:rsidR="002D5642" w:rsidRPr="00C75361" w:rsidRDefault="007E0046" w:rsidP="000234F9">
      <w:pPr>
        <w:autoSpaceDE w:val="0"/>
        <w:autoSpaceDN w:val="0"/>
        <w:adjustRightInd w:val="0"/>
        <w:spacing w:after="240" w:line="360" w:lineRule="auto"/>
        <w:rPr>
          <w:rFonts w:ascii="Arial" w:hAnsi="Arial" w:cs="Arial"/>
        </w:rPr>
      </w:pPr>
      <w:r w:rsidRPr="00C75361">
        <w:rPr>
          <w:rFonts w:ascii="Arial" w:hAnsi="Arial" w:cs="Arial"/>
        </w:rPr>
        <w:t>There also appear to be very specific problems, if not also over-representation, in relation</w:t>
      </w:r>
      <w:r w:rsidR="002D5642" w:rsidRPr="00C75361">
        <w:rPr>
          <w:rFonts w:ascii="Arial" w:hAnsi="Arial" w:cs="Arial"/>
        </w:rPr>
        <w:t xml:space="preserve"> </w:t>
      </w:r>
      <w:r w:rsidRPr="00C75361">
        <w:rPr>
          <w:rFonts w:ascii="Arial" w:hAnsi="Arial" w:cs="Arial"/>
        </w:rPr>
        <w:t>to persons who are Deaf.</w:t>
      </w:r>
      <w:r w:rsidR="00205114" w:rsidRPr="00C75361">
        <w:rPr>
          <w:rFonts w:ascii="Arial" w:hAnsi="Arial" w:cs="Arial"/>
        </w:rPr>
        <w:t xml:space="preserve"> </w:t>
      </w:r>
      <w:r w:rsidR="002D5642" w:rsidRPr="00C75361">
        <w:rPr>
          <w:rFonts w:ascii="Arial" w:hAnsi="Arial" w:cs="Arial"/>
        </w:rPr>
        <w:t xml:space="preserve">Currently the prevalence of hearing loss in Australia is estimated to be one in six, making hearing health a significant issue for many individuals and also the wider Australian community. </w:t>
      </w:r>
      <w:r w:rsidR="00F95CB6" w:rsidRPr="00C75361">
        <w:rPr>
          <w:rFonts w:ascii="Arial" w:hAnsi="Arial" w:cs="Arial"/>
        </w:rPr>
        <w:t xml:space="preserve"> The potential impact of undiagnosed hearing impairments for </w:t>
      </w:r>
      <w:r w:rsidR="008D2D8A" w:rsidRPr="00C75361">
        <w:rPr>
          <w:rFonts w:ascii="Arial" w:hAnsi="Arial" w:cs="Arial"/>
        </w:rPr>
        <w:t>Indigenous</w:t>
      </w:r>
      <w:r w:rsidR="00F95CB6" w:rsidRPr="00C75361">
        <w:rPr>
          <w:rFonts w:ascii="Arial" w:hAnsi="Arial" w:cs="Arial"/>
        </w:rPr>
        <w:t xml:space="preserve"> prison</w:t>
      </w:r>
      <w:r w:rsidR="008D2D8A" w:rsidRPr="00C75361">
        <w:rPr>
          <w:rFonts w:ascii="Arial" w:hAnsi="Arial" w:cs="Arial"/>
        </w:rPr>
        <w:t>er</w:t>
      </w:r>
      <w:r w:rsidR="00F95CB6" w:rsidRPr="00C75361">
        <w:rPr>
          <w:rFonts w:ascii="Arial" w:hAnsi="Arial" w:cs="Arial"/>
        </w:rPr>
        <w:t xml:space="preserve">s </w:t>
      </w:r>
      <w:r w:rsidR="008D2D8A" w:rsidRPr="00C75361">
        <w:rPr>
          <w:rFonts w:ascii="Arial" w:hAnsi="Arial" w:cs="Arial"/>
        </w:rPr>
        <w:t>has been mentioned earlier in this submission.</w:t>
      </w:r>
    </w:p>
    <w:p w:rsidR="002D5642" w:rsidRPr="00C75361" w:rsidRDefault="002D5642" w:rsidP="000234F9">
      <w:pPr>
        <w:autoSpaceDE w:val="0"/>
        <w:autoSpaceDN w:val="0"/>
        <w:adjustRightInd w:val="0"/>
        <w:spacing w:after="240" w:line="360" w:lineRule="auto"/>
        <w:rPr>
          <w:rFonts w:ascii="Arial" w:hAnsi="Arial" w:cs="Arial"/>
        </w:rPr>
      </w:pPr>
      <w:r w:rsidRPr="00C75361">
        <w:rPr>
          <w:rFonts w:ascii="Arial" w:hAnsi="Arial" w:cs="Arial"/>
          <w:bCs/>
        </w:rPr>
        <w:t>On 13 May 2010 the Senate Community Affairs References Committee</w:t>
      </w:r>
      <w:r w:rsidRPr="00C75361">
        <w:rPr>
          <w:rFonts w:ascii="Arial" w:hAnsi="Arial" w:cs="Arial"/>
          <w:b/>
          <w:bCs/>
        </w:rPr>
        <w:t xml:space="preserve"> </w:t>
      </w:r>
      <w:r w:rsidRPr="00C75361">
        <w:rPr>
          <w:rFonts w:ascii="Arial" w:hAnsi="Arial" w:cs="Arial"/>
        </w:rPr>
        <w:t xml:space="preserve">tabled its report titled </w:t>
      </w:r>
      <w:r w:rsidRPr="00C75361">
        <w:rPr>
          <w:rFonts w:ascii="Arial" w:hAnsi="Arial" w:cs="Arial"/>
          <w:i/>
          <w:iCs/>
        </w:rPr>
        <w:t>Hear Us: Inquiry into Hearing Health in Australia</w:t>
      </w:r>
      <w:r w:rsidRPr="00C75361">
        <w:rPr>
          <w:rFonts w:ascii="Arial" w:hAnsi="Arial" w:cs="Arial"/>
        </w:rPr>
        <w:t>.</w:t>
      </w:r>
      <w:r w:rsidR="00565AA3" w:rsidRPr="00C75361">
        <w:rPr>
          <w:rStyle w:val="FootnoteReference"/>
          <w:rFonts w:ascii="Arial" w:hAnsi="Arial" w:cs="Arial"/>
        </w:rPr>
        <w:footnoteReference w:id="24"/>
      </w:r>
      <w:r w:rsidRPr="00C75361">
        <w:rPr>
          <w:rFonts w:ascii="Arial" w:hAnsi="Arial" w:cs="Arial"/>
        </w:rPr>
        <w:t xml:space="preserve"> The report focused on the prevalence of hearing loss in Australia and the issues faced by those who are hearing impaired. These issues include access and services, educational opportunities and lack of support in the criminal justice system. The Committee made two recommendations that are relevant to persons with hearing impairments within the prison population. They were:</w:t>
      </w:r>
    </w:p>
    <w:p w:rsidR="002D5642" w:rsidRPr="00C75361" w:rsidRDefault="002D5642" w:rsidP="000234F9">
      <w:pPr>
        <w:keepNext/>
        <w:keepLines/>
        <w:autoSpaceDE w:val="0"/>
        <w:autoSpaceDN w:val="0"/>
        <w:spacing w:after="240" w:line="360" w:lineRule="auto"/>
        <w:ind w:left="567"/>
        <w:rPr>
          <w:rFonts w:ascii="Arial" w:hAnsi="Arial" w:cs="Arial"/>
          <w:i/>
          <w:iCs/>
          <w:sz w:val="20"/>
          <w:szCs w:val="20"/>
        </w:rPr>
      </w:pPr>
      <w:r w:rsidRPr="00C75361">
        <w:rPr>
          <w:rFonts w:ascii="Arial" w:hAnsi="Arial" w:cs="Arial"/>
          <w:i/>
          <w:iCs/>
          <w:sz w:val="20"/>
          <w:szCs w:val="20"/>
        </w:rPr>
        <w:lastRenderedPageBreak/>
        <w:t>Recommendation 27 (chapter eight)</w:t>
      </w:r>
    </w:p>
    <w:p w:rsidR="002D5642" w:rsidRPr="00C75361" w:rsidRDefault="002D5642" w:rsidP="000234F9">
      <w:pPr>
        <w:keepNext/>
        <w:keepLines/>
        <w:autoSpaceDE w:val="0"/>
        <w:autoSpaceDN w:val="0"/>
        <w:spacing w:after="240" w:line="360" w:lineRule="auto"/>
        <w:ind w:left="567"/>
        <w:rPr>
          <w:rFonts w:ascii="Arial" w:hAnsi="Arial" w:cs="Arial"/>
          <w:sz w:val="20"/>
          <w:szCs w:val="20"/>
        </w:rPr>
      </w:pPr>
      <w:r w:rsidRPr="00C75361">
        <w:rPr>
          <w:rFonts w:ascii="Arial" w:hAnsi="Arial" w:cs="Arial"/>
          <w:sz w:val="20"/>
          <w:szCs w:val="20"/>
        </w:rPr>
        <w:t>The committee recommends that the Department of Health and Ageing work closely with state and territory jurisdictions to develop and implement a national plan which:</w:t>
      </w:r>
    </w:p>
    <w:p w:rsidR="002D5642" w:rsidRPr="00C75361" w:rsidRDefault="002D5642" w:rsidP="000234F9">
      <w:pPr>
        <w:pStyle w:val="ListParagraph"/>
        <w:keepNext/>
        <w:keepLines/>
        <w:numPr>
          <w:ilvl w:val="0"/>
          <w:numId w:val="17"/>
        </w:numPr>
        <w:tabs>
          <w:tab w:val="left" w:pos="993"/>
        </w:tabs>
        <w:autoSpaceDE w:val="0"/>
        <w:autoSpaceDN w:val="0"/>
        <w:spacing w:after="240" w:line="360" w:lineRule="auto"/>
        <w:ind w:left="993" w:hanging="426"/>
        <w:contextualSpacing w:val="0"/>
        <w:rPr>
          <w:rFonts w:ascii="Arial" w:hAnsi="Arial" w:cs="Arial"/>
          <w:sz w:val="20"/>
          <w:szCs w:val="20"/>
        </w:rPr>
      </w:pPr>
      <w:r w:rsidRPr="00C75361">
        <w:rPr>
          <w:rFonts w:ascii="Arial" w:hAnsi="Arial" w:cs="Arial"/>
          <w:sz w:val="20"/>
          <w:szCs w:val="20"/>
        </w:rPr>
        <w:t>provides resources to conduct hearing assessments for all Australians serving custodial sentences who have never received such an assessment, including youths in juvenile detention; and</w:t>
      </w:r>
    </w:p>
    <w:p w:rsidR="002D5642" w:rsidRPr="00C75361" w:rsidRDefault="002D5642" w:rsidP="000234F9">
      <w:pPr>
        <w:keepNext/>
        <w:keepLines/>
        <w:tabs>
          <w:tab w:val="left" w:pos="993"/>
        </w:tabs>
        <w:autoSpaceDE w:val="0"/>
        <w:autoSpaceDN w:val="0"/>
        <w:spacing w:after="240" w:line="360" w:lineRule="auto"/>
        <w:ind w:left="567"/>
        <w:rPr>
          <w:rFonts w:ascii="Arial" w:hAnsi="Arial" w:cs="Arial"/>
          <w:sz w:val="20"/>
          <w:szCs w:val="20"/>
        </w:rPr>
      </w:pPr>
      <w:r w:rsidRPr="00C75361">
        <w:rPr>
          <w:rFonts w:ascii="Arial" w:hAnsi="Arial" w:cs="Arial"/>
          <w:sz w:val="20"/>
          <w:szCs w:val="20"/>
        </w:rPr>
        <w:t>(b)</w:t>
      </w:r>
      <w:r w:rsidRPr="00C75361">
        <w:rPr>
          <w:rFonts w:ascii="Arial" w:hAnsi="Arial" w:cs="Arial"/>
          <w:sz w:val="20"/>
          <w:szCs w:val="20"/>
        </w:rPr>
        <w:tab/>
      </w:r>
      <w:proofErr w:type="gramStart"/>
      <w:r w:rsidRPr="00C75361">
        <w:rPr>
          <w:rFonts w:ascii="Arial" w:hAnsi="Arial" w:cs="Arial"/>
          <w:sz w:val="20"/>
          <w:szCs w:val="20"/>
        </w:rPr>
        <w:t>facilitates</w:t>
      </w:r>
      <w:proofErr w:type="gramEnd"/>
      <w:r w:rsidRPr="00C75361">
        <w:rPr>
          <w:rFonts w:ascii="Arial" w:hAnsi="Arial" w:cs="Arial"/>
          <w:sz w:val="20"/>
          <w:szCs w:val="20"/>
        </w:rPr>
        <w:t xml:space="preserve"> prisoner access to those hearing assessment; and</w:t>
      </w:r>
    </w:p>
    <w:p w:rsidR="002D5642" w:rsidRPr="00C75361" w:rsidRDefault="002D5642" w:rsidP="000234F9">
      <w:pPr>
        <w:keepNext/>
        <w:keepLines/>
        <w:tabs>
          <w:tab w:val="left" w:pos="993"/>
        </w:tabs>
        <w:autoSpaceDE w:val="0"/>
        <w:autoSpaceDN w:val="0"/>
        <w:spacing w:after="240" w:line="360" w:lineRule="auto"/>
        <w:ind w:left="567"/>
        <w:rPr>
          <w:rFonts w:ascii="Arial" w:hAnsi="Arial" w:cs="Arial"/>
          <w:sz w:val="20"/>
          <w:szCs w:val="20"/>
        </w:rPr>
      </w:pPr>
      <w:r w:rsidRPr="00C75361">
        <w:rPr>
          <w:rFonts w:ascii="Arial" w:hAnsi="Arial" w:cs="Arial"/>
          <w:sz w:val="20"/>
          <w:szCs w:val="20"/>
        </w:rPr>
        <w:t>(c)</w:t>
      </w:r>
      <w:r w:rsidRPr="00C75361">
        <w:rPr>
          <w:rFonts w:ascii="Arial" w:hAnsi="Arial" w:cs="Arial"/>
          <w:sz w:val="20"/>
          <w:szCs w:val="20"/>
        </w:rPr>
        <w:tab/>
      </w:r>
      <w:proofErr w:type="gramStart"/>
      <w:r w:rsidRPr="00C75361">
        <w:rPr>
          <w:rFonts w:ascii="Arial" w:hAnsi="Arial" w:cs="Arial"/>
          <w:sz w:val="20"/>
          <w:szCs w:val="20"/>
        </w:rPr>
        <w:t>encourages</w:t>
      </w:r>
      <w:proofErr w:type="gramEnd"/>
      <w:r w:rsidRPr="00C75361">
        <w:rPr>
          <w:rFonts w:ascii="Arial" w:hAnsi="Arial" w:cs="Arial"/>
          <w:sz w:val="20"/>
          <w:szCs w:val="20"/>
        </w:rPr>
        <w:t xml:space="preserve"> a high level of participation in those hearing assessments; and</w:t>
      </w:r>
    </w:p>
    <w:p w:rsidR="002D5642" w:rsidRPr="00C75361" w:rsidRDefault="002D5642" w:rsidP="000234F9">
      <w:pPr>
        <w:keepNext/>
        <w:keepLines/>
        <w:tabs>
          <w:tab w:val="left" w:pos="993"/>
        </w:tabs>
        <w:autoSpaceDE w:val="0"/>
        <w:autoSpaceDN w:val="0"/>
        <w:spacing w:after="240" w:line="360" w:lineRule="auto"/>
        <w:ind w:left="993" w:hanging="426"/>
        <w:rPr>
          <w:rFonts w:ascii="Arial" w:hAnsi="Arial" w:cs="Arial"/>
          <w:sz w:val="20"/>
          <w:szCs w:val="20"/>
        </w:rPr>
      </w:pPr>
      <w:r w:rsidRPr="00C75361">
        <w:rPr>
          <w:rFonts w:ascii="Arial" w:hAnsi="Arial" w:cs="Arial"/>
          <w:sz w:val="20"/>
          <w:szCs w:val="20"/>
        </w:rPr>
        <w:t>(</w:t>
      </w:r>
      <w:proofErr w:type="gramStart"/>
      <w:r w:rsidRPr="00C75361">
        <w:rPr>
          <w:rFonts w:ascii="Arial" w:hAnsi="Arial" w:cs="Arial"/>
          <w:sz w:val="20"/>
          <w:szCs w:val="20"/>
        </w:rPr>
        <w:t>d</w:t>
      </w:r>
      <w:proofErr w:type="gramEnd"/>
      <w:r w:rsidRPr="00C75361">
        <w:rPr>
          <w:rFonts w:ascii="Arial" w:hAnsi="Arial" w:cs="Arial"/>
          <w:sz w:val="20"/>
          <w:szCs w:val="20"/>
        </w:rPr>
        <w:t>)</w:t>
      </w:r>
      <w:r w:rsidRPr="00C75361">
        <w:rPr>
          <w:rFonts w:ascii="Arial" w:hAnsi="Arial" w:cs="Arial"/>
          <w:sz w:val="20"/>
          <w:szCs w:val="20"/>
        </w:rPr>
        <w:tab/>
        <w:t>makes the findings of the hearing assessments available to the public (within privacy considerations).</w:t>
      </w:r>
    </w:p>
    <w:p w:rsidR="002D5642" w:rsidRPr="00C75361" w:rsidRDefault="002D5642" w:rsidP="000234F9">
      <w:pPr>
        <w:autoSpaceDE w:val="0"/>
        <w:autoSpaceDN w:val="0"/>
        <w:spacing w:after="240" w:line="360" w:lineRule="auto"/>
        <w:ind w:left="567"/>
        <w:rPr>
          <w:rFonts w:ascii="Arial" w:hAnsi="Arial" w:cs="Arial"/>
          <w:i/>
          <w:iCs/>
          <w:sz w:val="20"/>
          <w:szCs w:val="20"/>
        </w:rPr>
      </w:pPr>
      <w:r w:rsidRPr="00C75361">
        <w:rPr>
          <w:rFonts w:ascii="Arial" w:hAnsi="Arial" w:cs="Arial"/>
          <w:i/>
          <w:iCs/>
          <w:sz w:val="20"/>
          <w:szCs w:val="20"/>
        </w:rPr>
        <w:t>Recommendation 34 (chapter eight)</w:t>
      </w:r>
    </w:p>
    <w:p w:rsidR="002D5642" w:rsidRPr="00C75361" w:rsidRDefault="002D5642" w:rsidP="000234F9">
      <w:pPr>
        <w:autoSpaceDE w:val="0"/>
        <w:autoSpaceDN w:val="0"/>
        <w:spacing w:after="240" w:line="360" w:lineRule="auto"/>
        <w:ind w:left="567"/>
        <w:rPr>
          <w:rFonts w:ascii="Arial" w:hAnsi="Arial" w:cs="Arial"/>
          <w:sz w:val="20"/>
          <w:szCs w:val="20"/>
        </w:rPr>
      </w:pPr>
      <w:r w:rsidRPr="00C75361">
        <w:rPr>
          <w:rFonts w:ascii="Arial" w:hAnsi="Arial" w:cs="Arial"/>
          <w:sz w:val="20"/>
          <w:szCs w:val="20"/>
        </w:rPr>
        <w:t>The committee recommends that correctional facilities in which greater than 10 per cent of the population is Indigenous review their facilities and practices, and improve them so that the needs of hearing impaired prisoners are met.</w:t>
      </w:r>
    </w:p>
    <w:p w:rsidR="00B955BA" w:rsidRPr="00D20163" w:rsidRDefault="00B955BA" w:rsidP="000234F9">
      <w:pPr>
        <w:pStyle w:val="Heading1"/>
        <w:spacing w:before="0" w:after="240" w:line="360" w:lineRule="auto"/>
        <w:rPr>
          <w:rFonts w:ascii="Arial" w:hAnsi="Arial" w:cs="Arial"/>
        </w:rPr>
      </w:pPr>
      <w:r w:rsidRPr="00C75361">
        <w:rPr>
          <w:rFonts w:ascii="Arial" w:hAnsi="Arial" w:cs="Arial"/>
        </w:rPr>
        <w:t>Young people in Queensland prisons</w:t>
      </w:r>
    </w:p>
    <w:p w:rsidR="00B955BA" w:rsidRPr="00C75361" w:rsidRDefault="00B955BA" w:rsidP="000234F9">
      <w:pPr>
        <w:spacing w:after="240" w:line="360" w:lineRule="auto"/>
        <w:rPr>
          <w:rFonts w:ascii="Arial" w:hAnsi="Arial" w:cs="Arial"/>
        </w:rPr>
      </w:pPr>
      <w:r w:rsidRPr="00C75361">
        <w:rPr>
          <w:rFonts w:ascii="Arial" w:hAnsi="Arial" w:cs="Arial"/>
        </w:rPr>
        <w:t>Young people who come into contact with the youth justice system are more likely to come from impoverished communities where levels of interpersonal and community violence and neglect are high and often have a history of vulnerability, such as familial dysfunction and poor health and education.</w:t>
      </w:r>
    </w:p>
    <w:p w:rsidR="00B955BA" w:rsidRPr="00C75361" w:rsidRDefault="00B955BA" w:rsidP="000234F9">
      <w:pPr>
        <w:spacing w:after="240" w:line="360" w:lineRule="auto"/>
        <w:rPr>
          <w:rFonts w:ascii="Arial" w:hAnsi="Arial" w:cs="Arial"/>
        </w:rPr>
      </w:pPr>
      <w:r w:rsidRPr="00C75361">
        <w:rPr>
          <w:rFonts w:ascii="Arial" w:hAnsi="Arial" w:cs="Arial"/>
        </w:rPr>
        <w:t>Research indicates that children who have progress</w:t>
      </w:r>
      <w:r w:rsidR="00F00EAF" w:rsidRPr="00C75361">
        <w:rPr>
          <w:rFonts w:ascii="Arial" w:hAnsi="Arial" w:cs="Arial"/>
        </w:rPr>
        <w:t>ed</w:t>
      </w:r>
      <w:r w:rsidRPr="00C75361">
        <w:rPr>
          <w:rFonts w:ascii="Arial" w:hAnsi="Arial" w:cs="Arial"/>
        </w:rPr>
        <w:t xml:space="preserve"> further into the youth justice system are particularly likely to have had a child protection history</w:t>
      </w:r>
      <w:r w:rsidRPr="00C75361">
        <w:rPr>
          <w:rStyle w:val="FootnoteReference"/>
          <w:rFonts w:ascii="Arial" w:hAnsi="Arial" w:cs="Arial"/>
        </w:rPr>
        <w:footnoteReference w:id="25"/>
      </w:r>
      <w:r w:rsidRPr="00C75361">
        <w:rPr>
          <w:rFonts w:ascii="Arial" w:hAnsi="Arial" w:cs="Arial"/>
        </w:rPr>
        <w:t>.  Education and employment, peer relations, substance abuse, access to leisure and recreation activities, personality and behaviour, and attitudes/orientation are other significant contributing factors</w:t>
      </w:r>
      <w:r w:rsidRPr="00C75361">
        <w:rPr>
          <w:rStyle w:val="FootnoteReference"/>
          <w:rFonts w:ascii="Arial" w:hAnsi="Arial" w:cs="Arial"/>
        </w:rPr>
        <w:footnoteReference w:id="26"/>
      </w:r>
      <w:r w:rsidRPr="00C75361">
        <w:rPr>
          <w:rFonts w:ascii="Arial" w:hAnsi="Arial" w:cs="Arial"/>
        </w:rPr>
        <w:t>.</w:t>
      </w:r>
    </w:p>
    <w:p w:rsidR="00B955BA" w:rsidRPr="00C75361" w:rsidRDefault="00B955BA" w:rsidP="000234F9">
      <w:pPr>
        <w:spacing w:after="240" w:line="360" w:lineRule="auto"/>
        <w:rPr>
          <w:rFonts w:ascii="Arial" w:hAnsi="Arial" w:cs="Arial"/>
        </w:rPr>
      </w:pPr>
      <w:r w:rsidRPr="00C75361">
        <w:rPr>
          <w:rFonts w:ascii="Arial" w:hAnsi="Arial" w:cs="Arial"/>
        </w:rPr>
        <w:t>Aboriginal and Torres Strait Islander young people are 4.5 times more likely to have contact with the criminal justice system compared to non-Indigenous young people.</w:t>
      </w:r>
      <w:r w:rsidRPr="00C75361">
        <w:rPr>
          <w:rStyle w:val="FootnoteReference"/>
          <w:rFonts w:ascii="Arial" w:hAnsi="Arial" w:cs="Arial"/>
        </w:rPr>
        <w:footnoteReference w:id="27"/>
      </w:r>
      <w:r w:rsidRPr="00C75361">
        <w:rPr>
          <w:rFonts w:ascii="Arial" w:hAnsi="Arial" w:cs="Arial"/>
        </w:rPr>
        <w:t xml:space="preserve">  Aboriginal and </w:t>
      </w:r>
      <w:r w:rsidRPr="00C75361">
        <w:rPr>
          <w:rFonts w:ascii="Arial" w:hAnsi="Arial" w:cs="Arial"/>
        </w:rPr>
        <w:lastRenderedPageBreak/>
        <w:t>Torres Strait Islander young people experience arrest as an outcome of police action at approximately twice the rate of non-Indigenous young people (43.4% of outcomes compared to 21.5% outcomes) and they receive cautions half as often as non-Indigenous young people (23.4% of outcome compared to 44.9% of outcomes)</w:t>
      </w:r>
      <w:r w:rsidRPr="00C75361">
        <w:rPr>
          <w:rStyle w:val="FootnoteReference"/>
          <w:rFonts w:ascii="Arial" w:hAnsi="Arial" w:cs="Arial"/>
        </w:rPr>
        <w:footnoteReference w:id="28"/>
      </w:r>
      <w:r w:rsidRPr="00C75361">
        <w:rPr>
          <w:rFonts w:ascii="Arial" w:hAnsi="Arial" w:cs="Arial"/>
        </w:rPr>
        <w:t xml:space="preserve">.  Aboriginal and Torres Strait Islander youth have been found less likely to </w:t>
      </w:r>
      <w:r w:rsidR="008D2D8A" w:rsidRPr="00C75361">
        <w:rPr>
          <w:rFonts w:ascii="Arial" w:hAnsi="Arial" w:cs="Arial"/>
        </w:rPr>
        <w:t>b</w:t>
      </w:r>
      <w:r w:rsidRPr="00C75361">
        <w:rPr>
          <w:rFonts w:ascii="Arial" w:hAnsi="Arial" w:cs="Arial"/>
        </w:rPr>
        <w:t>e offered diversions (including cautioning and youth justice conferencing</w:t>
      </w:r>
      <w:r w:rsidR="008D2D8A" w:rsidRPr="00C75361">
        <w:rPr>
          <w:rFonts w:ascii="Arial" w:hAnsi="Arial" w:cs="Arial"/>
        </w:rPr>
        <w:t>)</w:t>
      </w:r>
      <w:r w:rsidRPr="00C75361">
        <w:rPr>
          <w:rFonts w:ascii="Arial" w:hAnsi="Arial" w:cs="Arial"/>
        </w:rPr>
        <w:t>, even after controlling for the effects of age, sex, offence type and prior history</w:t>
      </w:r>
      <w:r w:rsidRPr="00C75361">
        <w:rPr>
          <w:rStyle w:val="FootnoteReference"/>
          <w:rFonts w:ascii="Arial" w:hAnsi="Arial" w:cs="Arial"/>
        </w:rPr>
        <w:footnoteReference w:id="29"/>
      </w:r>
      <w:r w:rsidRPr="00C75361">
        <w:rPr>
          <w:rFonts w:ascii="Arial" w:hAnsi="Arial" w:cs="Arial"/>
        </w:rPr>
        <w:t>.  Explanations put forward for the disparity include potential racial bias, Aboriginal and Torres Strait Islander youths’ unwillingness to engage in a police interview and plead guilty thereby making them ineligible for diversion, and the lack of trained officers in remote regions</w:t>
      </w:r>
      <w:r w:rsidRPr="00C75361">
        <w:rPr>
          <w:rStyle w:val="FootnoteReference"/>
          <w:rFonts w:ascii="Arial" w:hAnsi="Arial" w:cs="Arial"/>
        </w:rPr>
        <w:footnoteReference w:id="30"/>
      </w:r>
      <w:r w:rsidRPr="00C75361">
        <w:rPr>
          <w:rFonts w:ascii="Arial" w:hAnsi="Arial" w:cs="Arial"/>
        </w:rPr>
        <w:t>.</w:t>
      </w:r>
    </w:p>
    <w:p w:rsidR="00B955BA" w:rsidRPr="00C75361" w:rsidRDefault="00B955BA" w:rsidP="000234F9">
      <w:pPr>
        <w:spacing w:after="240" w:line="360" w:lineRule="auto"/>
        <w:rPr>
          <w:rFonts w:ascii="Arial" w:hAnsi="Arial" w:cs="Arial"/>
        </w:rPr>
      </w:pPr>
      <w:r w:rsidRPr="00C75361">
        <w:rPr>
          <w:rFonts w:ascii="Arial" w:hAnsi="Arial" w:cs="Arial"/>
        </w:rPr>
        <w:t xml:space="preserve">Queensland is the only remaining Australian state or territory where </w:t>
      </w:r>
      <w:r w:rsidR="00900EA8" w:rsidRPr="00C75361">
        <w:rPr>
          <w:rFonts w:ascii="Arial" w:hAnsi="Arial" w:cs="Arial"/>
        </w:rPr>
        <w:t xml:space="preserve">seventeen </w:t>
      </w:r>
      <w:r w:rsidRPr="00C75361">
        <w:rPr>
          <w:rFonts w:ascii="Arial" w:hAnsi="Arial" w:cs="Arial"/>
        </w:rPr>
        <w:t xml:space="preserve">year olds are dealt with under the (adult) criminal justice system and incarcerated in adult jails.  This means Queensland is the only state or territory where </w:t>
      </w:r>
      <w:r w:rsidR="00A07F00" w:rsidRPr="00C75361">
        <w:rPr>
          <w:rFonts w:ascii="Arial" w:hAnsi="Arial" w:cs="Arial"/>
        </w:rPr>
        <w:t>seventeen</w:t>
      </w:r>
      <w:r w:rsidRPr="00C75361">
        <w:rPr>
          <w:rFonts w:ascii="Arial" w:hAnsi="Arial" w:cs="Arial"/>
        </w:rPr>
        <w:t xml:space="preserve"> year olds are denied the emphasis placed on diversion, rehabilitation and promotion of health, continuing education and employment provided in the youth justice system.  Since 2001 the Queensland Commission for Children Young People and Child Guardian has consistently advocated that </w:t>
      </w:r>
      <w:r w:rsidR="00A07F00" w:rsidRPr="00C75361">
        <w:rPr>
          <w:rFonts w:ascii="Arial" w:hAnsi="Arial" w:cs="Arial"/>
        </w:rPr>
        <w:t xml:space="preserve">seventeen </w:t>
      </w:r>
      <w:r w:rsidRPr="00C75361">
        <w:rPr>
          <w:rFonts w:ascii="Arial" w:hAnsi="Arial" w:cs="Arial"/>
        </w:rPr>
        <w:t xml:space="preserve">year olds should be in youth detention as opposed to adult prisons and that the scope of the </w:t>
      </w:r>
      <w:r w:rsidRPr="00C75361">
        <w:rPr>
          <w:rFonts w:ascii="Arial" w:hAnsi="Arial" w:cs="Arial"/>
          <w:i/>
        </w:rPr>
        <w:t>Queensland Youth Justice Act 1992</w:t>
      </w:r>
      <w:r w:rsidRPr="00C75361">
        <w:rPr>
          <w:rFonts w:ascii="Arial" w:hAnsi="Arial" w:cs="Arial"/>
        </w:rPr>
        <w:t xml:space="preserve"> should be extended to </w:t>
      </w:r>
      <w:r w:rsidR="00A07F00" w:rsidRPr="00C75361">
        <w:rPr>
          <w:rFonts w:ascii="Arial" w:hAnsi="Arial" w:cs="Arial"/>
        </w:rPr>
        <w:t>seventeen</w:t>
      </w:r>
      <w:r w:rsidRPr="00C75361">
        <w:rPr>
          <w:rFonts w:ascii="Arial" w:hAnsi="Arial" w:cs="Arial"/>
        </w:rPr>
        <w:t xml:space="preserve"> year olds</w:t>
      </w:r>
      <w:r w:rsidRPr="00C75361">
        <w:rPr>
          <w:rStyle w:val="FootnoteReference"/>
          <w:rFonts w:ascii="Arial" w:hAnsi="Arial" w:cs="Arial"/>
        </w:rPr>
        <w:footnoteReference w:id="31"/>
      </w:r>
      <w:r w:rsidRPr="00C75361">
        <w:rPr>
          <w:rFonts w:ascii="Arial" w:hAnsi="Arial" w:cs="Arial"/>
        </w:rPr>
        <w:t>.</w:t>
      </w:r>
    </w:p>
    <w:p w:rsidR="00460C11" w:rsidRPr="007C016F" w:rsidRDefault="00460C11" w:rsidP="000234F9">
      <w:pPr>
        <w:pStyle w:val="Heading1"/>
        <w:spacing w:before="0" w:after="240" w:line="360" w:lineRule="auto"/>
        <w:rPr>
          <w:rFonts w:ascii="Arial" w:hAnsi="Arial" w:cs="Arial"/>
        </w:rPr>
      </w:pPr>
      <w:r w:rsidRPr="007C016F">
        <w:rPr>
          <w:rFonts w:ascii="Arial" w:hAnsi="Arial" w:cs="Arial"/>
        </w:rPr>
        <w:t xml:space="preserve">The cost effectiveness of crime prevention strategies </w:t>
      </w:r>
    </w:p>
    <w:p w:rsidR="00EB1AD6" w:rsidRPr="007C016F" w:rsidRDefault="00460C11" w:rsidP="000234F9">
      <w:pPr>
        <w:pStyle w:val="Heading2"/>
        <w:jc w:val="left"/>
      </w:pPr>
      <w:r>
        <w:t>(</w:t>
      </w:r>
      <w:proofErr w:type="gramStart"/>
      <w:r w:rsidR="008F00C9" w:rsidRPr="007C016F">
        <w:t>including</w:t>
      </w:r>
      <w:proofErr w:type="gramEnd"/>
      <w:r w:rsidR="008F00C9" w:rsidRPr="007C016F">
        <w:t xml:space="preserve"> imprisonment, </w:t>
      </w:r>
      <w:r w:rsidR="00F27C0E" w:rsidRPr="007C016F">
        <w:t>prevention</w:t>
      </w:r>
      <w:r w:rsidR="008F00C9" w:rsidRPr="007C016F">
        <w:t xml:space="preserve"> and</w:t>
      </w:r>
      <w:r w:rsidR="00F27C0E" w:rsidRPr="007C016F">
        <w:t xml:space="preserve"> early intervention, </w:t>
      </w:r>
      <w:r w:rsidR="008F00C9" w:rsidRPr="007C016F">
        <w:t>and other models</w:t>
      </w:r>
      <w:r>
        <w:t>)</w:t>
      </w:r>
    </w:p>
    <w:p w:rsidR="004D428D" w:rsidRDefault="004D428D" w:rsidP="000234F9">
      <w:pPr>
        <w:spacing w:after="240" w:line="360" w:lineRule="auto"/>
        <w:rPr>
          <w:rFonts w:ascii="Arial" w:hAnsi="Arial" w:cs="Arial"/>
        </w:rPr>
      </w:pPr>
      <w:r>
        <w:rPr>
          <w:rFonts w:ascii="Arial" w:hAnsi="Arial" w:cs="Arial"/>
        </w:rPr>
        <w:t>Imprisoning a person is costly to the taxpayer, as is the</w:t>
      </w:r>
      <w:r w:rsidRPr="00C75361">
        <w:rPr>
          <w:rFonts w:ascii="Arial" w:hAnsi="Arial" w:cs="Arial"/>
        </w:rPr>
        <w:t xml:space="preserve"> costs of building more prisons to ho</w:t>
      </w:r>
      <w:r>
        <w:rPr>
          <w:rFonts w:ascii="Arial" w:hAnsi="Arial" w:cs="Arial"/>
        </w:rPr>
        <w:t xml:space="preserve">use more prisoners. </w:t>
      </w:r>
      <w:r w:rsidR="00C92A3E">
        <w:rPr>
          <w:rFonts w:ascii="Arial" w:hAnsi="Arial" w:cs="Arial"/>
        </w:rPr>
        <w:t xml:space="preserve"> As discussed earlier</w:t>
      </w:r>
      <w:r w:rsidR="00DC58D3">
        <w:rPr>
          <w:rFonts w:ascii="Arial" w:hAnsi="Arial" w:cs="Arial"/>
        </w:rPr>
        <w:t xml:space="preserve"> in this submission</w:t>
      </w:r>
      <w:r w:rsidR="00C92A3E">
        <w:rPr>
          <w:rFonts w:ascii="Arial" w:hAnsi="Arial" w:cs="Arial"/>
        </w:rPr>
        <w:t>, there is evidence that si</w:t>
      </w:r>
      <w:r w:rsidR="00F9769F">
        <w:rPr>
          <w:rFonts w:ascii="Arial" w:hAnsi="Arial" w:cs="Arial"/>
        </w:rPr>
        <w:t>gnificant costs may be saved</w:t>
      </w:r>
      <w:r w:rsidR="00C92A3E">
        <w:rPr>
          <w:rFonts w:ascii="Arial" w:hAnsi="Arial" w:cs="Arial"/>
        </w:rPr>
        <w:t xml:space="preserve"> by</w:t>
      </w:r>
      <w:r w:rsidR="00F9769F">
        <w:rPr>
          <w:rFonts w:ascii="Arial" w:hAnsi="Arial" w:cs="Arial"/>
        </w:rPr>
        <w:t xml:space="preserve"> </w:t>
      </w:r>
      <w:r w:rsidR="00F9769F" w:rsidRPr="00C75361">
        <w:rPr>
          <w:rFonts w:ascii="Arial" w:hAnsi="Arial" w:cs="Arial"/>
        </w:rPr>
        <w:t>diverting non-violent offenders with substance use problems into community residential drug and alcohol rehabilitation services instead of prison</w:t>
      </w:r>
      <w:r w:rsidR="00F9769F">
        <w:rPr>
          <w:rFonts w:ascii="Arial" w:hAnsi="Arial" w:cs="Arial"/>
        </w:rPr>
        <w:t>.</w:t>
      </w:r>
    </w:p>
    <w:p w:rsidR="00E77326" w:rsidRDefault="00E77326" w:rsidP="000234F9">
      <w:pPr>
        <w:spacing w:after="240" w:line="360" w:lineRule="auto"/>
        <w:rPr>
          <w:rFonts w:ascii="Arial" w:hAnsi="Arial" w:cs="Arial"/>
        </w:rPr>
      </w:pPr>
      <w:r>
        <w:rPr>
          <w:rFonts w:ascii="Arial" w:hAnsi="Arial" w:cs="Arial"/>
        </w:rPr>
        <w:t>William Blackstone, one of the founders of our modern day criminal law made this observation about imprisonment as a prevention strategy.</w:t>
      </w:r>
    </w:p>
    <w:p w:rsidR="00E77326" w:rsidRDefault="00E77326" w:rsidP="000234F9">
      <w:pPr>
        <w:ind w:left="720"/>
        <w:rPr>
          <w:rFonts w:ascii="Arial" w:hAnsi="Arial" w:cs="Arial"/>
          <w:i/>
          <w:iCs/>
          <w:color w:val="0000FF"/>
          <w:sz w:val="24"/>
          <w:szCs w:val="24"/>
        </w:rPr>
      </w:pPr>
      <w:r>
        <w:rPr>
          <w:rFonts w:ascii="Arial" w:hAnsi="Arial" w:cs="Arial"/>
          <w:i/>
          <w:iCs/>
          <w:color w:val="0000FF"/>
          <w:sz w:val="24"/>
          <w:szCs w:val="24"/>
        </w:rPr>
        <w:lastRenderedPageBreak/>
        <w:t>Preventative justice is, upon every principle of reason, of humanity, and of sound policy, preferable in all respects to punishing justice.</w:t>
      </w:r>
    </w:p>
    <w:p w:rsidR="00E77326" w:rsidRDefault="00E77326" w:rsidP="000234F9">
      <w:pPr>
        <w:ind w:left="720"/>
        <w:rPr>
          <w:rFonts w:ascii="Arial" w:hAnsi="Arial" w:cs="Arial"/>
          <w:color w:val="0000FF"/>
          <w:sz w:val="24"/>
          <w:szCs w:val="24"/>
        </w:rPr>
      </w:pPr>
      <w:r>
        <w:rPr>
          <w:rFonts w:ascii="Arial" w:hAnsi="Arial" w:cs="Arial"/>
          <w:color w:val="0000FF"/>
          <w:sz w:val="24"/>
          <w:szCs w:val="24"/>
        </w:rPr>
        <w:t>W Blackstone, Commentaries on the Laws of England (1753)</w:t>
      </w:r>
    </w:p>
    <w:p w:rsidR="00CF24CF" w:rsidRPr="00C75361" w:rsidRDefault="008F00C9" w:rsidP="000234F9">
      <w:pPr>
        <w:spacing w:after="240" w:line="360" w:lineRule="auto"/>
        <w:rPr>
          <w:rFonts w:ascii="Arial" w:hAnsi="Arial" w:cs="Arial"/>
        </w:rPr>
      </w:pPr>
      <w:r>
        <w:rPr>
          <w:rFonts w:ascii="Arial" w:hAnsi="Arial" w:cs="Arial"/>
        </w:rPr>
        <w:t xml:space="preserve">The </w:t>
      </w:r>
      <w:r w:rsidR="00CF24CF" w:rsidRPr="00C75361">
        <w:rPr>
          <w:rFonts w:ascii="Arial" w:hAnsi="Arial" w:cs="Arial"/>
        </w:rPr>
        <w:t>effectiveness of alternatives to imprisonment, including prevention, early intervention,</w:t>
      </w:r>
      <w:r w:rsidR="004D428D">
        <w:rPr>
          <w:rFonts w:ascii="Arial" w:hAnsi="Arial" w:cs="Arial"/>
        </w:rPr>
        <w:t xml:space="preserve"> and other models including</w:t>
      </w:r>
      <w:r w:rsidR="00CF24CF" w:rsidRPr="00C75361">
        <w:rPr>
          <w:rFonts w:ascii="Arial" w:hAnsi="Arial" w:cs="Arial"/>
        </w:rPr>
        <w:t xml:space="preserve"> diversionary and rehabilitation </w:t>
      </w:r>
      <w:r w:rsidR="00AD69D5" w:rsidRPr="00C75361">
        <w:rPr>
          <w:rFonts w:ascii="Arial" w:hAnsi="Arial" w:cs="Arial"/>
        </w:rPr>
        <w:t>measures,</w:t>
      </w:r>
      <w:r w:rsidR="00CF24CF" w:rsidRPr="00C75361">
        <w:rPr>
          <w:rFonts w:ascii="Arial" w:hAnsi="Arial" w:cs="Arial"/>
        </w:rPr>
        <w:t xml:space="preserve"> </w:t>
      </w:r>
      <w:r w:rsidRPr="00C75361">
        <w:rPr>
          <w:rFonts w:ascii="Arial" w:hAnsi="Arial" w:cs="Arial"/>
        </w:rPr>
        <w:t>has</w:t>
      </w:r>
      <w:r w:rsidR="00CF24CF" w:rsidRPr="00C75361">
        <w:rPr>
          <w:rFonts w:ascii="Arial" w:hAnsi="Arial" w:cs="Arial"/>
        </w:rPr>
        <w:t xml:space="preserve"> not bee</w:t>
      </w:r>
      <w:r w:rsidR="00EF6A9A">
        <w:rPr>
          <w:rFonts w:ascii="Arial" w:hAnsi="Arial" w:cs="Arial"/>
        </w:rPr>
        <w:t>n well researched in Australia.</w:t>
      </w:r>
    </w:p>
    <w:p w:rsidR="00CF24CF" w:rsidRPr="00C75361" w:rsidRDefault="00CF24CF" w:rsidP="000234F9">
      <w:pPr>
        <w:spacing w:after="240" w:line="360" w:lineRule="auto"/>
        <w:rPr>
          <w:rFonts w:ascii="Arial" w:hAnsi="Arial" w:cs="Arial"/>
        </w:rPr>
      </w:pPr>
      <w:r w:rsidRPr="00C75361">
        <w:rPr>
          <w:rFonts w:ascii="Arial" w:hAnsi="Arial" w:cs="Arial"/>
        </w:rPr>
        <w:t xml:space="preserve">The lack of an evidence base to justify spending on some of these initiatives </w:t>
      </w:r>
      <w:r w:rsidR="00162A5B">
        <w:rPr>
          <w:rFonts w:ascii="Arial" w:hAnsi="Arial" w:cs="Arial"/>
        </w:rPr>
        <w:t>can</w:t>
      </w:r>
      <w:r w:rsidRPr="00C75361">
        <w:rPr>
          <w:rFonts w:ascii="Arial" w:hAnsi="Arial" w:cs="Arial"/>
        </w:rPr>
        <w:t xml:space="preserve"> </w:t>
      </w:r>
      <w:r w:rsidR="00AD69D5" w:rsidRPr="00C75361">
        <w:rPr>
          <w:rFonts w:ascii="Arial" w:hAnsi="Arial" w:cs="Arial"/>
        </w:rPr>
        <w:t>le</w:t>
      </w:r>
      <w:r w:rsidR="00162A5B">
        <w:rPr>
          <w:rFonts w:ascii="Arial" w:hAnsi="Arial" w:cs="Arial"/>
        </w:rPr>
        <w:t>a</w:t>
      </w:r>
      <w:r w:rsidR="00AD69D5" w:rsidRPr="00C75361">
        <w:rPr>
          <w:rFonts w:ascii="Arial" w:hAnsi="Arial" w:cs="Arial"/>
        </w:rPr>
        <w:t>d</w:t>
      </w:r>
      <w:r w:rsidRPr="00C75361">
        <w:rPr>
          <w:rFonts w:ascii="Arial" w:hAnsi="Arial" w:cs="Arial"/>
        </w:rPr>
        <w:t xml:space="preserve"> to well-regarded programs and initiatives losing funding and support.</w:t>
      </w:r>
    </w:p>
    <w:p w:rsidR="00F9769F" w:rsidRPr="00C75361" w:rsidRDefault="00162A5B" w:rsidP="000234F9">
      <w:pPr>
        <w:spacing w:after="240" w:line="360" w:lineRule="auto"/>
        <w:rPr>
          <w:rFonts w:ascii="Arial" w:hAnsi="Arial" w:cs="Arial"/>
        </w:rPr>
      </w:pPr>
      <w:r>
        <w:rPr>
          <w:rFonts w:ascii="Arial" w:hAnsi="Arial" w:cs="Arial"/>
        </w:rPr>
        <w:t>T</w:t>
      </w:r>
      <w:r w:rsidR="00CF24CF" w:rsidRPr="00C75361">
        <w:rPr>
          <w:rFonts w:ascii="Arial" w:hAnsi="Arial" w:cs="Arial"/>
        </w:rPr>
        <w:t xml:space="preserve">he </w:t>
      </w:r>
      <w:r>
        <w:rPr>
          <w:rFonts w:ascii="Arial" w:hAnsi="Arial" w:cs="Arial"/>
        </w:rPr>
        <w:t>Queensland government</w:t>
      </w:r>
      <w:r w:rsidR="00AE16A1" w:rsidRPr="00C75361">
        <w:rPr>
          <w:rFonts w:ascii="Arial" w:hAnsi="Arial" w:cs="Arial"/>
        </w:rPr>
        <w:t xml:space="preserve"> recently </w:t>
      </w:r>
      <w:r w:rsidR="000B1C61" w:rsidRPr="00C75361">
        <w:rPr>
          <w:rFonts w:ascii="Arial" w:hAnsi="Arial" w:cs="Arial"/>
        </w:rPr>
        <w:t>disbanded</w:t>
      </w:r>
      <w:r w:rsidR="00735C67" w:rsidRPr="00C75361">
        <w:rPr>
          <w:rFonts w:ascii="Arial" w:hAnsi="Arial" w:cs="Arial"/>
        </w:rPr>
        <w:t xml:space="preserve"> four established</w:t>
      </w:r>
      <w:r w:rsidR="00E23E5C" w:rsidRPr="00C75361">
        <w:rPr>
          <w:rFonts w:ascii="Arial" w:hAnsi="Arial" w:cs="Arial"/>
        </w:rPr>
        <w:t xml:space="preserve"> diversionary courts</w:t>
      </w:r>
      <w:r w:rsidR="00F123F7" w:rsidRPr="00C75361">
        <w:rPr>
          <w:rFonts w:ascii="Arial" w:hAnsi="Arial" w:cs="Arial"/>
        </w:rPr>
        <w:t xml:space="preserve"> -</w:t>
      </w:r>
      <w:r w:rsidR="00E23E5C" w:rsidRPr="00C75361">
        <w:rPr>
          <w:rFonts w:ascii="Arial" w:hAnsi="Arial" w:cs="Arial"/>
        </w:rPr>
        <w:t xml:space="preserve"> the Queensland Murri Court, Drug Court and Special Circumstances Court and the Indigenous Alcohol Diversion Program</w:t>
      </w:r>
      <w:r w:rsidR="00CF24CF" w:rsidRPr="00C75361">
        <w:rPr>
          <w:rFonts w:ascii="Arial" w:hAnsi="Arial" w:cs="Arial"/>
        </w:rPr>
        <w:t>.</w:t>
      </w:r>
      <w:r w:rsidR="00735C67" w:rsidRPr="00C75361">
        <w:rPr>
          <w:rFonts w:ascii="Arial" w:hAnsi="Arial" w:cs="Arial"/>
        </w:rPr>
        <w:t xml:space="preserve"> </w:t>
      </w:r>
      <w:r w:rsidR="00F9769F">
        <w:rPr>
          <w:rFonts w:ascii="Arial" w:hAnsi="Arial" w:cs="Arial"/>
        </w:rPr>
        <w:t xml:space="preserve">Significant costs may be saved by </w:t>
      </w:r>
      <w:r w:rsidR="00F9769F" w:rsidRPr="00C75361">
        <w:rPr>
          <w:rFonts w:ascii="Arial" w:hAnsi="Arial" w:cs="Arial"/>
        </w:rPr>
        <w:t>diverting non-violent offenders with substance use problems into community residential drug and alcohol rehabilitation services instead of prison</w:t>
      </w:r>
      <w:r w:rsidR="00F9769F">
        <w:rPr>
          <w:rFonts w:ascii="Arial" w:hAnsi="Arial" w:cs="Arial"/>
        </w:rPr>
        <w:t>.</w:t>
      </w:r>
      <w:r w:rsidR="00F9769F">
        <w:rPr>
          <w:rStyle w:val="FootnoteReference"/>
          <w:rFonts w:ascii="Arial" w:hAnsi="Arial" w:cs="Arial"/>
        </w:rPr>
        <w:footnoteReference w:id="32"/>
      </w:r>
    </w:p>
    <w:p w:rsidR="00AD69D5" w:rsidRPr="00C75361" w:rsidRDefault="00CF24CF" w:rsidP="000234F9">
      <w:pPr>
        <w:spacing w:after="240" w:line="360" w:lineRule="auto"/>
        <w:rPr>
          <w:rFonts w:ascii="Arial" w:hAnsi="Arial" w:cs="Arial"/>
        </w:rPr>
      </w:pPr>
      <w:r w:rsidRPr="00C75361">
        <w:rPr>
          <w:rFonts w:ascii="Arial" w:hAnsi="Arial" w:cs="Arial"/>
        </w:rPr>
        <w:t>The justifi</w:t>
      </w:r>
      <w:r w:rsidR="00AD69D5" w:rsidRPr="00C75361">
        <w:rPr>
          <w:rFonts w:ascii="Arial" w:hAnsi="Arial" w:cs="Arial"/>
        </w:rPr>
        <w:t xml:space="preserve">cation for the disbanding </w:t>
      </w:r>
      <w:r w:rsidR="00F9769F">
        <w:rPr>
          <w:rFonts w:ascii="Arial" w:hAnsi="Arial" w:cs="Arial"/>
        </w:rPr>
        <w:t xml:space="preserve">of the diversionary courts </w:t>
      </w:r>
      <w:r w:rsidR="00AD69D5" w:rsidRPr="00C75361">
        <w:rPr>
          <w:rFonts w:ascii="Arial" w:hAnsi="Arial" w:cs="Arial"/>
        </w:rPr>
        <w:t xml:space="preserve">was </w:t>
      </w:r>
      <w:r w:rsidRPr="00C75361">
        <w:rPr>
          <w:rFonts w:ascii="Arial" w:hAnsi="Arial" w:cs="Arial"/>
        </w:rPr>
        <w:t>the lack evidence that they were having an impact</w:t>
      </w:r>
      <w:r w:rsidR="00F123F7" w:rsidRPr="00C75361">
        <w:rPr>
          <w:rFonts w:ascii="Arial" w:hAnsi="Arial" w:cs="Arial"/>
        </w:rPr>
        <w:t xml:space="preserve"> on reducing recidivism</w:t>
      </w:r>
      <w:r w:rsidR="00AD69D5" w:rsidRPr="00C75361">
        <w:rPr>
          <w:rFonts w:ascii="Arial" w:hAnsi="Arial" w:cs="Arial"/>
        </w:rPr>
        <w:t>.</w:t>
      </w:r>
      <w:r w:rsidRPr="00C75361">
        <w:rPr>
          <w:rFonts w:ascii="Arial" w:hAnsi="Arial" w:cs="Arial"/>
        </w:rPr>
        <w:t xml:space="preserve"> </w:t>
      </w:r>
      <w:r w:rsidR="00AD69D5" w:rsidRPr="00C75361">
        <w:rPr>
          <w:rStyle w:val="FootnoteReference"/>
          <w:rFonts w:ascii="Arial" w:hAnsi="Arial" w:cs="Arial"/>
        </w:rPr>
        <w:footnoteReference w:id="33"/>
      </w:r>
      <w:r w:rsidR="00162A5B">
        <w:rPr>
          <w:rFonts w:ascii="Arial" w:hAnsi="Arial" w:cs="Arial"/>
        </w:rPr>
        <w:t xml:space="preserve"> It is therefore very important that a cost benefit analysis of these initiatives occurs. </w:t>
      </w:r>
    </w:p>
    <w:p w:rsidR="00F123F7" w:rsidRPr="00C75361" w:rsidRDefault="00162A5B" w:rsidP="000234F9">
      <w:pPr>
        <w:shd w:val="clear" w:color="auto" w:fill="FFFFFF"/>
        <w:spacing w:after="240" w:line="360" w:lineRule="auto"/>
        <w:rPr>
          <w:rFonts w:ascii="Arial" w:hAnsi="Arial" w:cs="Arial"/>
        </w:rPr>
      </w:pPr>
      <w:r>
        <w:rPr>
          <w:rFonts w:ascii="Arial" w:hAnsi="Arial" w:cs="Arial"/>
        </w:rPr>
        <w:t>T</w:t>
      </w:r>
      <w:r w:rsidR="00AD69D5" w:rsidRPr="00C75361">
        <w:rPr>
          <w:rFonts w:ascii="Arial" w:hAnsi="Arial" w:cs="Arial"/>
        </w:rPr>
        <w:t xml:space="preserve">he Magistrates Court of Queensland 2010-11 annual report revealed Queensland saved 588 years of prison time in 2010-11 by diverting 115 people from prison. </w:t>
      </w:r>
      <w:r>
        <w:rPr>
          <w:rFonts w:ascii="Arial" w:hAnsi="Arial" w:cs="Arial"/>
        </w:rPr>
        <w:t xml:space="preserve"> The then </w:t>
      </w:r>
      <w:r w:rsidR="00AD69D5" w:rsidRPr="00C75361">
        <w:rPr>
          <w:rFonts w:ascii="Arial" w:hAnsi="Arial" w:cs="Arial"/>
        </w:rPr>
        <w:t>Queensland Law Society president</w:t>
      </w:r>
      <w:r>
        <w:rPr>
          <w:rFonts w:ascii="Arial" w:hAnsi="Arial" w:cs="Arial"/>
        </w:rPr>
        <w:t>,</w:t>
      </w:r>
      <w:r w:rsidR="00AD69D5" w:rsidRPr="00C75361">
        <w:rPr>
          <w:rFonts w:ascii="Arial" w:hAnsi="Arial" w:cs="Arial"/>
        </w:rPr>
        <w:t xml:space="preserve"> John de Groot pointed out the savings of the Drug Court</w:t>
      </w:r>
      <w:r w:rsidR="00F123F7" w:rsidRPr="00C75361">
        <w:rPr>
          <w:rFonts w:ascii="Arial" w:hAnsi="Arial" w:cs="Arial"/>
        </w:rPr>
        <w:t>:</w:t>
      </w:r>
    </w:p>
    <w:p w:rsidR="00AD69D5" w:rsidRPr="00C75361" w:rsidRDefault="00AD69D5" w:rsidP="000234F9">
      <w:pPr>
        <w:shd w:val="clear" w:color="auto" w:fill="FFFFFF"/>
        <w:spacing w:after="240" w:line="360" w:lineRule="auto"/>
        <w:ind w:left="567" w:right="1088"/>
        <w:rPr>
          <w:rFonts w:ascii="Arial" w:hAnsi="Arial" w:cs="Arial"/>
          <w:sz w:val="20"/>
          <w:szCs w:val="20"/>
        </w:rPr>
      </w:pPr>
      <w:r w:rsidRPr="00C75361">
        <w:rPr>
          <w:rFonts w:ascii="Arial" w:hAnsi="Arial" w:cs="Arial"/>
          <w:sz w:val="20"/>
          <w:szCs w:val="20"/>
        </w:rPr>
        <w:t>In dollar terms, based on a conservative estimate of the cost of imprisonment of $200 per day per person, the money saved for taxpayers and the government by the Drug Court is in excess of $41 million</w:t>
      </w:r>
      <w:r w:rsidR="00F123F7" w:rsidRPr="00C75361">
        <w:rPr>
          <w:rFonts w:ascii="Arial" w:hAnsi="Arial" w:cs="Arial"/>
          <w:sz w:val="20"/>
          <w:szCs w:val="20"/>
        </w:rPr>
        <w:t>.</w:t>
      </w:r>
    </w:p>
    <w:p w:rsidR="00AD69D5" w:rsidRPr="00C75361" w:rsidRDefault="00AD69D5" w:rsidP="000234F9">
      <w:pPr>
        <w:shd w:val="clear" w:color="auto" w:fill="FFFFFF"/>
        <w:spacing w:after="240" w:line="360" w:lineRule="auto"/>
        <w:rPr>
          <w:rFonts w:ascii="Arial" w:eastAsia="Times New Roman" w:hAnsi="Arial" w:cs="Arial"/>
          <w:color w:val="000000"/>
          <w:lang w:eastAsia="en-AU"/>
        </w:rPr>
      </w:pPr>
      <w:r w:rsidRPr="00C75361">
        <w:rPr>
          <w:rFonts w:ascii="Arial" w:eastAsia="Times New Roman" w:hAnsi="Arial" w:cs="Arial"/>
          <w:color w:val="000000"/>
          <w:lang w:eastAsia="en-AU"/>
        </w:rPr>
        <w:t>The 2010-11 Magistrates Court of Queensland annual report findings on the alternative courts included:</w:t>
      </w:r>
    </w:p>
    <w:p w:rsidR="00AD69D5" w:rsidRPr="00C75361" w:rsidRDefault="00AD69D5" w:rsidP="000234F9">
      <w:pPr>
        <w:pStyle w:val="ListParagraph"/>
        <w:numPr>
          <w:ilvl w:val="0"/>
          <w:numId w:val="22"/>
        </w:numPr>
        <w:spacing w:after="240" w:line="360" w:lineRule="auto"/>
        <w:ind w:left="426" w:hanging="426"/>
        <w:contextualSpacing w:val="0"/>
        <w:rPr>
          <w:rFonts w:ascii="Arial" w:hAnsi="Arial" w:cs="Arial"/>
          <w:lang w:eastAsia="en-AU"/>
        </w:rPr>
      </w:pPr>
      <w:r w:rsidRPr="00C75361">
        <w:rPr>
          <w:rFonts w:ascii="Arial" w:hAnsi="Arial" w:cs="Arial"/>
          <w:lang w:eastAsia="en-AU"/>
        </w:rPr>
        <w:t xml:space="preserve">Drug Court : 588 years of </w:t>
      </w:r>
      <w:r w:rsidR="00F123F7" w:rsidRPr="00C75361">
        <w:rPr>
          <w:rFonts w:ascii="Arial" w:hAnsi="Arial" w:cs="Arial"/>
          <w:lang w:eastAsia="en-AU"/>
        </w:rPr>
        <w:t>‘</w:t>
      </w:r>
      <w:r w:rsidRPr="00C75361">
        <w:rPr>
          <w:rFonts w:ascii="Arial" w:hAnsi="Arial" w:cs="Arial"/>
          <w:lang w:eastAsia="en-AU"/>
        </w:rPr>
        <w:t>actual imprisonment time</w:t>
      </w:r>
      <w:r w:rsidR="00F123F7" w:rsidRPr="00C75361">
        <w:rPr>
          <w:rFonts w:ascii="Arial" w:hAnsi="Arial" w:cs="Arial"/>
          <w:lang w:eastAsia="en-AU"/>
        </w:rPr>
        <w:t>’</w:t>
      </w:r>
      <w:r w:rsidRPr="00C75361">
        <w:rPr>
          <w:rFonts w:ascii="Arial" w:hAnsi="Arial" w:cs="Arial"/>
          <w:lang w:eastAsia="en-AU"/>
        </w:rPr>
        <w:t xml:space="preserve"> saved by diverting 155 people;</w:t>
      </w:r>
    </w:p>
    <w:p w:rsidR="00AD69D5" w:rsidRPr="00C75361" w:rsidRDefault="00AD69D5" w:rsidP="000234F9">
      <w:pPr>
        <w:pStyle w:val="ListParagraph"/>
        <w:numPr>
          <w:ilvl w:val="0"/>
          <w:numId w:val="22"/>
        </w:numPr>
        <w:spacing w:after="240" w:line="360" w:lineRule="auto"/>
        <w:ind w:left="426" w:hanging="426"/>
        <w:contextualSpacing w:val="0"/>
        <w:rPr>
          <w:rFonts w:ascii="Arial" w:hAnsi="Arial" w:cs="Arial"/>
          <w:lang w:eastAsia="en-AU"/>
        </w:rPr>
      </w:pPr>
      <w:r w:rsidRPr="00C75361">
        <w:rPr>
          <w:rFonts w:ascii="Arial" w:hAnsi="Arial" w:cs="Arial"/>
          <w:lang w:eastAsia="en-AU"/>
        </w:rPr>
        <w:lastRenderedPageBreak/>
        <w:t xml:space="preserve">Murri Court: A detailed study by the Australian Institute of Criminology (2008) found that the number of basic offences (property offences) dropped by 94 per cent. It also found </w:t>
      </w:r>
      <w:r w:rsidR="00F123F7" w:rsidRPr="00C75361">
        <w:rPr>
          <w:rFonts w:ascii="Arial" w:hAnsi="Arial" w:cs="Arial"/>
          <w:lang w:eastAsia="en-AU"/>
        </w:rPr>
        <w:t>‘</w:t>
      </w:r>
      <w:r w:rsidRPr="00C75361">
        <w:rPr>
          <w:rFonts w:ascii="Arial" w:hAnsi="Arial" w:cs="Arial"/>
          <w:lang w:eastAsia="en-AU"/>
        </w:rPr>
        <w:t>repeat offending</w:t>
      </w:r>
      <w:r w:rsidR="00F123F7" w:rsidRPr="00C75361">
        <w:rPr>
          <w:rFonts w:ascii="Arial" w:hAnsi="Arial" w:cs="Arial"/>
          <w:lang w:eastAsia="en-AU"/>
        </w:rPr>
        <w:t>’</w:t>
      </w:r>
      <w:r w:rsidRPr="00C75361">
        <w:rPr>
          <w:rFonts w:ascii="Arial" w:hAnsi="Arial" w:cs="Arial"/>
          <w:lang w:eastAsia="en-AU"/>
        </w:rPr>
        <w:t xml:space="preserve"> decreased by 17 per cent.</w:t>
      </w:r>
    </w:p>
    <w:p w:rsidR="00AD69D5" w:rsidRPr="00C75361" w:rsidRDefault="00AD69D5" w:rsidP="000234F9">
      <w:pPr>
        <w:pStyle w:val="ListParagraph"/>
        <w:numPr>
          <w:ilvl w:val="0"/>
          <w:numId w:val="22"/>
        </w:numPr>
        <w:spacing w:after="240" w:line="360" w:lineRule="auto"/>
        <w:ind w:left="426" w:hanging="426"/>
        <w:contextualSpacing w:val="0"/>
        <w:rPr>
          <w:rFonts w:ascii="Arial" w:hAnsi="Arial" w:cs="Arial"/>
          <w:lang w:eastAsia="en-AU"/>
        </w:rPr>
      </w:pPr>
      <w:r w:rsidRPr="00C75361">
        <w:rPr>
          <w:rFonts w:ascii="Arial" w:hAnsi="Arial" w:cs="Arial"/>
          <w:lang w:eastAsia="en-AU"/>
        </w:rPr>
        <w:t xml:space="preserve">Special Circumstances Court: Of the 1,668 people referred to the diversion program, 944 were assessed as </w:t>
      </w:r>
      <w:r w:rsidR="00F123F7" w:rsidRPr="00C75361">
        <w:rPr>
          <w:rFonts w:ascii="Arial" w:hAnsi="Arial" w:cs="Arial"/>
          <w:lang w:eastAsia="en-AU"/>
        </w:rPr>
        <w:t>‘</w:t>
      </w:r>
      <w:r w:rsidRPr="00C75361">
        <w:rPr>
          <w:rFonts w:ascii="Arial" w:hAnsi="Arial" w:cs="Arial"/>
          <w:lang w:eastAsia="en-AU"/>
        </w:rPr>
        <w:t>eligible</w:t>
      </w:r>
      <w:r w:rsidR="00F123F7" w:rsidRPr="00C75361">
        <w:rPr>
          <w:rFonts w:ascii="Arial" w:hAnsi="Arial" w:cs="Arial"/>
          <w:lang w:eastAsia="en-AU"/>
        </w:rPr>
        <w:t>’</w:t>
      </w:r>
      <w:r w:rsidRPr="00C75361">
        <w:rPr>
          <w:rFonts w:ascii="Arial" w:hAnsi="Arial" w:cs="Arial"/>
          <w:lang w:eastAsia="en-AU"/>
        </w:rPr>
        <w:t xml:space="preserve"> </w:t>
      </w:r>
      <w:r w:rsidR="001F69ED" w:rsidRPr="00C75361">
        <w:rPr>
          <w:rFonts w:ascii="Arial" w:hAnsi="Arial" w:cs="Arial"/>
          <w:lang w:eastAsia="en-AU"/>
        </w:rPr>
        <w:t>i.e.</w:t>
      </w:r>
      <w:r w:rsidRPr="00C75361">
        <w:rPr>
          <w:rFonts w:ascii="Arial" w:hAnsi="Arial" w:cs="Arial"/>
          <w:lang w:eastAsia="en-AU"/>
        </w:rPr>
        <w:t xml:space="preserve"> 56 per cent were diverted from prison or traditional court sentences.</w:t>
      </w:r>
    </w:p>
    <w:p w:rsidR="00E23E5C" w:rsidRDefault="00735C67" w:rsidP="000234F9">
      <w:pPr>
        <w:spacing w:after="240" w:line="360" w:lineRule="auto"/>
        <w:rPr>
          <w:rFonts w:ascii="Arial" w:hAnsi="Arial" w:cs="Arial"/>
        </w:rPr>
      </w:pPr>
      <w:r w:rsidRPr="00C75361">
        <w:rPr>
          <w:rFonts w:ascii="Arial" w:hAnsi="Arial" w:cs="Arial"/>
        </w:rPr>
        <w:t>Th</w:t>
      </w:r>
      <w:r w:rsidR="00AD69D5" w:rsidRPr="00C75361">
        <w:rPr>
          <w:rFonts w:ascii="Arial" w:hAnsi="Arial" w:cs="Arial"/>
        </w:rPr>
        <w:t xml:space="preserve">e disbanding of these </w:t>
      </w:r>
      <w:r w:rsidR="001F69ED" w:rsidRPr="00C75361">
        <w:rPr>
          <w:rFonts w:ascii="Arial" w:hAnsi="Arial" w:cs="Arial"/>
        </w:rPr>
        <w:t>courts has</w:t>
      </w:r>
      <w:r w:rsidR="00E23E5C" w:rsidRPr="00C75361">
        <w:rPr>
          <w:rFonts w:ascii="Arial" w:hAnsi="Arial" w:cs="Arial"/>
        </w:rPr>
        <w:t xml:space="preserve"> meant that the most vulnerable of our community may no longer have their particular cultural,</w:t>
      </w:r>
      <w:r w:rsidR="007B1F9B">
        <w:rPr>
          <w:rFonts w:ascii="Arial" w:hAnsi="Arial" w:cs="Arial"/>
        </w:rPr>
        <w:t xml:space="preserve"> disability,</w:t>
      </w:r>
      <w:r w:rsidR="00E23E5C" w:rsidRPr="00C75361">
        <w:rPr>
          <w:rFonts w:ascii="Arial" w:hAnsi="Arial" w:cs="Arial"/>
        </w:rPr>
        <w:t xml:space="preserve"> health</w:t>
      </w:r>
      <w:r w:rsidR="00811FF2" w:rsidRPr="00C75361">
        <w:rPr>
          <w:rFonts w:ascii="Arial" w:hAnsi="Arial" w:cs="Arial"/>
        </w:rPr>
        <w:t>, addiction</w:t>
      </w:r>
      <w:r w:rsidR="00E23E5C" w:rsidRPr="00C75361">
        <w:rPr>
          <w:rFonts w:ascii="Arial" w:hAnsi="Arial" w:cs="Arial"/>
        </w:rPr>
        <w:t xml:space="preserve"> and social circumstances considered when coming into contact with the justice system.  </w:t>
      </w:r>
      <w:r w:rsidR="006D4326" w:rsidRPr="00C75361">
        <w:rPr>
          <w:rFonts w:ascii="Arial" w:hAnsi="Arial" w:cs="Arial"/>
        </w:rPr>
        <w:t>Individuals,</w:t>
      </w:r>
      <w:r w:rsidR="00E23E5C" w:rsidRPr="00C75361">
        <w:rPr>
          <w:rFonts w:ascii="Arial" w:hAnsi="Arial" w:cs="Arial"/>
        </w:rPr>
        <w:t xml:space="preserve"> who may have come before these diversionary courts in the past</w:t>
      </w:r>
      <w:r w:rsidR="00AD69D5" w:rsidRPr="00C75361">
        <w:rPr>
          <w:rFonts w:ascii="Arial" w:hAnsi="Arial" w:cs="Arial"/>
        </w:rPr>
        <w:t>,</w:t>
      </w:r>
      <w:r w:rsidR="00E23E5C" w:rsidRPr="00C75361">
        <w:rPr>
          <w:rFonts w:ascii="Arial" w:hAnsi="Arial" w:cs="Arial"/>
        </w:rPr>
        <w:t xml:space="preserve"> are now again reliant on the discretion of individual magistrates</w:t>
      </w:r>
      <w:r w:rsidRPr="00C75361">
        <w:rPr>
          <w:rFonts w:ascii="Arial" w:hAnsi="Arial" w:cs="Arial"/>
        </w:rPr>
        <w:t xml:space="preserve"> to consider any mitigating circumstances</w:t>
      </w:r>
      <w:r w:rsidR="00AE16A1" w:rsidRPr="00C75361">
        <w:rPr>
          <w:rFonts w:ascii="Arial" w:hAnsi="Arial" w:cs="Arial"/>
        </w:rPr>
        <w:t xml:space="preserve"> when sentencing</w:t>
      </w:r>
      <w:r w:rsidR="00E23E5C" w:rsidRPr="00C75361">
        <w:rPr>
          <w:rFonts w:ascii="Arial" w:hAnsi="Arial" w:cs="Arial"/>
        </w:rPr>
        <w:t>.</w:t>
      </w:r>
    </w:p>
    <w:p w:rsidR="00162A5B" w:rsidRPr="00C75361" w:rsidRDefault="00162A5B" w:rsidP="000234F9">
      <w:pPr>
        <w:spacing w:after="240" w:line="360" w:lineRule="auto"/>
        <w:rPr>
          <w:rFonts w:ascii="Arial" w:hAnsi="Arial" w:cs="Arial"/>
        </w:rPr>
      </w:pPr>
      <w:r>
        <w:rPr>
          <w:rFonts w:ascii="Arial" w:hAnsi="Arial" w:cs="Arial"/>
        </w:rPr>
        <w:t>The Government is encou</w:t>
      </w:r>
      <w:r w:rsidR="00642AA6">
        <w:rPr>
          <w:rFonts w:ascii="Arial" w:hAnsi="Arial" w:cs="Arial"/>
        </w:rPr>
        <w:t>raged to reconsider the costs benefit</w:t>
      </w:r>
      <w:r>
        <w:rPr>
          <w:rFonts w:ascii="Arial" w:hAnsi="Arial" w:cs="Arial"/>
        </w:rPr>
        <w:t xml:space="preserve"> analysis of these diversionary cou</w:t>
      </w:r>
      <w:r w:rsidR="00961663">
        <w:rPr>
          <w:rFonts w:ascii="Arial" w:hAnsi="Arial" w:cs="Arial"/>
        </w:rPr>
        <w:t>r</w:t>
      </w:r>
      <w:r>
        <w:rPr>
          <w:rFonts w:ascii="Arial" w:hAnsi="Arial" w:cs="Arial"/>
        </w:rPr>
        <w:t>ts</w:t>
      </w:r>
      <w:r w:rsidR="00961663">
        <w:rPr>
          <w:rFonts w:ascii="Arial" w:hAnsi="Arial" w:cs="Arial"/>
        </w:rPr>
        <w:t>.</w:t>
      </w:r>
      <w:r>
        <w:rPr>
          <w:rFonts w:ascii="Arial" w:hAnsi="Arial" w:cs="Arial"/>
        </w:rPr>
        <w:t xml:space="preserve"> </w:t>
      </w:r>
    </w:p>
    <w:p w:rsidR="003359AC" w:rsidRPr="00C75361" w:rsidRDefault="00AE16A1" w:rsidP="000234F9">
      <w:pPr>
        <w:spacing w:after="240" w:line="360" w:lineRule="auto"/>
        <w:rPr>
          <w:rFonts w:ascii="Arial" w:hAnsi="Arial" w:cs="Arial"/>
        </w:rPr>
      </w:pPr>
      <w:r w:rsidRPr="00C75361">
        <w:rPr>
          <w:rFonts w:ascii="Arial" w:hAnsi="Arial" w:cs="Arial"/>
        </w:rPr>
        <w:t xml:space="preserve">In response to the disbanding of the established diversionary courts </w:t>
      </w:r>
      <w:r w:rsidR="000B1C61" w:rsidRPr="00C75361">
        <w:rPr>
          <w:rFonts w:ascii="Arial" w:hAnsi="Arial" w:cs="Arial"/>
        </w:rPr>
        <w:t>t</w:t>
      </w:r>
      <w:r w:rsidR="003329E0" w:rsidRPr="00C75361">
        <w:rPr>
          <w:rFonts w:ascii="Arial" w:hAnsi="Arial" w:cs="Arial"/>
        </w:rPr>
        <w:t>he Queensland government</w:t>
      </w:r>
      <w:r w:rsidRPr="00C75361">
        <w:rPr>
          <w:rFonts w:ascii="Arial" w:hAnsi="Arial" w:cs="Arial"/>
        </w:rPr>
        <w:t xml:space="preserve"> </w:t>
      </w:r>
      <w:r w:rsidR="003359AC" w:rsidRPr="00C75361">
        <w:rPr>
          <w:rFonts w:ascii="Arial" w:hAnsi="Arial" w:cs="Arial"/>
        </w:rPr>
        <w:t>introduce</w:t>
      </w:r>
      <w:r w:rsidR="00961663">
        <w:rPr>
          <w:rFonts w:ascii="Arial" w:hAnsi="Arial" w:cs="Arial"/>
        </w:rPr>
        <w:t>d</w:t>
      </w:r>
      <w:r w:rsidR="003359AC" w:rsidRPr="00C75361">
        <w:rPr>
          <w:rFonts w:ascii="Arial" w:hAnsi="Arial" w:cs="Arial"/>
        </w:rPr>
        <w:t xml:space="preserve"> the </w:t>
      </w:r>
      <w:r w:rsidR="003359AC" w:rsidRPr="00C75361">
        <w:rPr>
          <w:rFonts w:ascii="Arial" w:hAnsi="Arial" w:cs="Arial"/>
          <w:i/>
        </w:rPr>
        <w:t>Youth Justice (Boot Camp Orders) Amendment Bill 2012</w:t>
      </w:r>
      <w:r w:rsidR="000B1C61" w:rsidRPr="00C75361">
        <w:rPr>
          <w:rFonts w:ascii="Arial" w:hAnsi="Arial" w:cs="Arial"/>
        </w:rPr>
        <w:t>,</w:t>
      </w:r>
      <w:r w:rsidR="003359AC" w:rsidRPr="00C75361">
        <w:rPr>
          <w:rFonts w:ascii="Arial" w:hAnsi="Arial" w:cs="Arial"/>
        </w:rPr>
        <w:t xml:space="preserve"> </w:t>
      </w:r>
      <w:r w:rsidRPr="00C75361">
        <w:rPr>
          <w:rFonts w:ascii="Arial" w:hAnsi="Arial" w:cs="Arial"/>
        </w:rPr>
        <w:t xml:space="preserve">which took </w:t>
      </w:r>
      <w:r w:rsidR="003359AC" w:rsidRPr="00C75361">
        <w:rPr>
          <w:rFonts w:ascii="Arial" w:hAnsi="Arial" w:cs="Arial"/>
        </w:rPr>
        <w:t xml:space="preserve">effect on 31 January 2013.  </w:t>
      </w:r>
      <w:r w:rsidR="00961663">
        <w:rPr>
          <w:rFonts w:ascii="Arial" w:hAnsi="Arial" w:cs="Arial"/>
        </w:rPr>
        <w:t xml:space="preserve">One </w:t>
      </w:r>
      <w:r w:rsidR="00472FFA" w:rsidRPr="00C75361">
        <w:rPr>
          <w:rFonts w:ascii="Arial" w:hAnsi="Arial" w:cs="Arial"/>
        </w:rPr>
        <w:t xml:space="preserve">boot camp </w:t>
      </w:r>
      <w:r w:rsidR="00961663">
        <w:rPr>
          <w:rFonts w:ascii="Arial" w:hAnsi="Arial" w:cs="Arial"/>
        </w:rPr>
        <w:t xml:space="preserve">is </w:t>
      </w:r>
      <w:r w:rsidR="00472FFA" w:rsidRPr="00C75361">
        <w:rPr>
          <w:rFonts w:ascii="Arial" w:hAnsi="Arial" w:cs="Arial"/>
        </w:rPr>
        <w:t>be</w:t>
      </w:r>
      <w:r w:rsidR="00961663">
        <w:rPr>
          <w:rFonts w:ascii="Arial" w:hAnsi="Arial" w:cs="Arial"/>
        </w:rPr>
        <w:t xml:space="preserve">ing </w:t>
      </w:r>
      <w:r w:rsidR="00472FFA" w:rsidRPr="00C75361">
        <w:rPr>
          <w:rFonts w:ascii="Arial" w:hAnsi="Arial" w:cs="Arial"/>
        </w:rPr>
        <w:t>trial</w:t>
      </w:r>
      <w:r w:rsidR="00961663">
        <w:rPr>
          <w:rFonts w:ascii="Arial" w:hAnsi="Arial" w:cs="Arial"/>
        </w:rPr>
        <w:t>led</w:t>
      </w:r>
      <w:r w:rsidR="00472FFA" w:rsidRPr="00C75361">
        <w:rPr>
          <w:rFonts w:ascii="Arial" w:hAnsi="Arial" w:cs="Arial"/>
        </w:rPr>
        <w:t xml:space="preserve"> to a prescribed area surrounding Cairns and covering Innisfail, Mareeba, Cairns, Yarrabah an Atherton</w:t>
      </w:r>
      <w:r w:rsidR="000B1C61" w:rsidRPr="00C75361">
        <w:rPr>
          <w:rFonts w:ascii="Arial" w:hAnsi="Arial" w:cs="Arial"/>
        </w:rPr>
        <w:t>; which is an area with a significant Aboriginal population</w:t>
      </w:r>
      <w:r w:rsidR="00472FFA" w:rsidRPr="00C75361">
        <w:rPr>
          <w:rFonts w:ascii="Arial" w:hAnsi="Arial" w:cs="Arial"/>
        </w:rPr>
        <w:t xml:space="preserve">.  </w:t>
      </w:r>
      <w:r w:rsidR="003359AC" w:rsidRPr="00C75361">
        <w:rPr>
          <w:rFonts w:ascii="Arial" w:hAnsi="Arial" w:cs="Arial"/>
        </w:rPr>
        <w:t>Young offenders</w:t>
      </w:r>
      <w:r w:rsidR="00472FFA" w:rsidRPr="00C75361">
        <w:rPr>
          <w:rFonts w:ascii="Arial" w:hAnsi="Arial" w:cs="Arial"/>
        </w:rPr>
        <w:t xml:space="preserve"> eligible for boot camp must be at least</w:t>
      </w:r>
      <w:r w:rsidR="003359AC" w:rsidRPr="00C75361">
        <w:rPr>
          <w:rFonts w:ascii="Arial" w:hAnsi="Arial" w:cs="Arial"/>
        </w:rPr>
        <w:t xml:space="preserve"> </w:t>
      </w:r>
      <w:r w:rsidR="0022297E" w:rsidRPr="00C75361">
        <w:rPr>
          <w:rFonts w:ascii="Arial" w:hAnsi="Arial" w:cs="Arial"/>
        </w:rPr>
        <w:t>thirteen</w:t>
      </w:r>
      <w:r w:rsidR="003359AC" w:rsidRPr="00C75361">
        <w:rPr>
          <w:rFonts w:ascii="Arial" w:hAnsi="Arial" w:cs="Arial"/>
        </w:rPr>
        <w:t xml:space="preserve"> years o</w:t>
      </w:r>
      <w:r w:rsidR="00472FFA" w:rsidRPr="00C75361">
        <w:rPr>
          <w:rFonts w:ascii="Arial" w:hAnsi="Arial" w:cs="Arial"/>
        </w:rPr>
        <w:t xml:space="preserve">f age at the time of sentencing and live in the </w:t>
      </w:r>
      <w:r w:rsidR="003359AC" w:rsidRPr="00C75361">
        <w:rPr>
          <w:rFonts w:ascii="Arial" w:hAnsi="Arial" w:cs="Arial"/>
        </w:rPr>
        <w:t xml:space="preserve">prescribed </w:t>
      </w:r>
      <w:r w:rsidR="00472FFA" w:rsidRPr="00C75361">
        <w:rPr>
          <w:rFonts w:ascii="Arial" w:hAnsi="Arial" w:cs="Arial"/>
        </w:rPr>
        <w:t>area.</w:t>
      </w:r>
    </w:p>
    <w:p w:rsidR="002A43F0" w:rsidRPr="00C75361" w:rsidRDefault="00961663" w:rsidP="000234F9">
      <w:pPr>
        <w:spacing w:after="240" w:line="360" w:lineRule="auto"/>
        <w:rPr>
          <w:rFonts w:ascii="Arial" w:hAnsi="Arial" w:cs="Arial"/>
        </w:rPr>
      </w:pPr>
      <w:r>
        <w:rPr>
          <w:rFonts w:ascii="Arial" w:hAnsi="Arial" w:cs="Arial"/>
        </w:rPr>
        <w:t xml:space="preserve">The </w:t>
      </w:r>
      <w:r w:rsidR="003329E0" w:rsidRPr="00C75361">
        <w:rPr>
          <w:rFonts w:ascii="Arial" w:hAnsi="Arial" w:cs="Arial"/>
        </w:rPr>
        <w:t xml:space="preserve">young offenders sentenced to boot camp </w:t>
      </w:r>
      <w:r>
        <w:rPr>
          <w:rFonts w:ascii="Arial" w:hAnsi="Arial" w:cs="Arial"/>
        </w:rPr>
        <w:t xml:space="preserve">are to </w:t>
      </w:r>
      <w:r w:rsidR="002A43F0" w:rsidRPr="00C75361">
        <w:rPr>
          <w:rFonts w:ascii="Arial" w:hAnsi="Arial" w:cs="Arial"/>
        </w:rPr>
        <w:t>be engaged in structured activities for the</w:t>
      </w:r>
      <w:r w:rsidR="00A543D7" w:rsidRPr="00C75361">
        <w:rPr>
          <w:rFonts w:ascii="Arial" w:hAnsi="Arial" w:cs="Arial"/>
        </w:rPr>
        <w:t>ir</w:t>
      </w:r>
      <w:r w:rsidR="002A43F0" w:rsidRPr="00C75361">
        <w:rPr>
          <w:rFonts w:ascii="Arial" w:hAnsi="Arial" w:cs="Arial"/>
        </w:rPr>
        <w:t xml:space="preserve"> entire order.  </w:t>
      </w:r>
      <w:r w:rsidR="00A543D7" w:rsidRPr="00C75361">
        <w:rPr>
          <w:rFonts w:ascii="Arial" w:hAnsi="Arial" w:cs="Arial"/>
        </w:rPr>
        <w:t>A</w:t>
      </w:r>
      <w:r w:rsidR="002A43F0" w:rsidRPr="00C75361">
        <w:rPr>
          <w:rFonts w:ascii="Arial" w:hAnsi="Arial" w:cs="Arial"/>
        </w:rPr>
        <w:t>ctivities include intensive physical activities, engagement in family and offence focussed programs, engagement in education and/or employment, substance misuse education and commun</w:t>
      </w:r>
      <w:r>
        <w:rPr>
          <w:rFonts w:ascii="Arial" w:hAnsi="Arial" w:cs="Arial"/>
        </w:rPr>
        <w:t>ity reparation.  Activities are to</w:t>
      </w:r>
      <w:r w:rsidR="002A43F0" w:rsidRPr="00C75361">
        <w:rPr>
          <w:rFonts w:ascii="Arial" w:hAnsi="Arial" w:cs="Arial"/>
        </w:rPr>
        <w:t xml:space="preserve"> reflect the identified needs of the young person and aim to address the factors connected with the young person’s involvement in crime</w:t>
      </w:r>
      <w:r w:rsidR="002A43F0" w:rsidRPr="00C75361">
        <w:rPr>
          <w:rStyle w:val="FootnoteReference"/>
          <w:rFonts w:ascii="Arial" w:hAnsi="Arial" w:cs="Arial"/>
        </w:rPr>
        <w:footnoteReference w:id="34"/>
      </w:r>
      <w:r w:rsidR="007907C1" w:rsidRPr="00C75361">
        <w:rPr>
          <w:rFonts w:ascii="Arial" w:hAnsi="Arial" w:cs="Arial"/>
        </w:rPr>
        <w:t>.</w:t>
      </w:r>
      <w:r w:rsidR="003329E0" w:rsidRPr="00C75361">
        <w:rPr>
          <w:rFonts w:ascii="Arial" w:hAnsi="Arial" w:cs="Arial"/>
        </w:rPr>
        <w:t xml:space="preserve">  It is </w:t>
      </w:r>
      <w:r w:rsidR="00A543D7" w:rsidRPr="00C75361">
        <w:rPr>
          <w:rFonts w:ascii="Arial" w:hAnsi="Arial" w:cs="Arial"/>
        </w:rPr>
        <w:t xml:space="preserve">too early to know </w:t>
      </w:r>
      <w:r>
        <w:rPr>
          <w:rFonts w:ascii="Arial" w:hAnsi="Arial" w:cs="Arial"/>
        </w:rPr>
        <w:t xml:space="preserve">if these </w:t>
      </w:r>
      <w:r w:rsidR="003329E0" w:rsidRPr="00C75361">
        <w:rPr>
          <w:rFonts w:ascii="Arial" w:hAnsi="Arial" w:cs="Arial"/>
        </w:rPr>
        <w:t>program</w:t>
      </w:r>
      <w:r>
        <w:rPr>
          <w:rFonts w:ascii="Arial" w:hAnsi="Arial" w:cs="Arial"/>
        </w:rPr>
        <w:t>s are</w:t>
      </w:r>
      <w:r w:rsidR="003329E0" w:rsidRPr="00C75361">
        <w:rPr>
          <w:rFonts w:ascii="Arial" w:hAnsi="Arial" w:cs="Arial"/>
        </w:rPr>
        <w:t xml:space="preserve"> </w:t>
      </w:r>
      <w:r w:rsidR="00A543D7" w:rsidRPr="00C75361">
        <w:rPr>
          <w:rFonts w:ascii="Arial" w:hAnsi="Arial" w:cs="Arial"/>
        </w:rPr>
        <w:t>work</w:t>
      </w:r>
      <w:r>
        <w:rPr>
          <w:rFonts w:ascii="Arial" w:hAnsi="Arial" w:cs="Arial"/>
        </w:rPr>
        <w:t>ing</w:t>
      </w:r>
      <w:r w:rsidR="00A543D7" w:rsidRPr="00C75361">
        <w:rPr>
          <w:rFonts w:ascii="Arial" w:hAnsi="Arial" w:cs="Arial"/>
        </w:rPr>
        <w:t xml:space="preserve"> and if </w:t>
      </w:r>
      <w:r>
        <w:rPr>
          <w:rFonts w:ascii="Arial" w:hAnsi="Arial" w:cs="Arial"/>
        </w:rPr>
        <w:t xml:space="preserve">they are </w:t>
      </w:r>
      <w:r w:rsidR="003329E0" w:rsidRPr="00C75361">
        <w:rPr>
          <w:rFonts w:ascii="Arial" w:hAnsi="Arial" w:cs="Arial"/>
        </w:rPr>
        <w:t>prevent</w:t>
      </w:r>
      <w:r>
        <w:rPr>
          <w:rFonts w:ascii="Arial" w:hAnsi="Arial" w:cs="Arial"/>
        </w:rPr>
        <w:t>ing</w:t>
      </w:r>
      <w:r w:rsidR="003329E0" w:rsidRPr="00C75361">
        <w:rPr>
          <w:rFonts w:ascii="Arial" w:hAnsi="Arial" w:cs="Arial"/>
        </w:rPr>
        <w:t xml:space="preserve"> young offenders from </w:t>
      </w:r>
      <w:r w:rsidR="00A543D7" w:rsidRPr="00C75361">
        <w:rPr>
          <w:rFonts w:ascii="Arial" w:hAnsi="Arial" w:cs="Arial"/>
        </w:rPr>
        <w:t>further contact with the justice system</w:t>
      </w:r>
      <w:r>
        <w:rPr>
          <w:rFonts w:ascii="Arial" w:hAnsi="Arial" w:cs="Arial"/>
        </w:rPr>
        <w:t>. It is important that an evidence base of the costs and benefits of the p</w:t>
      </w:r>
      <w:r w:rsidR="00F9769F">
        <w:rPr>
          <w:rFonts w:ascii="Arial" w:hAnsi="Arial" w:cs="Arial"/>
        </w:rPr>
        <w:t xml:space="preserve">rogram be established, and the </w:t>
      </w:r>
      <w:r>
        <w:rPr>
          <w:rFonts w:ascii="Arial" w:hAnsi="Arial" w:cs="Arial"/>
        </w:rPr>
        <w:t>program be monit</w:t>
      </w:r>
      <w:r w:rsidR="00EF6A9A">
        <w:rPr>
          <w:rFonts w:ascii="Arial" w:hAnsi="Arial" w:cs="Arial"/>
        </w:rPr>
        <w:t>ored and reviewed.</w:t>
      </w:r>
    </w:p>
    <w:p w:rsidR="00B91068" w:rsidRPr="00C75361" w:rsidRDefault="00961663" w:rsidP="000234F9">
      <w:pPr>
        <w:spacing w:after="240" w:line="360" w:lineRule="auto"/>
        <w:rPr>
          <w:rFonts w:ascii="Arial" w:hAnsi="Arial" w:cs="Arial"/>
        </w:rPr>
      </w:pPr>
      <w:r>
        <w:rPr>
          <w:rFonts w:ascii="Arial" w:hAnsi="Arial" w:cs="Arial"/>
        </w:rPr>
        <w:t>A</w:t>
      </w:r>
      <w:r w:rsidR="00E23E5C" w:rsidRPr="00C75361">
        <w:rPr>
          <w:rFonts w:ascii="Arial" w:hAnsi="Arial" w:cs="Arial"/>
        </w:rPr>
        <w:t xml:space="preserve"> number of </w:t>
      </w:r>
      <w:r>
        <w:rPr>
          <w:rFonts w:ascii="Arial" w:hAnsi="Arial" w:cs="Arial"/>
        </w:rPr>
        <w:t xml:space="preserve">other </w:t>
      </w:r>
      <w:r w:rsidR="00E23E5C" w:rsidRPr="00C75361">
        <w:rPr>
          <w:rFonts w:ascii="Arial" w:hAnsi="Arial" w:cs="Arial"/>
        </w:rPr>
        <w:t>governm</w:t>
      </w:r>
      <w:r w:rsidR="00B91068" w:rsidRPr="00C75361">
        <w:rPr>
          <w:rFonts w:ascii="Arial" w:hAnsi="Arial" w:cs="Arial"/>
        </w:rPr>
        <w:t>ent and non-government programs</w:t>
      </w:r>
      <w:r w:rsidR="006D4326" w:rsidRPr="00C75361">
        <w:rPr>
          <w:rFonts w:ascii="Arial" w:hAnsi="Arial" w:cs="Arial"/>
        </w:rPr>
        <w:t xml:space="preserve"> in Queensland</w:t>
      </w:r>
      <w:r w:rsidR="00757240" w:rsidRPr="00C75361">
        <w:rPr>
          <w:rFonts w:ascii="Arial" w:hAnsi="Arial" w:cs="Arial"/>
        </w:rPr>
        <w:t xml:space="preserve"> </w:t>
      </w:r>
      <w:r>
        <w:rPr>
          <w:rFonts w:ascii="Arial" w:hAnsi="Arial" w:cs="Arial"/>
        </w:rPr>
        <w:t xml:space="preserve">have </w:t>
      </w:r>
      <w:r w:rsidR="007F712F" w:rsidRPr="00C75361">
        <w:rPr>
          <w:rFonts w:ascii="Arial" w:hAnsi="Arial" w:cs="Arial"/>
        </w:rPr>
        <w:t>offer</w:t>
      </w:r>
      <w:r>
        <w:rPr>
          <w:rFonts w:ascii="Arial" w:hAnsi="Arial" w:cs="Arial"/>
        </w:rPr>
        <w:t>ed</w:t>
      </w:r>
      <w:r w:rsidR="007F712F" w:rsidRPr="00C75361">
        <w:rPr>
          <w:rFonts w:ascii="Arial" w:hAnsi="Arial" w:cs="Arial"/>
        </w:rPr>
        <w:t xml:space="preserve"> </w:t>
      </w:r>
      <w:r w:rsidR="00764C97" w:rsidRPr="00C75361">
        <w:rPr>
          <w:rFonts w:ascii="Arial" w:hAnsi="Arial" w:cs="Arial"/>
        </w:rPr>
        <w:t xml:space="preserve">assistance </w:t>
      </w:r>
      <w:r w:rsidR="00472FFA" w:rsidRPr="00C75361">
        <w:rPr>
          <w:rFonts w:ascii="Arial" w:hAnsi="Arial" w:cs="Arial"/>
        </w:rPr>
        <w:t>of a diversionary nature</w:t>
      </w:r>
      <w:r w:rsidR="007B0421" w:rsidRPr="00C75361">
        <w:rPr>
          <w:rFonts w:ascii="Arial" w:hAnsi="Arial" w:cs="Arial"/>
        </w:rPr>
        <w:t xml:space="preserve">.  </w:t>
      </w:r>
      <w:r w:rsidR="006D4326" w:rsidRPr="00C75361">
        <w:rPr>
          <w:rFonts w:ascii="Arial" w:hAnsi="Arial" w:cs="Arial"/>
        </w:rPr>
        <w:t xml:space="preserve">The </w:t>
      </w:r>
      <w:r w:rsidR="00B12697">
        <w:rPr>
          <w:rFonts w:ascii="Arial" w:hAnsi="Arial" w:cs="Arial"/>
        </w:rPr>
        <w:t xml:space="preserve">ADCQ has not investigated and </w:t>
      </w:r>
      <w:r w:rsidR="006D4326" w:rsidRPr="00C75361">
        <w:rPr>
          <w:rFonts w:ascii="Arial" w:hAnsi="Arial" w:cs="Arial"/>
        </w:rPr>
        <w:t xml:space="preserve">is not aware of any costs/benefit analysis of the </w:t>
      </w:r>
      <w:r w:rsidR="000B0E87" w:rsidRPr="00C75361">
        <w:rPr>
          <w:rFonts w:ascii="Arial" w:hAnsi="Arial" w:cs="Arial"/>
        </w:rPr>
        <w:t>programs,</w:t>
      </w:r>
      <w:r w:rsidR="006D4326" w:rsidRPr="00C75361">
        <w:rPr>
          <w:rFonts w:ascii="Arial" w:hAnsi="Arial" w:cs="Arial"/>
        </w:rPr>
        <w:t xml:space="preserve"> but anecdotal evidence indicates many have </w:t>
      </w:r>
      <w:r w:rsidR="000B0E87" w:rsidRPr="00C75361">
        <w:rPr>
          <w:rFonts w:ascii="Arial" w:hAnsi="Arial" w:cs="Arial"/>
        </w:rPr>
        <w:t>broad</w:t>
      </w:r>
      <w:r w:rsidR="006D4326" w:rsidRPr="00C75361">
        <w:rPr>
          <w:rFonts w:ascii="Arial" w:hAnsi="Arial" w:cs="Arial"/>
        </w:rPr>
        <w:t xml:space="preserve"> </w:t>
      </w:r>
      <w:r w:rsidR="000B0E87" w:rsidRPr="00C75361">
        <w:rPr>
          <w:rFonts w:ascii="Arial" w:hAnsi="Arial" w:cs="Arial"/>
        </w:rPr>
        <w:lastRenderedPageBreak/>
        <w:t xml:space="preserve">community </w:t>
      </w:r>
      <w:r w:rsidR="006D4326" w:rsidRPr="00C75361">
        <w:rPr>
          <w:rFonts w:ascii="Arial" w:hAnsi="Arial" w:cs="Arial"/>
        </w:rPr>
        <w:t xml:space="preserve">support and are </w:t>
      </w:r>
      <w:r w:rsidR="000B0E87" w:rsidRPr="00C75361">
        <w:rPr>
          <w:rFonts w:ascii="Arial" w:hAnsi="Arial" w:cs="Arial"/>
        </w:rPr>
        <w:t>considered</w:t>
      </w:r>
      <w:r w:rsidR="006D4326" w:rsidRPr="00C75361">
        <w:rPr>
          <w:rFonts w:ascii="Arial" w:hAnsi="Arial" w:cs="Arial"/>
        </w:rPr>
        <w:t xml:space="preserve"> to be effective </w:t>
      </w:r>
      <w:r w:rsidR="000B0E87" w:rsidRPr="00C75361">
        <w:rPr>
          <w:rFonts w:ascii="Arial" w:hAnsi="Arial" w:cs="Arial"/>
        </w:rPr>
        <w:t>early</w:t>
      </w:r>
      <w:r w:rsidR="006D4326" w:rsidRPr="00C75361">
        <w:rPr>
          <w:rFonts w:ascii="Arial" w:hAnsi="Arial" w:cs="Arial"/>
        </w:rPr>
        <w:t xml:space="preserve"> intervention and diversion</w:t>
      </w:r>
      <w:r w:rsidR="000B0E87" w:rsidRPr="00C75361">
        <w:rPr>
          <w:rFonts w:ascii="Arial" w:hAnsi="Arial" w:cs="Arial"/>
        </w:rPr>
        <w:t>ary</w:t>
      </w:r>
      <w:r w:rsidR="006D4326" w:rsidRPr="00C75361">
        <w:rPr>
          <w:rFonts w:ascii="Arial" w:hAnsi="Arial" w:cs="Arial"/>
        </w:rPr>
        <w:t xml:space="preserve"> programs.</w:t>
      </w:r>
      <w:r>
        <w:rPr>
          <w:rFonts w:ascii="Arial" w:hAnsi="Arial" w:cs="Arial"/>
        </w:rPr>
        <w:t xml:space="preserve"> </w:t>
      </w:r>
      <w:r w:rsidR="00F9769F">
        <w:rPr>
          <w:rFonts w:ascii="Arial" w:hAnsi="Arial" w:cs="Arial"/>
        </w:rPr>
        <w:t>Such P</w:t>
      </w:r>
      <w:r w:rsidR="006D4326" w:rsidRPr="00C75361">
        <w:rPr>
          <w:rFonts w:ascii="Arial" w:hAnsi="Arial" w:cs="Arial"/>
        </w:rPr>
        <w:t>rograms include</w:t>
      </w:r>
      <w:r w:rsidR="00F9769F">
        <w:rPr>
          <w:rFonts w:ascii="Arial" w:hAnsi="Arial" w:cs="Arial"/>
        </w:rPr>
        <w:t xml:space="preserve"> assessment and early intervention programs for people with drug and alcohol problems,</w:t>
      </w:r>
      <w:r w:rsidR="00C021D1">
        <w:rPr>
          <w:rFonts w:ascii="Arial" w:hAnsi="Arial" w:cs="Arial"/>
        </w:rPr>
        <w:t xml:space="preserve"> support for families including women coming into contact with the justice system, youth programs, and early intervention education programs.</w:t>
      </w:r>
    </w:p>
    <w:p w:rsidR="00460C11" w:rsidRDefault="00460C11" w:rsidP="000234F9">
      <w:pPr>
        <w:pStyle w:val="Heading2"/>
        <w:jc w:val="left"/>
      </w:pPr>
      <w:r>
        <w:t>Early intervention programs</w:t>
      </w:r>
    </w:p>
    <w:p w:rsidR="00560AFB" w:rsidRPr="00C75361" w:rsidRDefault="00560AFB" w:rsidP="000234F9">
      <w:pPr>
        <w:spacing w:after="240" w:line="360" w:lineRule="auto"/>
        <w:rPr>
          <w:rFonts w:ascii="Arial" w:hAnsi="Arial" w:cs="Arial"/>
        </w:rPr>
      </w:pPr>
      <w:r w:rsidRPr="00C75361">
        <w:rPr>
          <w:rFonts w:ascii="Arial" w:hAnsi="Arial" w:cs="Arial"/>
        </w:rPr>
        <w:t>0ther programs that can be considered early intervention programs that aim to divert people away from contact with the justice system and prison include;</w:t>
      </w:r>
    </w:p>
    <w:p w:rsidR="00560AFB" w:rsidRPr="00C75361" w:rsidRDefault="00560AFB" w:rsidP="000234F9">
      <w:pPr>
        <w:pStyle w:val="ListParagraph"/>
        <w:numPr>
          <w:ilvl w:val="0"/>
          <w:numId w:val="31"/>
        </w:numPr>
        <w:spacing w:after="240" w:line="360" w:lineRule="auto"/>
        <w:ind w:left="426" w:hanging="426"/>
        <w:contextualSpacing w:val="0"/>
        <w:rPr>
          <w:rFonts w:ascii="Arial" w:hAnsi="Arial" w:cs="Arial"/>
        </w:rPr>
      </w:pPr>
      <w:r w:rsidRPr="00C75361">
        <w:rPr>
          <w:rFonts w:ascii="Arial" w:hAnsi="Arial" w:cs="Arial"/>
          <w:b/>
        </w:rPr>
        <w:t>The Indigenous Driver Licensing Program</w:t>
      </w:r>
      <w:r w:rsidRPr="00C75361">
        <w:rPr>
          <w:rFonts w:ascii="Arial" w:hAnsi="Arial" w:cs="Arial"/>
        </w:rPr>
        <w:t>, has since 2003 provided mobile licensing units to offer licensing services such as learner driver license testing, practical driver testing for cars and trucks, driver license replacement and renewals and 18+ cards to remote communities in Queensland to reduce incarceration rates for licensing offences, reduce road trauma and improve access to employment, shops, s</w:t>
      </w:r>
      <w:r w:rsidR="00EF6A9A">
        <w:rPr>
          <w:rFonts w:ascii="Arial" w:hAnsi="Arial" w:cs="Arial"/>
        </w:rPr>
        <w:t>ervices and social activities.</w:t>
      </w:r>
    </w:p>
    <w:p w:rsidR="00560AFB" w:rsidRPr="00C75361" w:rsidRDefault="00560AFB" w:rsidP="000234F9">
      <w:pPr>
        <w:pStyle w:val="ListParagraph"/>
        <w:numPr>
          <w:ilvl w:val="0"/>
          <w:numId w:val="31"/>
        </w:numPr>
        <w:spacing w:after="240" w:line="360" w:lineRule="auto"/>
        <w:ind w:left="426" w:hanging="426"/>
        <w:contextualSpacing w:val="0"/>
        <w:rPr>
          <w:rFonts w:ascii="Arial" w:hAnsi="Arial" w:cs="Arial"/>
        </w:rPr>
      </w:pPr>
      <w:r w:rsidRPr="00C75361">
        <w:rPr>
          <w:rFonts w:ascii="Arial" w:hAnsi="Arial" w:cs="Arial"/>
          <w:b/>
        </w:rPr>
        <w:t>The Cape York Welfare Program Trial</w:t>
      </w:r>
      <w:r w:rsidRPr="00C75361">
        <w:rPr>
          <w:rFonts w:ascii="Arial" w:hAnsi="Arial" w:cs="Arial"/>
        </w:rPr>
        <w:t>, a four year pilot program which commenced in July 2008 under a tripartite agreement between the Australian and Queensland governments and the Cape York Institute for Policy and Leadership</w:t>
      </w:r>
      <w:r w:rsidR="005D50FA" w:rsidRPr="00C75361">
        <w:rPr>
          <w:rFonts w:ascii="Arial" w:hAnsi="Arial" w:cs="Arial"/>
        </w:rPr>
        <w:t xml:space="preserve"> (CYI).  The Trial </w:t>
      </w:r>
      <w:r w:rsidR="00943A66" w:rsidRPr="00C75361">
        <w:rPr>
          <w:rFonts w:ascii="Arial" w:hAnsi="Arial" w:cs="Arial"/>
        </w:rPr>
        <w:t>involves the Cape York Aboriginal communities of Hopevale, Mossman Gorge, Cohen and Aurukun.</w:t>
      </w:r>
    </w:p>
    <w:p w:rsidR="00560AFB" w:rsidRPr="00C75361" w:rsidRDefault="00560AFB" w:rsidP="000234F9">
      <w:pPr>
        <w:pStyle w:val="ListParagraph"/>
        <w:numPr>
          <w:ilvl w:val="0"/>
          <w:numId w:val="32"/>
        </w:numPr>
        <w:spacing w:after="240" w:line="360" w:lineRule="auto"/>
        <w:ind w:left="851" w:hanging="425"/>
        <w:contextualSpacing w:val="0"/>
        <w:rPr>
          <w:rFonts w:ascii="Arial" w:hAnsi="Arial" w:cs="Arial"/>
        </w:rPr>
      </w:pPr>
      <w:r w:rsidRPr="00C75361">
        <w:rPr>
          <w:rFonts w:ascii="Arial" w:hAnsi="Arial" w:cs="Arial"/>
        </w:rPr>
        <w:t xml:space="preserve">The trial was a response to the concerns expressed by CYI </w:t>
      </w:r>
      <w:r w:rsidR="005D50FA" w:rsidRPr="00C75361">
        <w:rPr>
          <w:rFonts w:ascii="Arial" w:hAnsi="Arial" w:cs="Arial"/>
        </w:rPr>
        <w:t xml:space="preserve">in the </w:t>
      </w:r>
      <w:r w:rsidR="00162149" w:rsidRPr="00C75361">
        <w:rPr>
          <w:rFonts w:ascii="Arial" w:hAnsi="Arial" w:cs="Arial"/>
        </w:rPr>
        <w:t>review of the Cape York Justice Agreement about</w:t>
      </w:r>
      <w:r w:rsidRPr="00C75361">
        <w:rPr>
          <w:rFonts w:ascii="Arial" w:hAnsi="Arial" w:cs="Arial"/>
        </w:rPr>
        <w:t xml:space="preserve"> </w:t>
      </w:r>
      <w:r w:rsidR="00943A66" w:rsidRPr="00C75361">
        <w:rPr>
          <w:rFonts w:ascii="Arial" w:hAnsi="Arial" w:cs="Arial"/>
        </w:rPr>
        <w:t xml:space="preserve">long term unemployment and </w:t>
      </w:r>
      <w:r w:rsidRPr="00C75361">
        <w:rPr>
          <w:rFonts w:ascii="Arial" w:hAnsi="Arial" w:cs="Arial"/>
        </w:rPr>
        <w:t>“welfare dependency”</w:t>
      </w:r>
      <w:r w:rsidR="00943A66" w:rsidRPr="00C75361">
        <w:rPr>
          <w:rFonts w:ascii="Arial" w:hAnsi="Arial" w:cs="Arial"/>
        </w:rPr>
        <w:t xml:space="preserve">.  </w:t>
      </w:r>
      <w:r w:rsidRPr="00C75361">
        <w:rPr>
          <w:rFonts w:ascii="Arial" w:hAnsi="Arial" w:cs="Arial"/>
        </w:rPr>
        <w:t>CYI proposed develop</w:t>
      </w:r>
      <w:r w:rsidR="005D50FA" w:rsidRPr="00C75361">
        <w:rPr>
          <w:rFonts w:ascii="Arial" w:hAnsi="Arial" w:cs="Arial"/>
        </w:rPr>
        <w:t>ment of a suite of</w:t>
      </w:r>
      <w:r w:rsidRPr="00C75361">
        <w:rPr>
          <w:rFonts w:ascii="Arial" w:hAnsi="Arial" w:cs="Arial"/>
        </w:rPr>
        <w:t xml:space="preserve"> programs that would deal with a range of social issues in those communities that aimed to restore social norms, re-establish local Indigenous authority, enable children to achieve their full potential, support engagement in the real economy, and move individual and families from welfare housing to home ownership</w:t>
      </w:r>
      <w:r w:rsidRPr="00C75361">
        <w:rPr>
          <w:rStyle w:val="FootnoteReference"/>
          <w:rFonts w:ascii="Arial" w:hAnsi="Arial" w:cs="Arial"/>
        </w:rPr>
        <w:footnoteReference w:id="35"/>
      </w:r>
      <w:r w:rsidR="00EF6A9A">
        <w:rPr>
          <w:rFonts w:ascii="Arial" w:hAnsi="Arial" w:cs="Arial"/>
        </w:rPr>
        <w:t>.</w:t>
      </w:r>
    </w:p>
    <w:p w:rsidR="00560AFB" w:rsidRPr="00C75361" w:rsidRDefault="00560AFB" w:rsidP="000234F9">
      <w:pPr>
        <w:pStyle w:val="ListParagraph"/>
        <w:numPr>
          <w:ilvl w:val="0"/>
          <w:numId w:val="32"/>
        </w:numPr>
        <w:spacing w:after="240" w:line="360" w:lineRule="auto"/>
        <w:ind w:left="851" w:hanging="425"/>
        <w:contextualSpacing w:val="0"/>
        <w:rPr>
          <w:rFonts w:ascii="Arial" w:hAnsi="Arial" w:cs="Arial"/>
        </w:rPr>
      </w:pPr>
      <w:r w:rsidRPr="00C75361">
        <w:rPr>
          <w:rFonts w:ascii="Arial" w:hAnsi="Arial" w:cs="Arial"/>
        </w:rPr>
        <w:t xml:space="preserve">The trial </w:t>
      </w:r>
      <w:r w:rsidR="00943A66" w:rsidRPr="00C75361">
        <w:rPr>
          <w:rFonts w:ascii="Arial" w:hAnsi="Arial" w:cs="Arial"/>
        </w:rPr>
        <w:t xml:space="preserve">was assisted with the </w:t>
      </w:r>
      <w:r w:rsidR="0055335F">
        <w:rPr>
          <w:rFonts w:ascii="Arial" w:hAnsi="Arial" w:cs="Arial"/>
        </w:rPr>
        <w:t>establishment of</w:t>
      </w:r>
      <w:r w:rsidRPr="00C75361">
        <w:rPr>
          <w:rFonts w:ascii="Arial" w:hAnsi="Arial" w:cs="Arial"/>
        </w:rPr>
        <w:t xml:space="preserve"> statutory body the Family Responsibilities Commission (FRC) under the </w:t>
      </w:r>
      <w:r w:rsidRPr="00C75361">
        <w:rPr>
          <w:rFonts w:ascii="Arial" w:hAnsi="Arial" w:cs="Arial"/>
          <w:i/>
        </w:rPr>
        <w:t>Family Responsibilities Act 2008</w:t>
      </w:r>
      <w:r w:rsidRPr="00C75361">
        <w:rPr>
          <w:rFonts w:ascii="Arial" w:hAnsi="Arial" w:cs="Arial"/>
        </w:rPr>
        <w:t xml:space="preserve">.   The FRC and Local Indigenous Commissioners </w:t>
      </w:r>
      <w:r w:rsidR="00943A66" w:rsidRPr="00C75361">
        <w:rPr>
          <w:rFonts w:ascii="Arial" w:hAnsi="Arial" w:cs="Arial"/>
        </w:rPr>
        <w:t xml:space="preserve">appointed </w:t>
      </w:r>
      <w:r w:rsidRPr="00C75361">
        <w:rPr>
          <w:rFonts w:ascii="Arial" w:hAnsi="Arial" w:cs="Arial"/>
        </w:rPr>
        <w:t>from the four trial communities</w:t>
      </w:r>
      <w:r w:rsidR="00943A66" w:rsidRPr="00C75361">
        <w:rPr>
          <w:rFonts w:ascii="Arial" w:hAnsi="Arial" w:cs="Arial"/>
        </w:rPr>
        <w:t>,</w:t>
      </w:r>
      <w:r w:rsidRPr="00C75361">
        <w:rPr>
          <w:rFonts w:ascii="Arial" w:hAnsi="Arial" w:cs="Arial"/>
        </w:rPr>
        <w:t xml:space="preserve"> hold conference with local people from the trial communities who are ‘notified’ to the FRC for failing to enrol and send children to school, come to the </w:t>
      </w:r>
      <w:r w:rsidRPr="00C75361">
        <w:rPr>
          <w:rFonts w:ascii="Arial" w:hAnsi="Arial" w:cs="Arial"/>
        </w:rPr>
        <w:lastRenderedPageBreak/>
        <w:t>attention of the Department of Communities for child safety matters, being convicted of an offence in the Magistrates Court and failing to remedy a breach of a tenancy agreement.</w:t>
      </w:r>
    </w:p>
    <w:p w:rsidR="00560AFB" w:rsidRPr="00C75361" w:rsidRDefault="00560AFB" w:rsidP="000234F9">
      <w:pPr>
        <w:pStyle w:val="ListParagraph"/>
        <w:numPr>
          <w:ilvl w:val="0"/>
          <w:numId w:val="32"/>
        </w:numPr>
        <w:spacing w:after="240" w:line="360" w:lineRule="auto"/>
        <w:ind w:left="851" w:hanging="425"/>
        <w:contextualSpacing w:val="0"/>
        <w:rPr>
          <w:rFonts w:ascii="Arial" w:hAnsi="Arial" w:cs="Arial"/>
        </w:rPr>
      </w:pPr>
      <w:r w:rsidRPr="00C75361">
        <w:rPr>
          <w:rFonts w:ascii="Arial" w:hAnsi="Arial" w:cs="Arial"/>
        </w:rPr>
        <w:t>A range of community services were proposed relating to educational, economic development, employment and housing initiatives, wellbeing centres, parenting programs, anti-violence, drug and alcohol services and school Attendance, Case Managers.</w:t>
      </w:r>
    </w:p>
    <w:p w:rsidR="005D50FA" w:rsidRPr="00C75361" w:rsidRDefault="00F10DB3" w:rsidP="000234F9">
      <w:pPr>
        <w:spacing w:after="240" w:line="360" w:lineRule="auto"/>
        <w:ind w:left="567"/>
        <w:rPr>
          <w:rFonts w:ascii="Arial" w:hAnsi="Arial" w:cs="Arial"/>
        </w:rPr>
      </w:pPr>
      <w:r>
        <w:rPr>
          <w:rFonts w:ascii="Arial" w:hAnsi="Arial" w:cs="Arial"/>
        </w:rPr>
        <w:t>A re</w:t>
      </w:r>
      <w:r w:rsidR="0006435F">
        <w:rPr>
          <w:rFonts w:ascii="Arial" w:hAnsi="Arial" w:cs="Arial"/>
        </w:rPr>
        <w:t xml:space="preserve">view of the costs and benefits </w:t>
      </w:r>
      <w:r>
        <w:rPr>
          <w:rFonts w:ascii="Arial" w:hAnsi="Arial" w:cs="Arial"/>
        </w:rPr>
        <w:t>of the program would be useful in determining if this is an effective justice reinvestment strategy.</w:t>
      </w:r>
    </w:p>
    <w:p w:rsidR="00F27C0E" w:rsidRPr="00642AA6" w:rsidRDefault="00642AA6" w:rsidP="000234F9">
      <w:pPr>
        <w:spacing w:after="240" w:line="360" w:lineRule="auto"/>
        <w:rPr>
          <w:rFonts w:ascii="Arial" w:hAnsi="Arial" w:cs="Arial"/>
        </w:rPr>
      </w:pPr>
      <w:r>
        <w:rPr>
          <w:rFonts w:ascii="Arial" w:hAnsi="Arial" w:cs="Arial"/>
        </w:rPr>
        <w:t>Another initiative that has a flavour of a justice reinvestment strategy are those arising out of t</w:t>
      </w:r>
      <w:r w:rsidR="005271C9" w:rsidRPr="00642AA6">
        <w:rPr>
          <w:rFonts w:ascii="Arial" w:hAnsi="Arial" w:cs="Arial"/>
        </w:rPr>
        <w:t xml:space="preserve">he </w:t>
      </w:r>
      <w:r w:rsidR="00E846F2" w:rsidRPr="00642AA6">
        <w:rPr>
          <w:rFonts w:ascii="Arial" w:hAnsi="Arial" w:cs="Arial"/>
        </w:rPr>
        <w:t>2013</w:t>
      </w:r>
      <w:r w:rsidR="005271C9" w:rsidRPr="00642AA6">
        <w:rPr>
          <w:rFonts w:ascii="Arial" w:hAnsi="Arial" w:cs="Arial"/>
        </w:rPr>
        <w:t xml:space="preserve"> Logan</w:t>
      </w:r>
      <w:r w:rsidR="00F42DBC" w:rsidRPr="00642AA6">
        <w:rPr>
          <w:rFonts w:ascii="Arial" w:hAnsi="Arial" w:cs="Arial"/>
        </w:rPr>
        <w:t xml:space="preserve"> </w:t>
      </w:r>
      <w:r w:rsidR="005271C9" w:rsidRPr="00642AA6">
        <w:rPr>
          <w:rFonts w:ascii="Arial" w:hAnsi="Arial" w:cs="Arial"/>
        </w:rPr>
        <w:t xml:space="preserve">Summit </w:t>
      </w:r>
      <w:r w:rsidR="00703332" w:rsidRPr="00642AA6">
        <w:rPr>
          <w:rFonts w:ascii="Arial" w:hAnsi="Arial" w:cs="Arial"/>
        </w:rPr>
        <w:t xml:space="preserve">held in Woodridge </w:t>
      </w:r>
      <w:r w:rsidR="005271C9" w:rsidRPr="00642AA6">
        <w:rPr>
          <w:rFonts w:ascii="Arial" w:hAnsi="Arial" w:cs="Arial"/>
        </w:rPr>
        <w:t xml:space="preserve">to address unrest in sections of the </w:t>
      </w:r>
      <w:r w:rsidR="009D44E0" w:rsidRPr="00642AA6">
        <w:rPr>
          <w:rFonts w:ascii="Arial" w:hAnsi="Arial" w:cs="Arial"/>
        </w:rPr>
        <w:t xml:space="preserve">local </w:t>
      </w:r>
      <w:r w:rsidR="005271C9" w:rsidRPr="00642AA6">
        <w:rPr>
          <w:rFonts w:ascii="Arial" w:hAnsi="Arial" w:cs="Arial"/>
        </w:rPr>
        <w:t>community leading to the “Woodridge riot”</w:t>
      </w:r>
      <w:r>
        <w:rPr>
          <w:rFonts w:ascii="Arial" w:hAnsi="Arial" w:cs="Arial"/>
        </w:rPr>
        <w:t>. The Summit</w:t>
      </w:r>
      <w:r w:rsidR="00560AFB" w:rsidRPr="00642AA6">
        <w:rPr>
          <w:rFonts w:ascii="Arial" w:hAnsi="Arial" w:cs="Arial"/>
        </w:rPr>
        <w:t xml:space="preserve"> </w:t>
      </w:r>
      <w:r w:rsidR="005271C9" w:rsidRPr="00642AA6">
        <w:rPr>
          <w:rFonts w:ascii="Arial" w:hAnsi="Arial" w:cs="Arial"/>
        </w:rPr>
        <w:t xml:space="preserve">raised public awareness of the associated social, economic and cultural differences that impact in suburbs presenting significant levels of </w:t>
      </w:r>
      <w:r w:rsidR="00DE2B9E" w:rsidRPr="00642AA6">
        <w:rPr>
          <w:rFonts w:ascii="Arial" w:hAnsi="Arial" w:cs="Arial"/>
        </w:rPr>
        <w:t xml:space="preserve">diversity, high </w:t>
      </w:r>
      <w:r w:rsidR="00703332" w:rsidRPr="00642AA6">
        <w:rPr>
          <w:rFonts w:ascii="Arial" w:hAnsi="Arial" w:cs="Arial"/>
        </w:rPr>
        <w:t xml:space="preserve">unemployment, </w:t>
      </w:r>
      <w:r w:rsidR="005271C9" w:rsidRPr="00642AA6">
        <w:rPr>
          <w:rFonts w:ascii="Arial" w:hAnsi="Arial" w:cs="Arial"/>
        </w:rPr>
        <w:t>social dysfunction and crime.</w:t>
      </w:r>
    </w:p>
    <w:p w:rsidR="003E7C66" w:rsidRPr="003E7C66" w:rsidRDefault="003E7C66" w:rsidP="000234F9">
      <w:pPr>
        <w:pStyle w:val="Heading2"/>
        <w:jc w:val="left"/>
      </w:pPr>
      <w:r w:rsidRPr="003E7C66">
        <w:t>Logan City of Choice Summit</w:t>
      </w:r>
    </w:p>
    <w:p w:rsidR="003329E0" w:rsidRPr="00C75361" w:rsidRDefault="0001468B" w:rsidP="000234F9">
      <w:pPr>
        <w:spacing w:after="240" w:line="360" w:lineRule="auto"/>
        <w:rPr>
          <w:rFonts w:ascii="Arial" w:hAnsi="Arial" w:cs="Arial"/>
        </w:rPr>
      </w:pPr>
      <w:r w:rsidRPr="00C75361">
        <w:rPr>
          <w:rFonts w:ascii="Arial" w:hAnsi="Arial" w:cs="Arial"/>
          <w:b/>
        </w:rPr>
        <w:t>The Logan City of Choice Summit</w:t>
      </w:r>
      <w:r w:rsidRPr="00C75361">
        <w:rPr>
          <w:rFonts w:ascii="Arial" w:hAnsi="Arial" w:cs="Arial"/>
        </w:rPr>
        <w:t xml:space="preserve"> was an outcome of discussions between </w:t>
      </w:r>
      <w:r w:rsidR="009742DC" w:rsidRPr="00C75361">
        <w:rPr>
          <w:rFonts w:ascii="Arial" w:hAnsi="Arial" w:cs="Arial"/>
        </w:rPr>
        <w:t xml:space="preserve">local </w:t>
      </w:r>
      <w:r w:rsidRPr="00C75361">
        <w:rPr>
          <w:rFonts w:ascii="Arial" w:hAnsi="Arial" w:cs="Arial"/>
        </w:rPr>
        <w:t>Aboriginal</w:t>
      </w:r>
      <w:r w:rsidR="009742DC" w:rsidRPr="00C75361">
        <w:rPr>
          <w:rFonts w:ascii="Arial" w:hAnsi="Arial" w:cs="Arial"/>
        </w:rPr>
        <w:t xml:space="preserve"> people</w:t>
      </w:r>
      <w:r w:rsidRPr="00C75361">
        <w:rPr>
          <w:rFonts w:ascii="Arial" w:hAnsi="Arial" w:cs="Arial"/>
        </w:rPr>
        <w:t>, Pacific Islander groups</w:t>
      </w:r>
      <w:r w:rsidR="00F42DBC" w:rsidRPr="00C75361">
        <w:rPr>
          <w:rFonts w:ascii="Arial" w:hAnsi="Arial" w:cs="Arial"/>
        </w:rPr>
        <w:t>,</w:t>
      </w:r>
      <w:r w:rsidRPr="00C75361">
        <w:rPr>
          <w:rFonts w:ascii="Arial" w:hAnsi="Arial" w:cs="Arial"/>
        </w:rPr>
        <w:t xml:space="preserve"> the Logan Council and Premier</w:t>
      </w:r>
      <w:r w:rsidR="00F42DBC" w:rsidRPr="00C75361">
        <w:rPr>
          <w:rFonts w:ascii="Arial" w:hAnsi="Arial" w:cs="Arial"/>
        </w:rPr>
        <w:t xml:space="preserve"> </w:t>
      </w:r>
      <w:r w:rsidR="008D1853">
        <w:rPr>
          <w:rFonts w:ascii="Arial" w:hAnsi="Arial" w:cs="Arial"/>
        </w:rPr>
        <w:t xml:space="preserve">Newman </w:t>
      </w:r>
      <w:r w:rsidR="00F42DBC" w:rsidRPr="00C75361">
        <w:rPr>
          <w:rFonts w:ascii="Arial" w:hAnsi="Arial" w:cs="Arial"/>
        </w:rPr>
        <w:t xml:space="preserve">following the </w:t>
      </w:r>
      <w:r w:rsidR="00B30C19" w:rsidRPr="00C75361">
        <w:rPr>
          <w:rFonts w:ascii="Arial" w:hAnsi="Arial" w:cs="Arial"/>
        </w:rPr>
        <w:t>“</w:t>
      </w:r>
      <w:r w:rsidR="00F42DBC" w:rsidRPr="00C75361">
        <w:rPr>
          <w:rFonts w:ascii="Arial" w:hAnsi="Arial" w:cs="Arial"/>
        </w:rPr>
        <w:t>Woodridge riot</w:t>
      </w:r>
      <w:r w:rsidR="00B30C19" w:rsidRPr="00C75361">
        <w:rPr>
          <w:rFonts w:ascii="Arial" w:hAnsi="Arial" w:cs="Arial"/>
        </w:rPr>
        <w:t>”</w:t>
      </w:r>
      <w:r w:rsidR="00DE3B6F" w:rsidRPr="00C75361">
        <w:rPr>
          <w:rFonts w:ascii="Arial" w:hAnsi="Arial" w:cs="Arial"/>
        </w:rPr>
        <w:t>.</w:t>
      </w:r>
      <w:r w:rsidR="0055335F">
        <w:rPr>
          <w:rFonts w:ascii="Arial" w:hAnsi="Arial" w:cs="Arial"/>
        </w:rPr>
        <w:t xml:space="preserve">  T</w:t>
      </w:r>
      <w:r w:rsidR="00DE3B6F" w:rsidRPr="00C75361">
        <w:rPr>
          <w:rFonts w:ascii="Arial" w:hAnsi="Arial" w:cs="Arial"/>
        </w:rPr>
        <w:t xml:space="preserve">he summit consisted of </w:t>
      </w:r>
      <w:r w:rsidRPr="00C75361">
        <w:rPr>
          <w:rFonts w:ascii="Arial" w:hAnsi="Arial" w:cs="Arial"/>
        </w:rPr>
        <w:t xml:space="preserve">a 3 day </w:t>
      </w:r>
      <w:r w:rsidR="009D44E0" w:rsidRPr="00C75361">
        <w:rPr>
          <w:rFonts w:ascii="Arial" w:hAnsi="Arial" w:cs="Arial"/>
        </w:rPr>
        <w:t>workshop</w:t>
      </w:r>
      <w:r w:rsidRPr="00C75361">
        <w:rPr>
          <w:rFonts w:ascii="Arial" w:hAnsi="Arial" w:cs="Arial"/>
        </w:rPr>
        <w:t xml:space="preserve"> of local community</w:t>
      </w:r>
      <w:r w:rsidR="009D44E0" w:rsidRPr="00C75361">
        <w:rPr>
          <w:rFonts w:ascii="Arial" w:hAnsi="Arial" w:cs="Arial"/>
        </w:rPr>
        <w:t xml:space="preserve"> members and organisations</w:t>
      </w:r>
      <w:r w:rsidRPr="00C75361">
        <w:rPr>
          <w:rFonts w:ascii="Arial" w:hAnsi="Arial" w:cs="Arial"/>
        </w:rPr>
        <w:t xml:space="preserve">, </w:t>
      </w:r>
      <w:r w:rsidR="009D44E0" w:rsidRPr="00C75361">
        <w:rPr>
          <w:rFonts w:ascii="Arial" w:hAnsi="Arial" w:cs="Arial"/>
        </w:rPr>
        <w:t>Logan City C</w:t>
      </w:r>
      <w:r w:rsidRPr="00C75361">
        <w:rPr>
          <w:rFonts w:ascii="Arial" w:hAnsi="Arial" w:cs="Arial"/>
        </w:rPr>
        <w:t xml:space="preserve">ouncil, Queensland </w:t>
      </w:r>
      <w:r w:rsidR="009D44E0" w:rsidRPr="00C75361">
        <w:rPr>
          <w:rFonts w:ascii="Arial" w:hAnsi="Arial" w:cs="Arial"/>
        </w:rPr>
        <w:t>and federal government ministers and public servant</w:t>
      </w:r>
      <w:r w:rsidR="00DE3B6F" w:rsidRPr="00C75361">
        <w:rPr>
          <w:rFonts w:ascii="Arial" w:hAnsi="Arial" w:cs="Arial"/>
        </w:rPr>
        <w:t>s</w:t>
      </w:r>
      <w:r w:rsidR="009D44E0" w:rsidRPr="00C75361">
        <w:rPr>
          <w:rFonts w:ascii="Arial" w:hAnsi="Arial" w:cs="Arial"/>
        </w:rPr>
        <w:t xml:space="preserve"> and a</w:t>
      </w:r>
      <w:r w:rsidR="00F42DBC" w:rsidRPr="00C75361">
        <w:rPr>
          <w:rFonts w:ascii="Arial" w:hAnsi="Arial" w:cs="Arial"/>
        </w:rPr>
        <w:t xml:space="preserve"> former CEO from a </w:t>
      </w:r>
      <w:r w:rsidR="009D44E0" w:rsidRPr="00C75361">
        <w:rPr>
          <w:rFonts w:ascii="Arial" w:hAnsi="Arial" w:cs="Arial"/>
        </w:rPr>
        <w:t>Council in London who had dealt with similar unrest</w:t>
      </w:r>
      <w:r w:rsidR="007E5A6A" w:rsidRPr="00C75361">
        <w:rPr>
          <w:rFonts w:ascii="Arial" w:hAnsi="Arial" w:cs="Arial"/>
        </w:rPr>
        <w:t xml:space="preserve"> between different groups</w:t>
      </w:r>
      <w:r w:rsidR="009D44E0" w:rsidRPr="00C75361">
        <w:rPr>
          <w:rFonts w:ascii="Arial" w:hAnsi="Arial" w:cs="Arial"/>
        </w:rPr>
        <w:t xml:space="preserve">.  Discussions focused on five common areas of concern </w:t>
      </w:r>
      <w:r w:rsidR="00E64700" w:rsidRPr="00C75361">
        <w:rPr>
          <w:rFonts w:ascii="Arial" w:hAnsi="Arial" w:cs="Arial"/>
        </w:rPr>
        <w:t>- housing</w:t>
      </w:r>
      <w:r w:rsidR="009D44E0" w:rsidRPr="00C75361">
        <w:rPr>
          <w:rFonts w:ascii="Arial" w:hAnsi="Arial" w:cs="Arial"/>
        </w:rPr>
        <w:t>, employment, safety, education and social infrastructure.</w:t>
      </w:r>
      <w:r w:rsidR="00DE3B6F" w:rsidRPr="00C75361">
        <w:rPr>
          <w:rFonts w:ascii="Arial" w:hAnsi="Arial" w:cs="Arial"/>
        </w:rPr>
        <w:t xml:space="preserve"> It is hoped that a range of early intervention initiatives of a justice reinvestment nature will flow as a result of this summit.</w:t>
      </w:r>
    </w:p>
    <w:p w:rsidR="00B72443" w:rsidRDefault="00E875A8" w:rsidP="000234F9">
      <w:pPr>
        <w:spacing w:after="240" w:line="360" w:lineRule="auto"/>
        <w:rPr>
          <w:rFonts w:ascii="Arial" w:hAnsi="Arial" w:cs="Arial"/>
        </w:rPr>
      </w:pPr>
      <w:r w:rsidRPr="00C75361">
        <w:rPr>
          <w:rFonts w:ascii="Arial" w:hAnsi="Arial" w:cs="Arial"/>
        </w:rPr>
        <w:t>Nationally it is apparent that c</w:t>
      </w:r>
      <w:r w:rsidR="007B3427" w:rsidRPr="00C75361">
        <w:rPr>
          <w:rFonts w:ascii="Arial" w:hAnsi="Arial" w:cs="Arial"/>
        </w:rPr>
        <w:t xml:space="preserve">ommunity campaigns </w:t>
      </w:r>
      <w:r w:rsidR="00913A2D" w:rsidRPr="00C75361">
        <w:rPr>
          <w:rFonts w:ascii="Arial" w:hAnsi="Arial" w:cs="Arial"/>
        </w:rPr>
        <w:t xml:space="preserve">and interest </w:t>
      </w:r>
      <w:r w:rsidR="007B3427" w:rsidRPr="00C75361">
        <w:rPr>
          <w:rFonts w:ascii="Arial" w:hAnsi="Arial" w:cs="Arial"/>
        </w:rPr>
        <w:t xml:space="preserve">for justice reinvestment are gathering momentum at </w:t>
      </w:r>
      <w:r w:rsidRPr="00C75361">
        <w:rPr>
          <w:rFonts w:ascii="Arial" w:hAnsi="Arial" w:cs="Arial"/>
        </w:rPr>
        <w:t xml:space="preserve">the state and territory </w:t>
      </w:r>
      <w:r w:rsidR="007B3427" w:rsidRPr="00C75361">
        <w:rPr>
          <w:rFonts w:ascii="Arial" w:hAnsi="Arial" w:cs="Arial"/>
        </w:rPr>
        <w:t>level</w:t>
      </w:r>
      <w:r w:rsidR="00672C85" w:rsidRPr="00C75361">
        <w:rPr>
          <w:rFonts w:ascii="Arial" w:hAnsi="Arial" w:cs="Arial"/>
        </w:rPr>
        <w:t>.</w:t>
      </w:r>
      <w:r w:rsidR="00E916CC" w:rsidRPr="00C75361">
        <w:rPr>
          <w:rFonts w:ascii="Arial" w:hAnsi="Arial" w:cs="Arial"/>
        </w:rPr>
        <w:t xml:space="preserve"> </w:t>
      </w:r>
      <w:r w:rsidR="00672C85" w:rsidRPr="00C75361">
        <w:rPr>
          <w:rFonts w:ascii="Arial" w:hAnsi="Arial" w:cs="Arial"/>
        </w:rPr>
        <w:t>C</w:t>
      </w:r>
      <w:r w:rsidR="00536CC2" w:rsidRPr="00C75361">
        <w:rPr>
          <w:rFonts w:ascii="Arial" w:hAnsi="Arial" w:cs="Arial"/>
        </w:rPr>
        <w:t>ampaigns such as</w:t>
      </w:r>
      <w:r w:rsidR="007B3427" w:rsidRPr="00C75361">
        <w:rPr>
          <w:rFonts w:ascii="Arial" w:hAnsi="Arial" w:cs="Arial"/>
        </w:rPr>
        <w:t xml:space="preserve"> the </w:t>
      </w:r>
      <w:r w:rsidR="007B3427" w:rsidRPr="00C75361">
        <w:rPr>
          <w:rFonts w:ascii="Arial" w:hAnsi="Arial" w:cs="Arial"/>
          <w:i/>
        </w:rPr>
        <w:t>Making Justice Work Campaign</w:t>
      </w:r>
      <w:r w:rsidR="00187ECF">
        <w:rPr>
          <w:rStyle w:val="FootnoteReference"/>
          <w:rFonts w:ascii="Arial" w:hAnsi="Arial" w:cs="Arial"/>
          <w:i/>
        </w:rPr>
        <w:footnoteReference w:id="36"/>
      </w:r>
      <w:r w:rsidR="007B3427" w:rsidRPr="00C75361">
        <w:rPr>
          <w:rFonts w:ascii="Arial" w:hAnsi="Arial" w:cs="Arial"/>
        </w:rPr>
        <w:t xml:space="preserve"> in the Northern Territory</w:t>
      </w:r>
      <w:r w:rsidR="00913A2D" w:rsidRPr="00C75361">
        <w:rPr>
          <w:rFonts w:ascii="Arial" w:hAnsi="Arial" w:cs="Arial"/>
        </w:rPr>
        <w:t>;</w:t>
      </w:r>
      <w:r w:rsidR="00536CC2" w:rsidRPr="00C75361">
        <w:rPr>
          <w:rFonts w:ascii="Arial" w:hAnsi="Arial" w:cs="Arial"/>
        </w:rPr>
        <w:t xml:space="preserve"> </w:t>
      </w:r>
      <w:r w:rsidR="007B3427" w:rsidRPr="00C75361">
        <w:rPr>
          <w:rFonts w:ascii="Arial" w:hAnsi="Arial" w:cs="Arial"/>
        </w:rPr>
        <w:t xml:space="preserve">the </w:t>
      </w:r>
      <w:r w:rsidR="007B3427" w:rsidRPr="00C75361">
        <w:rPr>
          <w:rFonts w:ascii="Arial" w:hAnsi="Arial" w:cs="Arial"/>
          <w:i/>
        </w:rPr>
        <w:t>Smart Justice Project</w:t>
      </w:r>
      <w:r w:rsidR="00187ECF">
        <w:rPr>
          <w:rStyle w:val="FootnoteReference"/>
          <w:rFonts w:ascii="Arial" w:hAnsi="Arial" w:cs="Arial"/>
          <w:i/>
        </w:rPr>
        <w:footnoteReference w:id="37"/>
      </w:r>
      <w:r w:rsidR="007B3427" w:rsidRPr="00C75361">
        <w:rPr>
          <w:rFonts w:ascii="Arial" w:hAnsi="Arial" w:cs="Arial"/>
        </w:rPr>
        <w:t xml:space="preserve"> in Victoria </w:t>
      </w:r>
      <w:r w:rsidRPr="00C75361">
        <w:rPr>
          <w:rFonts w:ascii="Arial" w:hAnsi="Arial" w:cs="Arial"/>
        </w:rPr>
        <w:t xml:space="preserve">and </w:t>
      </w:r>
      <w:r w:rsidR="00913A2D" w:rsidRPr="00C75361">
        <w:rPr>
          <w:rFonts w:ascii="Arial" w:hAnsi="Arial" w:cs="Arial"/>
        </w:rPr>
        <w:t xml:space="preserve">the recent </w:t>
      </w:r>
      <w:r w:rsidR="00536CC2" w:rsidRPr="00C75361">
        <w:rPr>
          <w:rFonts w:ascii="Arial" w:hAnsi="Arial" w:cs="Arial"/>
        </w:rPr>
        <w:t xml:space="preserve">introduction </w:t>
      </w:r>
      <w:r w:rsidRPr="00C75361">
        <w:rPr>
          <w:rFonts w:ascii="Arial" w:hAnsi="Arial" w:cs="Arial"/>
        </w:rPr>
        <w:t>in</w:t>
      </w:r>
      <w:r w:rsidR="007B3427" w:rsidRPr="00C75361">
        <w:rPr>
          <w:rFonts w:ascii="Arial" w:hAnsi="Arial" w:cs="Arial"/>
        </w:rPr>
        <w:t xml:space="preserve"> New South Wales </w:t>
      </w:r>
      <w:r w:rsidR="00913A2D" w:rsidRPr="00C75361">
        <w:rPr>
          <w:rFonts w:ascii="Arial" w:hAnsi="Arial" w:cs="Arial"/>
        </w:rPr>
        <w:t xml:space="preserve">of the </w:t>
      </w:r>
      <w:r w:rsidR="007B3427" w:rsidRPr="00C75361">
        <w:rPr>
          <w:rFonts w:ascii="Arial" w:hAnsi="Arial" w:cs="Arial"/>
          <w:i/>
        </w:rPr>
        <w:t>Justice Reinvestment Campaign for Aboriginal young people</w:t>
      </w:r>
      <w:r w:rsidR="00187ECF">
        <w:rPr>
          <w:rStyle w:val="FootnoteReference"/>
          <w:rFonts w:ascii="Arial" w:hAnsi="Arial" w:cs="Arial"/>
          <w:i/>
        </w:rPr>
        <w:footnoteReference w:id="38"/>
      </w:r>
      <w:r w:rsidRPr="00C75361">
        <w:rPr>
          <w:rFonts w:ascii="Arial" w:hAnsi="Arial" w:cs="Arial"/>
        </w:rPr>
        <w:t xml:space="preserve"> </w:t>
      </w:r>
      <w:r w:rsidR="00913A2D" w:rsidRPr="00C75361">
        <w:rPr>
          <w:rFonts w:ascii="Arial" w:hAnsi="Arial" w:cs="Arial"/>
        </w:rPr>
        <w:t>and</w:t>
      </w:r>
      <w:r w:rsidR="00536CC2" w:rsidRPr="00C75361">
        <w:rPr>
          <w:rFonts w:ascii="Arial" w:hAnsi="Arial" w:cs="Arial"/>
        </w:rPr>
        <w:t xml:space="preserve"> the early inte</w:t>
      </w:r>
      <w:r w:rsidR="00913A2D" w:rsidRPr="00C75361">
        <w:rPr>
          <w:rFonts w:ascii="Arial" w:hAnsi="Arial" w:cs="Arial"/>
        </w:rPr>
        <w:t xml:space="preserve">rvention program </w:t>
      </w:r>
      <w:r w:rsidR="00913A2D" w:rsidRPr="00C75361">
        <w:rPr>
          <w:rFonts w:ascii="Arial" w:hAnsi="Arial" w:cs="Arial"/>
          <w:i/>
        </w:rPr>
        <w:t>Youth on Track</w:t>
      </w:r>
      <w:r w:rsidR="00187ECF">
        <w:rPr>
          <w:rStyle w:val="FootnoteReference"/>
          <w:rFonts w:ascii="Arial" w:hAnsi="Arial" w:cs="Arial"/>
          <w:i/>
        </w:rPr>
        <w:footnoteReference w:id="39"/>
      </w:r>
      <w:r w:rsidR="00913A2D" w:rsidRPr="00C75361">
        <w:rPr>
          <w:rFonts w:ascii="Arial" w:hAnsi="Arial" w:cs="Arial"/>
        </w:rPr>
        <w:t>,</w:t>
      </w:r>
      <w:r w:rsidR="00536CC2" w:rsidRPr="00C75361">
        <w:rPr>
          <w:rFonts w:ascii="Arial" w:hAnsi="Arial" w:cs="Arial"/>
        </w:rPr>
        <w:t xml:space="preserve"> </w:t>
      </w:r>
      <w:r w:rsidR="00672C85" w:rsidRPr="00C75361">
        <w:rPr>
          <w:rFonts w:ascii="Arial" w:hAnsi="Arial" w:cs="Arial"/>
        </w:rPr>
        <w:t xml:space="preserve">are </w:t>
      </w:r>
      <w:r w:rsidR="00672C85" w:rsidRPr="00C75361">
        <w:rPr>
          <w:rFonts w:ascii="Arial" w:hAnsi="Arial" w:cs="Arial"/>
        </w:rPr>
        <w:lastRenderedPageBreak/>
        <w:t>examples of States implementing justice reinvestment strategies T</w:t>
      </w:r>
      <w:r w:rsidR="00677260" w:rsidRPr="00C75361">
        <w:rPr>
          <w:rFonts w:ascii="Arial" w:hAnsi="Arial" w:cs="Arial"/>
        </w:rPr>
        <w:t xml:space="preserve">he ACT has </w:t>
      </w:r>
      <w:r w:rsidR="00672C85" w:rsidRPr="00C75361">
        <w:rPr>
          <w:rFonts w:ascii="Arial" w:hAnsi="Arial" w:cs="Arial"/>
        </w:rPr>
        <w:t xml:space="preserve">also </w:t>
      </w:r>
      <w:r w:rsidR="00677260" w:rsidRPr="00C75361">
        <w:rPr>
          <w:rFonts w:ascii="Arial" w:hAnsi="Arial" w:cs="Arial"/>
        </w:rPr>
        <w:t>considered creating a pilot project around a justice reinvestment model.</w:t>
      </w:r>
    </w:p>
    <w:p w:rsidR="00E655D9" w:rsidRPr="00E655D9" w:rsidRDefault="00E655D9" w:rsidP="000234F9">
      <w:pPr>
        <w:spacing w:after="240" w:line="360" w:lineRule="auto"/>
        <w:rPr>
          <w:rFonts w:ascii="Arial" w:hAnsi="Arial" w:cs="Arial"/>
        </w:rPr>
      </w:pPr>
      <w:r w:rsidRPr="00E655D9">
        <w:rPr>
          <w:rFonts w:ascii="Arial" w:hAnsi="Arial" w:cs="Arial"/>
        </w:rPr>
        <w:t>The Queensland Government is encouraged to identify</w:t>
      </w:r>
      <w:r>
        <w:rPr>
          <w:rFonts w:ascii="Arial" w:hAnsi="Arial" w:cs="Arial"/>
        </w:rPr>
        <w:t xml:space="preserve"> and implement </w:t>
      </w:r>
      <w:r w:rsidRPr="00E655D9">
        <w:rPr>
          <w:rFonts w:ascii="Arial" w:hAnsi="Arial" w:cs="Arial"/>
        </w:rPr>
        <w:t xml:space="preserve">strategic Justice Reinvestment strategies, along with a cost benefit analysis criteria to evaluate the </w:t>
      </w:r>
      <w:r>
        <w:rPr>
          <w:rFonts w:ascii="Arial" w:hAnsi="Arial" w:cs="Arial"/>
        </w:rPr>
        <w:t xml:space="preserve">long term </w:t>
      </w:r>
      <w:r w:rsidRPr="00E655D9">
        <w:rPr>
          <w:rFonts w:ascii="Arial" w:hAnsi="Arial" w:cs="Arial"/>
        </w:rPr>
        <w:t xml:space="preserve">impact </w:t>
      </w:r>
      <w:r>
        <w:rPr>
          <w:rFonts w:ascii="Arial" w:hAnsi="Arial" w:cs="Arial"/>
        </w:rPr>
        <w:t xml:space="preserve">and </w:t>
      </w:r>
      <w:r w:rsidRPr="00E655D9">
        <w:rPr>
          <w:rFonts w:ascii="Arial" w:hAnsi="Arial" w:cs="Arial"/>
        </w:rPr>
        <w:t>the effectiveness of such strategies.</w:t>
      </w:r>
    </w:p>
    <w:p w:rsidR="00E655D9" w:rsidRPr="00186746" w:rsidRDefault="00E655D9" w:rsidP="000234F9">
      <w:pPr>
        <w:spacing w:after="240" w:line="360" w:lineRule="auto"/>
        <w:rPr>
          <w:rFonts w:ascii="Arial" w:eastAsiaTheme="majorEastAsia" w:hAnsi="Arial" w:cs="Arial"/>
          <w:b/>
          <w:bCs/>
          <w:color w:val="365F91" w:themeColor="accent1" w:themeShade="BF"/>
          <w:sz w:val="28"/>
          <w:szCs w:val="28"/>
        </w:rPr>
      </w:pPr>
      <w:r w:rsidRPr="00186746">
        <w:rPr>
          <w:rFonts w:ascii="Arial" w:eastAsiaTheme="majorEastAsia" w:hAnsi="Arial" w:cs="Arial"/>
          <w:b/>
          <w:bCs/>
          <w:color w:val="365F91" w:themeColor="accent1" w:themeShade="BF"/>
          <w:sz w:val="28"/>
          <w:szCs w:val="28"/>
        </w:rPr>
        <w:t>Conclusion</w:t>
      </w:r>
      <w:r w:rsidR="00351B7F">
        <w:rPr>
          <w:rFonts w:ascii="Arial" w:eastAsiaTheme="majorEastAsia" w:hAnsi="Arial" w:cs="Arial"/>
          <w:b/>
          <w:bCs/>
          <w:color w:val="365F91" w:themeColor="accent1" w:themeShade="BF"/>
          <w:sz w:val="28"/>
          <w:szCs w:val="28"/>
        </w:rPr>
        <w:t xml:space="preserve"> </w:t>
      </w:r>
    </w:p>
    <w:p w:rsidR="00C01B81" w:rsidRPr="00C75361" w:rsidRDefault="00C01B81" w:rsidP="000234F9">
      <w:pPr>
        <w:spacing w:after="240" w:line="360" w:lineRule="auto"/>
        <w:rPr>
          <w:rFonts w:ascii="Arial" w:hAnsi="Arial" w:cs="Arial"/>
        </w:rPr>
      </w:pPr>
      <w:r w:rsidRPr="00C75361">
        <w:rPr>
          <w:rFonts w:ascii="Arial" w:hAnsi="Arial" w:cs="Arial"/>
        </w:rPr>
        <w:t>Justice reinvestment is not just about reforming the criminal justice system but trying to prevent people from getting there in the first place.</w:t>
      </w:r>
      <w:r w:rsidR="009742DC" w:rsidRPr="00C75361">
        <w:rPr>
          <w:rFonts w:ascii="Arial" w:hAnsi="Arial" w:cs="Arial"/>
        </w:rPr>
        <w:t xml:space="preserve">  </w:t>
      </w:r>
      <w:r w:rsidRPr="00C75361">
        <w:rPr>
          <w:rFonts w:ascii="Arial" w:hAnsi="Arial" w:cs="Arial"/>
        </w:rPr>
        <w:t>Justice reinvestment asks the question: is imprisonment good value for money?  The simple answer is that it is</w:t>
      </w:r>
      <w:r w:rsidR="00EF6A9A">
        <w:rPr>
          <w:rFonts w:ascii="Arial" w:hAnsi="Arial" w:cs="Arial"/>
        </w:rPr>
        <w:t xml:space="preserve"> not.</w:t>
      </w:r>
    </w:p>
    <w:p w:rsidR="00B72443" w:rsidRDefault="00C01B81" w:rsidP="000234F9">
      <w:pPr>
        <w:spacing w:after="240" w:line="360" w:lineRule="auto"/>
        <w:rPr>
          <w:rFonts w:ascii="Arial" w:hAnsi="Arial" w:cs="Arial"/>
        </w:rPr>
      </w:pPr>
      <w:r w:rsidRPr="00C75361">
        <w:rPr>
          <w:rFonts w:ascii="Arial" w:hAnsi="Arial" w:cs="Arial"/>
        </w:rPr>
        <w:t>Early intervention initiatives and investing in programmes to prevent crime in communities that have high rates of criminal convictions, imprisonment and recidivism may be a better use of valuable taxpayer funds than the spending of funds on the criminal justice system including the courts and prisons.</w:t>
      </w:r>
    </w:p>
    <w:p w:rsidR="007B1F9B" w:rsidRPr="00C75361" w:rsidRDefault="00EF6A9A" w:rsidP="000234F9">
      <w:pPr>
        <w:spacing w:after="240" w:line="360" w:lineRule="auto"/>
        <w:rPr>
          <w:rFonts w:ascii="Arial" w:hAnsi="Arial" w:cs="Arial"/>
        </w:rPr>
      </w:pPr>
      <w:r>
        <w:rPr>
          <w:rFonts w:ascii="Arial" w:hAnsi="Arial" w:cs="Arial"/>
        </w:rPr>
        <w:t>The Anti-</w:t>
      </w:r>
      <w:r w:rsidR="007B1F9B">
        <w:rPr>
          <w:rFonts w:ascii="Arial" w:hAnsi="Arial" w:cs="Arial"/>
        </w:rPr>
        <w:t xml:space="preserve">Discrimination </w:t>
      </w:r>
      <w:r w:rsidR="006B3A0D">
        <w:rPr>
          <w:rFonts w:ascii="Arial" w:hAnsi="Arial" w:cs="Arial"/>
        </w:rPr>
        <w:t xml:space="preserve">Commission </w:t>
      </w:r>
      <w:r w:rsidR="007B1F9B">
        <w:rPr>
          <w:rFonts w:ascii="Arial" w:hAnsi="Arial" w:cs="Arial"/>
        </w:rPr>
        <w:t>thanks the Legal Affairs and Community Safety Committee for the opportunity to make this submission.</w:t>
      </w:r>
    </w:p>
    <w:sectPr w:rsidR="007B1F9B" w:rsidRPr="00C75361" w:rsidSect="00303E7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72E" w:rsidRDefault="00FB472E" w:rsidP="007D3A41">
      <w:pPr>
        <w:spacing w:after="0" w:line="240" w:lineRule="auto"/>
      </w:pPr>
      <w:r>
        <w:separator/>
      </w:r>
    </w:p>
  </w:endnote>
  <w:endnote w:type="continuationSeparator" w:id="0">
    <w:p w:rsidR="00FB472E" w:rsidRDefault="00FB472E" w:rsidP="007D3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Identity-H">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rPr>
      <w:id w:val="-773016318"/>
      <w:docPartObj>
        <w:docPartGallery w:val="Page Numbers (Bottom of Page)"/>
        <w:docPartUnique/>
      </w:docPartObj>
    </w:sdtPr>
    <w:sdtEndPr>
      <w:rPr>
        <w:color w:val="808080" w:themeColor="background1" w:themeShade="80"/>
        <w:spacing w:val="60"/>
      </w:rPr>
    </w:sdtEndPr>
    <w:sdtContent>
      <w:p w:rsidR="00C75361" w:rsidRPr="00D31E43" w:rsidRDefault="00D31E43" w:rsidP="00D31E43">
        <w:pPr>
          <w:pStyle w:val="Footer"/>
          <w:pBdr>
            <w:top w:val="single" w:sz="4" w:space="1" w:color="D9D9D9" w:themeColor="background1" w:themeShade="D9"/>
          </w:pBdr>
          <w:rPr>
            <w:rFonts w:ascii="Arial" w:hAnsi="Arial" w:cs="Arial"/>
            <w:b/>
            <w:bCs/>
            <w:sz w:val="18"/>
          </w:rPr>
        </w:pPr>
        <w:r w:rsidRPr="00D31E43">
          <w:rPr>
            <w:rFonts w:ascii="Arial" w:hAnsi="Arial" w:cs="Arial"/>
            <w:sz w:val="18"/>
          </w:rPr>
          <w:fldChar w:fldCharType="begin"/>
        </w:r>
        <w:r w:rsidRPr="00D31E43">
          <w:rPr>
            <w:rFonts w:ascii="Arial" w:hAnsi="Arial" w:cs="Arial"/>
            <w:sz w:val="18"/>
          </w:rPr>
          <w:instrText xml:space="preserve"> PAGE   \* MERGEFORMAT </w:instrText>
        </w:r>
        <w:r w:rsidRPr="00D31E43">
          <w:rPr>
            <w:rFonts w:ascii="Arial" w:hAnsi="Arial" w:cs="Arial"/>
            <w:sz w:val="18"/>
          </w:rPr>
          <w:fldChar w:fldCharType="separate"/>
        </w:r>
        <w:r w:rsidR="00303E7C" w:rsidRPr="00303E7C">
          <w:rPr>
            <w:rFonts w:ascii="Arial" w:hAnsi="Arial" w:cs="Arial"/>
            <w:b/>
            <w:bCs/>
            <w:noProof/>
            <w:sz w:val="18"/>
          </w:rPr>
          <w:t>4</w:t>
        </w:r>
        <w:r w:rsidRPr="00D31E43">
          <w:rPr>
            <w:rFonts w:ascii="Arial" w:hAnsi="Arial" w:cs="Arial"/>
            <w:b/>
            <w:bCs/>
            <w:noProof/>
            <w:sz w:val="18"/>
          </w:rPr>
          <w:fldChar w:fldCharType="end"/>
        </w:r>
        <w:r w:rsidRPr="00D31E43">
          <w:rPr>
            <w:rFonts w:ascii="Arial" w:hAnsi="Arial" w:cs="Arial"/>
            <w:b/>
            <w:bCs/>
            <w:sz w:val="18"/>
          </w:rPr>
          <w:t xml:space="preserve"> | </w:t>
        </w:r>
        <w:r w:rsidRPr="00D31E43">
          <w:rPr>
            <w:rFonts w:ascii="Arial" w:hAnsi="Arial" w:cs="Arial"/>
            <w:color w:val="808080" w:themeColor="background1" w:themeShade="80"/>
            <w:spacing w:val="60"/>
            <w:sz w:val="18"/>
          </w:rPr>
          <w:t>Page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66" w:rsidRPr="0006435F" w:rsidRDefault="00EF6666" w:rsidP="00EF6666">
    <w:pPr>
      <w:pStyle w:val="Footer"/>
      <w:pBdr>
        <w:top w:val="thinThickSmallGap" w:sz="24" w:space="1" w:color="365F91" w:themeColor="accent1" w:themeShade="BF"/>
      </w:pBdr>
      <w:rPr>
        <w:rFonts w:ascii="Arial" w:eastAsiaTheme="majorEastAsia" w:hAnsi="Arial" w:cs="Arial"/>
      </w:rPr>
    </w:pPr>
    <w:r>
      <w:rPr>
        <w:rFonts w:ascii="Arial" w:eastAsiaTheme="majorEastAsia" w:hAnsi="Arial" w:cs="Arial"/>
        <w:noProof/>
        <w:lang w:eastAsia="en-AU"/>
      </w:rPr>
      <w:drawing>
        <wp:inline distT="0" distB="0" distL="0" distR="0" wp14:anchorId="64E426AB" wp14:editId="1FAC57B3">
          <wp:extent cx="624541" cy="190832"/>
          <wp:effectExtent l="0" t="0" r="4445" b="0"/>
          <wp:docPr id="2" name="Picture 2" title="ADC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ADCQ LRG.tif"/>
                  <pic:cNvPicPr/>
                </pic:nvPicPr>
                <pic:blipFill rotWithShape="1">
                  <a:blip r:embed="rId1" cstate="print">
                    <a:extLst>
                      <a:ext uri="{28A0092B-C50C-407E-A947-70E740481C1C}">
                        <a14:useLocalDpi xmlns:a14="http://schemas.microsoft.com/office/drawing/2010/main" val="0"/>
                      </a:ext>
                    </a:extLst>
                  </a:blip>
                  <a:srcRect r="53280"/>
                  <a:stretch/>
                </pic:blipFill>
                <pic:spPr bwMode="auto">
                  <a:xfrm>
                    <a:off x="0" y="0"/>
                    <a:ext cx="624946" cy="190956"/>
                  </a:xfrm>
                  <a:prstGeom prst="rect">
                    <a:avLst/>
                  </a:prstGeom>
                  <a:ln>
                    <a:noFill/>
                  </a:ln>
                  <a:extLst>
                    <a:ext uri="{53640926-AAD7-44D8-BBD7-CCE9431645EC}">
                      <a14:shadowObscured xmlns:a14="http://schemas.microsoft.com/office/drawing/2010/main"/>
                    </a:ext>
                  </a:extLst>
                </pic:spPr>
              </pic:pic>
            </a:graphicData>
          </a:graphic>
        </wp:inline>
      </w:drawing>
    </w:r>
    <w:r w:rsidRPr="00EF6666">
      <w:rPr>
        <w:rFonts w:ascii="Arial" w:eastAsiaTheme="majorEastAsia" w:hAnsi="Arial" w:cs="Arial"/>
      </w:rPr>
      <w:ptab w:relativeTo="margin" w:alignment="right" w:leader="none"/>
    </w:r>
    <w:r w:rsidRPr="00EF6666">
      <w:rPr>
        <w:rFonts w:ascii="Arial" w:eastAsiaTheme="majorEastAsia" w:hAnsi="Arial" w:cs="Arial"/>
      </w:rPr>
      <w:t xml:space="preserve">Page </w:t>
    </w:r>
    <w:r w:rsidRPr="00EF6666">
      <w:rPr>
        <w:rFonts w:ascii="Arial" w:eastAsiaTheme="minorEastAsia" w:hAnsi="Arial" w:cs="Arial"/>
      </w:rPr>
      <w:fldChar w:fldCharType="begin"/>
    </w:r>
    <w:r w:rsidRPr="00EF6666">
      <w:rPr>
        <w:rFonts w:ascii="Arial" w:hAnsi="Arial" w:cs="Arial"/>
      </w:rPr>
      <w:instrText xml:space="preserve"> PAGE   \* MERGEFORMAT </w:instrText>
    </w:r>
    <w:r w:rsidRPr="00EF6666">
      <w:rPr>
        <w:rFonts w:ascii="Arial" w:eastAsiaTheme="minorEastAsia" w:hAnsi="Arial" w:cs="Arial"/>
      </w:rPr>
      <w:fldChar w:fldCharType="separate"/>
    </w:r>
    <w:r w:rsidR="00DB533F" w:rsidRPr="00DB533F">
      <w:rPr>
        <w:rFonts w:ascii="Arial" w:eastAsiaTheme="majorEastAsia" w:hAnsi="Arial" w:cs="Arial"/>
        <w:noProof/>
      </w:rPr>
      <w:t>20</w:t>
    </w:r>
    <w:r w:rsidRPr="00EF6666">
      <w:rPr>
        <w:rFonts w:ascii="Arial" w:eastAsiaTheme="majorEastAsia" w:hAnsi="Arial" w:cs="Arial"/>
        <w:noProof/>
      </w:rPr>
      <w:fldChar w:fldCharType="end"/>
    </w:r>
  </w:p>
  <w:p w:rsidR="00872FE1" w:rsidRPr="00EF6666" w:rsidRDefault="00872FE1" w:rsidP="00EF66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63" w:rsidRPr="00D20163" w:rsidRDefault="00D20163" w:rsidP="00D20163">
    <w:pPr>
      <w:spacing w:after="0" w:line="240" w:lineRule="auto"/>
      <w:jc w:val="center"/>
      <w:rPr>
        <w:rFonts w:ascii="Arial" w:eastAsia="Times New Roman" w:hAnsi="Arial" w:cs="Arial"/>
        <w:sz w:val="24"/>
        <w:szCs w:val="24"/>
        <w:lang w:eastAsia="en-AU"/>
      </w:rPr>
    </w:pPr>
    <w:r w:rsidRPr="00D20163">
      <w:rPr>
        <w:rFonts w:ascii="Arial" w:eastAsia="Times New Roman" w:hAnsi="Arial" w:cs="Arial"/>
        <w:sz w:val="24"/>
        <w:szCs w:val="24"/>
        <w:lang w:eastAsia="en-AU"/>
      </w:rPr>
      <w:t>Level 17</w:t>
    </w:r>
  </w:p>
  <w:p w:rsidR="00D20163" w:rsidRPr="00D20163" w:rsidRDefault="00D20163" w:rsidP="00D20163">
    <w:pPr>
      <w:spacing w:after="0" w:line="240" w:lineRule="auto"/>
      <w:jc w:val="center"/>
      <w:rPr>
        <w:rFonts w:ascii="Arial" w:eastAsia="Times New Roman" w:hAnsi="Arial" w:cs="Arial"/>
        <w:sz w:val="24"/>
        <w:szCs w:val="24"/>
        <w:lang w:eastAsia="en-AU"/>
      </w:rPr>
    </w:pPr>
    <w:r w:rsidRPr="00D20163">
      <w:rPr>
        <w:rFonts w:ascii="Arial" w:eastAsia="Times New Roman" w:hAnsi="Arial" w:cs="Arial"/>
        <w:sz w:val="24"/>
        <w:szCs w:val="24"/>
        <w:lang w:eastAsia="en-AU"/>
      </w:rPr>
      <w:t>53 Albert Street</w:t>
    </w:r>
  </w:p>
  <w:p w:rsidR="00D20163" w:rsidRPr="00D20163" w:rsidRDefault="00D20163" w:rsidP="00D20163">
    <w:pPr>
      <w:spacing w:after="0" w:line="240" w:lineRule="auto"/>
      <w:jc w:val="center"/>
      <w:rPr>
        <w:rFonts w:ascii="Arial" w:eastAsia="Times New Roman" w:hAnsi="Arial" w:cs="Arial"/>
        <w:sz w:val="24"/>
        <w:szCs w:val="24"/>
        <w:lang w:eastAsia="en-AU"/>
      </w:rPr>
    </w:pPr>
    <w:proofErr w:type="gramStart"/>
    <w:r w:rsidRPr="00D20163">
      <w:rPr>
        <w:rFonts w:ascii="Arial" w:eastAsia="Times New Roman" w:hAnsi="Arial" w:cs="Arial"/>
        <w:sz w:val="24"/>
        <w:szCs w:val="24"/>
        <w:lang w:eastAsia="en-AU"/>
      </w:rPr>
      <w:t>Brisbane  Q</w:t>
    </w:r>
    <w:proofErr w:type="gramEnd"/>
    <w:r w:rsidRPr="00D20163">
      <w:rPr>
        <w:rFonts w:ascii="Arial" w:eastAsia="Times New Roman" w:hAnsi="Arial" w:cs="Arial"/>
        <w:sz w:val="24"/>
        <w:szCs w:val="24"/>
        <w:lang w:eastAsia="en-AU"/>
      </w:rPr>
      <w:t xml:space="preserve">  4054</w:t>
    </w:r>
  </w:p>
  <w:p w:rsidR="00D20163" w:rsidRPr="00D20163" w:rsidRDefault="00D20163">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72E" w:rsidRDefault="00FB472E" w:rsidP="007D3A41">
      <w:pPr>
        <w:spacing w:after="0" w:line="240" w:lineRule="auto"/>
      </w:pPr>
      <w:r>
        <w:separator/>
      </w:r>
    </w:p>
  </w:footnote>
  <w:footnote w:type="continuationSeparator" w:id="0">
    <w:p w:rsidR="00FB472E" w:rsidRDefault="00FB472E" w:rsidP="007D3A41">
      <w:pPr>
        <w:spacing w:after="0" w:line="240" w:lineRule="auto"/>
      </w:pPr>
      <w:r>
        <w:continuationSeparator/>
      </w:r>
    </w:p>
  </w:footnote>
  <w:footnote w:id="1">
    <w:p w:rsidR="00872FE1" w:rsidRPr="00424CC8" w:rsidRDefault="00872FE1">
      <w:pPr>
        <w:pStyle w:val="FootnoteText"/>
        <w:rPr>
          <w:lang w:val="en-US"/>
        </w:rPr>
      </w:pPr>
      <w:r>
        <w:rPr>
          <w:rStyle w:val="FootnoteReference"/>
        </w:rPr>
        <w:footnoteRef/>
      </w:r>
      <w:r>
        <w:t xml:space="preserve"> </w:t>
      </w:r>
      <w:r>
        <w:rPr>
          <w:lang w:val="en-US"/>
        </w:rPr>
        <w:t xml:space="preserve">Tom Calma, </w:t>
      </w:r>
      <w:r w:rsidRPr="00872FE1">
        <w:rPr>
          <w:i/>
          <w:lang w:val="en-US"/>
        </w:rPr>
        <w:t xml:space="preserve">“From </w:t>
      </w:r>
      <w:r w:rsidR="00901BC3" w:rsidRPr="00872FE1">
        <w:rPr>
          <w:i/>
          <w:lang w:val="en-US"/>
        </w:rPr>
        <w:t>self-respect</w:t>
      </w:r>
      <w:r w:rsidRPr="00872FE1">
        <w:rPr>
          <w:i/>
          <w:lang w:val="en-US"/>
        </w:rPr>
        <w:t xml:space="preserve"> comes dignity, and from dignity comes hope”: Meeting the challenge of social justice for Aboriginal and Torres Strait Islander People</w:t>
      </w:r>
      <w:r>
        <w:rPr>
          <w:lang w:val="en-US"/>
        </w:rPr>
        <w:t xml:space="preserve">, </w:t>
      </w:r>
      <w:proofErr w:type="spellStart"/>
      <w:r>
        <w:rPr>
          <w:lang w:val="en-US"/>
        </w:rPr>
        <w:t>Mabo</w:t>
      </w:r>
      <w:proofErr w:type="spellEnd"/>
      <w:r>
        <w:rPr>
          <w:lang w:val="en-US"/>
        </w:rPr>
        <w:t xml:space="preserve"> Oration 2009, p.22</w:t>
      </w:r>
    </w:p>
  </w:footnote>
  <w:footnote w:id="2">
    <w:p w:rsidR="00872FE1" w:rsidRPr="00424CC8" w:rsidRDefault="00872FE1">
      <w:pPr>
        <w:pStyle w:val="FootnoteText"/>
        <w:rPr>
          <w:lang w:val="en-US"/>
        </w:rPr>
      </w:pPr>
      <w:r>
        <w:rPr>
          <w:rStyle w:val="FootnoteReference"/>
        </w:rPr>
        <w:footnoteRef/>
      </w:r>
      <w:r>
        <w:t xml:space="preserve"> </w:t>
      </w:r>
      <w:proofErr w:type="gramStart"/>
      <w:r>
        <w:t>I</w:t>
      </w:r>
      <w:r>
        <w:rPr>
          <w:lang w:val="en-US"/>
        </w:rPr>
        <w:t>bid. 24.</w:t>
      </w:r>
      <w:proofErr w:type="gramEnd"/>
    </w:p>
  </w:footnote>
  <w:footnote w:id="3">
    <w:p w:rsidR="00872FE1" w:rsidRPr="00424CC8" w:rsidRDefault="00872FE1">
      <w:pPr>
        <w:pStyle w:val="FootnoteText"/>
        <w:rPr>
          <w:lang w:val="en-US"/>
        </w:rPr>
      </w:pPr>
      <w:r>
        <w:rPr>
          <w:rStyle w:val="FootnoteReference"/>
        </w:rPr>
        <w:footnoteRef/>
      </w:r>
      <w:r>
        <w:t xml:space="preserve"> Ibid.</w:t>
      </w:r>
    </w:p>
  </w:footnote>
  <w:footnote w:id="4">
    <w:p w:rsidR="00E846F2" w:rsidRPr="0057278A" w:rsidRDefault="00E846F2" w:rsidP="00E846F2">
      <w:pPr>
        <w:pStyle w:val="FootnoteText"/>
        <w:rPr>
          <w:lang w:val="en-US"/>
        </w:rPr>
      </w:pPr>
      <w:r>
        <w:rPr>
          <w:rStyle w:val="FootnoteReference"/>
        </w:rPr>
        <w:footnoteRef/>
      </w:r>
      <w:r>
        <w:t xml:space="preserve"> Nancy La </w:t>
      </w:r>
      <w:proofErr w:type="spellStart"/>
      <w:r>
        <w:t>Vinge</w:t>
      </w:r>
      <w:proofErr w:type="spellEnd"/>
      <w:r>
        <w:t xml:space="preserve">, S. Rebecca </w:t>
      </w:r>
      <w:proofErr w:type="spellStart"/>
      <w:r>
        <w:t>Neusteter</w:t>
      </w:r>
      <w:proofErr w:type="spellEnd"/>
      <w:r>
        <w:t xml:space="preserve">, Pamela </w:t>
      </w:r>
      <w:proofErr w:type="spellStart"/>
      <w:r>
        <w:t>Lachman</w:t>
      </w:r>
      <w:proofErr w:type="spellEnd"/>
      <w:r>
        <w:t>, Allison Dwyer, Carey Anne Nadeau, Justice Reinvestment at the Local Level Planning and Implementation Guid</w:t>
      </w:r>
      <w:r w:rsidR="00FE549D">
        <w:t>e</w:t>
      </w:r>
      <w:r>
        <w:t xml:space="preserve">s, Urban Institute Justice Policy </w:t>
      </w:r>
      <w:proofErr w:type="spellStart"/>
      <w:r>
        <w:t>Center</w:t>
      </w:r>
      <w:proofErr w:type="spellEnd"/>
      <w:r>
        <w:t>. 2008.</w:t>
      </w:r>
    </w:p>
  </w:footnote>
  <w:footnote w:id="5">
    <w:p w:rsidR="00E846F2" w:rsidRDefault="00E846F2" w:rsidP="00E846F2">
      <w:pPr>
        <w:pStyle w:val="FootnoteText"/>
      </w:pPr>
      <w:r>
        <w:rPr>
          <w:rStyle w:val="FootnoteReference"/>
        </w:rPr>
        <w:footnoteRef/>
      </w:r>
      <w:r>
        <w:t xml:space="preserve"> Aboriginal and Torres Strait Islander Social Justice Commissioner , Social Justice Report  2009(2010)10</w:t>
      </w:r>
    </w:p>
  </w:footnote>
  <w:footnote w:id="6">
    <w:p w:rsidR="00E846F2" w:rsidRPr="00146D12" w:rsidRDefault="00E846F2" w:rsidP="00E846F2">
      <w:pPr>
        <w:pStyle w:val="FootnoteText"/>
        <w:rPr>
          <w:lang w:val="en-US"/>
        </w:rPr>
      </w:pPr>
      <w:r>
        <w:rPr>
          <w:rStyle w:val="FootnoteReference"/>
        </w:rPr>
        <w:footnoteRef/>
      </w:r>
      <w:r>
        <w:t xml:space="preserve"> </w:t>
      </w:r>
      <w:proofErr w:type="gramStart"/>
      <w:r>
        <w:rPr>
          <w:lang w:val="en-US"/>
        </w:rPr>
        <w:t>Pathways to Reduced Crime, Queensland Corrective Services, Department of Community Safety, p2.</w:t>
      </w:r>
      <w:proofErr w:type="gramEnd"/>
    </w:p>
  </w:footnote>
  <w:footnote w:id="7">
    <w:p w:rsidR="00E846F2" w:rsidRPr="006B256A" w:rsidRDefault="00E846F2" w:rsidP="00E846F2">
      <w:pPr>
        <w:pStyle w:val="FootnoteText"/>
        <w:rPr>
          <w:lang w:val="en-US"/>
        </w:rPr>
      </w:pPr>
      <w:r>
        <w:rPr>
          <w:rStyle w:val="FootnoteReference"/>
        </w:rPr>
        <w:footnoteRef/>
      </w:r>
      <w:r>
        <w:t xml:space="preserve"> Ibid, p6</w:t>
      </w:r>
    </w:p>
  </w:footnote>
  <w:footnote w:id="8">
    <w:p w:rsidR="00E846F2" w:rsidRPr="007E42C8" w:rsidRDefault="00E846F2" w:rsidP="00E846F2">
      <w:pPr>
        <w:pStyle w:val="FootnoteText"/>
        <w:rPr>
          <w:lang w:val="en-US"/>
        </w:rPr>
      </w:pPr>
      <w:r>
        <w:rPr>
          <w:rStyle w:val="FootnoteReference"/>
        </w:rPr>
        <w:footnoteRef/>
      </w:r>
      <w:r>
        <w:t xml:space="preserve"> Ibid, p6</w:t>
      </w:r>
    </w:p>
  </w:footnote>
  <w:footnote w:id="9">
    <w:p w:rsidR="00E846F2" w:rsidRPr="007E42C8" w:rsidRDefault="00E846F2" w:rsidP="00E846F2">
      <w:pPr>
        <w:pStyle w:val="FootnoteText"/>
        <w:rPr>
          <w:lang w:val="en-US"/>
        </w:rPr>
      </w:pPr>
      <w:r>
        <w:rPr>
          <w:rStyle w:val="FootnoteReference"/>
        </w:rPr>
        <w:footnoteRef/>
      </w:r>
      <w:r>
        <w:t xml:space="preserve"> Ibid, p6</w:t>
      </w:r>
    </w:p>
  </w:footnote>
  <w:footnote w:id="10">
    <w:p w:rsidR="00E846F2" w:rsidRPr="00942913" w:rsidRDefault="00E846F2" w:rsidP="00E846F2">
      <w:pPr>
        <w:pStyle w:val="FootnoteText"/>
        <w:rPr>
          <w:lang w:val="en-US"/>
        </w:rPr>
      </w:pPr>
      <w:r>
        <w:rPr>
          <w:rStyle w:val="FootnoteReference"/>
        </w:rPr>
        <w:footnoteRef/>
      </w:r>
      <w:r>
        <w:t xml:space="preserve"> </w:t>
      </w:r>
      <w:r>
        <w:rPr>
          <w:lang w:val="en-US"/>
        </w:rPr>
        <w:t>Ibid, p16</w:t>
      </w:r>
    </w:p>
  </w:footnote>
  <w:footnote w:id="11">
    <w:p w:rsidR="00872FE1" w:rsidRPr="007D3A41" w:rsidRDefault="00872FE1">
      <w:pPr>
        <w:pStyle w:val="FootnoteText"/>
        <w:rPr>
          <w:lang w:val="en-US"/>
        </w:rPr>
      </w:pPr>
      <w:r>
        <w:rPr>
          <w:rStyle w:val="FootnoteReference"/>
        </w:rPr>
        <w:footnoteRef/>
      </w:r>
      <w:r>
        <w:t xml:space="preserve"> Professor </w:t>
      </w:r>
      <w:r>
        <w:rPr>
          <w:lang w:val="en-US"/>
        </w:rPr>
        <w:t>Mick Dodson, ‘The Royal Commission into Aboriginal deaths in custody, 20 years on’ (Speech delivered at Justice Reinvestment Forum, National Centre for Indigenous Studies, Canberra 2 August 2012) 2, 5, 6.</w:t>
      </w:r>
    </w:p>
  </w:footnote>
  <w:footnote w:id="12">
    <w:p w:rsidR="00872FE1" w:rsidRPr="00A2053A" w:rsidRDefault="00872FE1">
      <w:pPr>
        <w:pStyle w:val="FootnoteText"/>
        <w:rPr>
          <w:lang w:val="en-US"/>
        </w:rPr>
      </w:pPr>
      <w:r>
        <w:rPr>
          <w:rStyle w:val="FootnoteReference"/>
        </w:rPr>
        <w:footnoteRef/>
      </w:r>
      <w:r>
        <w:t xml:space="preserve">  Troy Allard, April </w:t>
      </w:r>
      <w:proofErr w:type="spellStart"/>
      <w:r>
        <w:t>Chrzanowski</w:t>
      </w:r>
      <w:proofErr w:type="spellEnd"/>
      <w:r>
        <w:t xml:space="preserve"> and Anna Stewart, ‘</w:t>
      </w:r>
      <w:r>
        <w:rPr>
          <w:lang w:val="en-US"/>
        </w:rPr>
        <w:t>Targeting crime prevention to reduce offending: Identifying communities that generate chronic and costly offenders’, (2012</w:t>
      </w:r>
      <w:r w:rsidRPr="00872FE1">
        <w:rPr>
          <w:i/>
          <w:lang w:val="en-US"/>
        </w:rPr>
        <w:t>) Trends &amp; issues in crime and criminal justice</w:t>
      </w:r>
      <w:r>
        <w:rPr>
          <w:lang w:val="en-US"/>
        </w:rPr>
        <w:t xml:space="preserve"> no. 445, 2.</w:t>
      </w:r>
    </w:p>
  </w:footnote>
  <w:footnote w:id="13">
    <w:p w:rsidR="00872FE1" w:rsidRPr="00872FE1" w:rsidRDefault="00872FE1" w:rsidP="00872FE1">
      <w:pPr>
        <w:autoSpaceDE w:val="0"/>
        <w:autoSpaceDN w:val="0"/>
        <w:adjustRightInd w:val="0"/>
        <w:spacing w:after="0" w:line="240" w:lineRule="auto"/>
        <w:rPr>
          <w:rFonts w:cs="Arial-BoldMT-Identity-H"/>
          <w:bCs/>
          <w:u w:val="single"/>
        </w:rPr>
      </w:pPr>
      <w:r>
        <w:rPr>
          <w:rStyle w:val="FootnoteReference"/>
        </w:rPr>
        <w:footnoteRef/>
      </w:r>
      <w:r>
        <w:t xml:space="preserve"> </w:t>
      </w:r>
      <w:r w:rsidRPr="00900EA8">
        <w:rPr>
          <w:lang w:val="en-US"/>
        </w:rPr>
        <w:t xml:space="preserve">Tony Vinson, </w:t>
      </w:r>
      <w:r w:rsidRPr="00872FE1">
        <w:rPr>
          <w:i/>
          <w:lang w:val="en-US"/>
        </w:rPr>
        <w:t>Dropping off the Edge: the distribution of disadvantage in Australia</w:t>
      </w:r>
      <w:r w:rsidRPr="00900EA8">
        <w:rPr>
          <w:lang w:val="en-US"/>
        </w:rPr>
        <w:t xml:space="preserve"> (</w:t>
      </w:r>
      <w:r w:rsidRPr="00872FE1">
        <w:rPr>
          <w:rFonts w:cs="Arial-BoldMT-Identity-H"/>
          <w:bCs/>
          <w:sz w:val="20"/>
          <w:szCs w:val="20"/>
        </w:rPr>
        <w:t>Jesuit Social Services and Catholic</w:t>
      </w:r>
      <w:r w:rsidRPr="00382CFD">
        <w:rPr>
          <w:rFonts w:cs="Arial-BoldMT-Identity-H"/>
          <w:bCs/>
          <w:sz w:val="20"/>
          <w:szCs w:val="20"/>
          <w:u w:val="single"/>
        </w:rPr>
        <w:t xml:space="preserve"> </w:t>
      </w:r>
      <w:r w:rsidRPr="00872FE1">
        <w:rPr>
          <w:rFonts w:cs="Arial-BoldMT-Identity-H"/>
          <w:bCs/>
          <w:sz w:val="20"/>
          <w:szCs w:val="20"/>
        </w:rPr>
        <w:t>Social Services Australia</w:t>
      </w:r>
      <w:r>
        <w:rPr>
          <w:rFonts w:cs="Arial-BoldMT-Identity-H"/>
          <w:bCs/>
          <w:sz w:val="20"/>
          <w:szCs w:val="20"/>
        </w:rPr>
        <w:t>, 2007</w:t>
      </w:r>
      <w:r w:rsidRPr="00382CFD">
        <w:rPr>
          <w:sz w:val="20"/>
          <w:szCs w:val="20"/>
          <w:lang w:val="en-US"/>
        </w:rPr>
        <w:t>.</w:t>
      </w:r>
      <w:r>
        <w:rPr>
          <w:sz w:val="20"/>
          <w:szCs w:val="20"/>
          <w:lang w:val="en-US"/>
        </w:rPr>
        <w:t>)</w:t>
      </w:r>
    </w:p>
  </w:footnote>
  <w:footnote w:id="14">
    <w:p w:rsidR="00872FE1" w:rsidRPr="008A1DD9" w:rsidRDefault="00872FE1">
      <w:pPr>
        <w:pStyle w:val="FootnoteText"/>
        <w:rPr>
          <w:lang w:val="en-US"/>
        </w:rPr>
      </w:pPr>
      <w:r>
        <w:rPr>
          <w:rStyle w:val="FootnoteReference"/>
        </w:rPr>
        <w:footnoteRef/>
      </w:r>
      <w:r>
        <w:t xml:space="preserve"> Catholic Social Services Australia</w:t>
      </w:r>
      <w:r>
        <w:rPr>
          <w:lang w:val="en-US"/>
        </w:rPr>
        <w:t xml:space="preserve">  website &lt; </w:t>
      </w:r>
      <w:hyperlink r:id="rId1" w:history="1">
        <w:r w:rsidR="003E7C66">
          <w:rPr>
            <w:rStyle w:val="Hyperlink"/>
            <w:lang w:val="en-US"/>
          </w:rPr>
          <w:t>Dropping off the edge report</w:t>
        </w:r>
      </w:hyperlink>
      <w:r>
        <w:rPr>
          <w:lang w:val="en-US"/>
        </w:rPr>
        <w:t xml:space="preserve"> &gt; </w:t>
      </w:r>
    </w:p>
  </w:footnote>
  <w:footnote w:id="15">
    <w:p w:rsidR="00872FE1" w:rsidRPr="008A1DD9" w:rsidRDefault="00872FE1">
      <w:pPr>
        <w:pStyle w:val="FootnoteText"/>
        <w:rPr>
          <w:lang w:val="en-US"/>
        </w:rPr>
      </w:pPr>
      <w:r>
        <w:rPr>
          <w:rStyle w:val="FootnoteReference"/>
        </w:rPr>
        <w:footnoteRef/>
      </w:r>
      <w:r>
        <w:t xml:space="preserve"> </w:t>
      </w:r>
      <w:r>
        <w:rPr>
          <w:lang w:val="en-US"/>
        </w:rPr>
        <w:t>Ibid.</w:t>
      </w:r>
    </w:p>
  </w:footnote>
  <w:footnote w:id="16">
    <w:p w:rsidR="00872FE1" w:rsidRPr="00723360" w:rsidRDefault="00872FE1">
      <w:pPr>
        <w:pStyle w:val="FootnoteText"/>
        <w:rPr>
          <w:lang w:val="en-US"/>
        </w:rPr>
      </w:pPr>
      <w:r>
        <w:rPr>
          <w:rStyle w:val="FootnoteReference"/>
        </w:rPr>
        <w:footnoteRef/>
      </w:r>
      <w:r>
        <w:t xml:space="preserve"> </w:t>
      </w:r>
      <w:proofErr w:type="spellStart"/>
      <w:r w:rsidRPr="00872FE1">
        <w:rPr>
          <w:i/>
          <w:lang w:val="en-US"/>
        </w:rPr>
        <w:t>Hansard</w:t>
      </w:r>
      <w:proofErr w:type="spellEnd"/>
      <w:r>
        <w:rPr>
          <w:lang w:val="en-US"/>
        </w:rPr>
        <w:t>, Estimates 19 July 2011</w:t>
      </w:r>
    </w:p>
  </w:footnote>
  <w:footnote w:id="17">
    <w:p w:rsidR="00872FE1" w:rsidRPr="00252714" w:rsidRDefault="00872FE1">
      <w:pPr>
        <w:pStyle w:val="FootnoteText"/>
        <w:rPr>
          <w:lang w:val="en-US"/>
        </w:rPr>
      </w:pPr>
      <w:r>
        <w:rPr>
          <w:rStyle w:val="FootnoteReference"/>
        </w:rPr>
        <w:footnoteRef/>
      </w:r>
      <w:r>
        <w:t xml:space="preserve"> </w:t>
      </w:r>
      <w:r w:rsidRPr="00872FE1">
        <w:rPr>
          <w:i/>
          <w:lang w:val="en-US"/>
        </w:rPr>
        <w:t xml:space="preserve">An economic analysis for Aboriginal and Torres Strait Islander </w:t>
      </w:r>
      <w:r w:rsidR="00917A93" w:rsidRPr="00872FE1">
        <w:rPr>
          <w:i/>
          <w:lang w:val="en-US"/>
        </w:rPr>
        <w:t>offenders:</w:t>
      </w:r>
      <w:r w:rsidRPr="00872FE1">
        <w:rPr>
          <w:i/>
          <w:lang w:val="en-US"/>
        </w:rPr>
        <w:t xml:space="preserve"> </w:t>
      </w:r>
      <w:r>
        <w:rPr>
          <w:i/>
          <w:lang w:val="en-US"/>
        </w:rPr>
        <w:t>p</w:t>
      </w:r>
      <w:r w:rsidRPr="00872FE1">
        <w:rPr>
          <w:i/>
          <w:lang w:val="en-US"/>
        </w:rPr>
        <w:t xml:space="preserve">rison vs </w:t>
      </w:r>
      <w:r>
        <w:rPr>
          <w:i/>
          <w:lang w:val="en-US"/>
        </w:rPr>
        <w:t>r</w:t>
      </w:r>
      <w:r w:rsidRPr="00872FE1">
        <w:rPr>
          <w:i/>
          <w:lang w:val="en-US"/>
        </w:rPr>
        <w:t xml:space="preserve">esidential </w:t>
      </w:r>
      <w:r>
        <w:rPr>
          <w:i/>
          <w:lang w:val="en-US"/>
        </w:rPr>
        <w:t>t</w:t>
      </w:r>
      <w:r w:rsidRPr="00872FE1">
        <w:rPr>
          <w:i/>
          <w:lang w:val="en-US"/>
        </w:rPr>
        <w:t>reatment</w:t>
      </w:r>
      <w:r>
        <w:rPr>
          <w:lang w:val="en-US"/>
        </w:rPr>
        <w:t>.  A report prepared for the National Indigenous Drug and Alcohol Committee, Australian National Council of Drugs, August 2012.</w:t>
      </w:r>
    </w:p>
  </w:footnote>
  <w:footnote w:id="18">
    <w:p w:rsidR="00872FE1" w:rsidRPr="003B7265" w:rsidRDefault="00872FE1">
      <w:pPr>
        <w:pStyle w:val="FootnoteText"/>
        <w:rPr>
          <w:lang w:val="en-US"/>
        </w:rPr>
      </w:pPr>
      <w:r>
        <w:rPr>
          <w:rStyle w:val="FootnoteReference"/>
        </w:rPr>
        <w:footnoteRef/>
      </w:r>
      <w:r>
        <w:t xml:space="preserve"> </w:t>
      </w:r>
      <w:proofErr w:type="gramStart"/>
      <w:r>
        <w:rPr>
          <w:lang w:val="en-US"/>
        </w:rPr>
        <w:t xml:space="preserve">Tom </w:t>
      </w:r>
      <w:proofErr w:type="spellStart"/>
      <w:r>
        <w:rPr>
          <w:lang w:val="en-US"/>
        </w:rPr>
        <w:t>Calma</w:t>
      </w:r>
      <w:proofErr w:type="spellEnd"/>
      <w:r>
        <w:rPr>
          <w:lang w:val="en-US"/>
        </w:rPr>
        <w:t xml:space="preserve">, </w:t>
      </w:r>
      <w:proofErr w:type="spellStart"/>
      <w:r>
        <w:rPr>
          <w:lang w:val="en-US"/>
        </w:rPr>
        <w:t>Mabo</w:t>
      </w:r>
      <w:proofErr w:type="spellEnd"/>
      <w:r>
        <w:rPr>
          <w:lang w:val="en-US"/>
        </w:rPr>
        <w:t xml:space="preserve"> Oration 2009, 26.</w:t>
      </w:r>
      <w:proofErr w:type="gramEnd"/>
    </w:p>
  </w:footnote>
  <w:footnote w:id="19">
    <w:p w:rsidR="00872FE1" w:rsidRPr="00E45384" w:rsidRDefault="00872FE1" w:rsidP="00900EA8">
      <w:pPr>
        <w:pStyle w:val="FootnoteText"/>
        <w:rPr>
          <w:lang w:val="en-US"/>
        </w:rPr>
      </w:pPr>
      <w:r>
        <w:rPr>
          <w:rStyle w:val="FootnoteReference"/>
        </w:rPr>
        <w:footnoteRef/>
      </w:r>
      <w:r>
        <w:t xml:space="preserve"> </w:t>
      </w:r>
      <w:r w:rsidRPr="00872FE1">
        <w:rPr>
          <w:i/>
        </w:rPr>
        <w:t xml:space="preserve">Doing Time -Time for </w:t>
      </w:r>
      <w:r w:rsidR="00917A93" w:rsidRPr="00872FE1">
        <w:rPr>
          <w:i/>
        </w:rPr>
        <w:t>Doing</w:t>
      </w:r>
      <w:r w:rsidR="00917A93" w:rsidRPr="00687F81">
        <w:rPr>
          <w:rFonts w:ascii="Lucida Sans Unicode" w:hAnsi="Lucida Sans Unicode" w:cs="Lucida Sans Unicode"/>
          <w:color w:val="000000"/>
          <w:sz w:val="17"/>
          <w:szCs w:val="17"/>
          <w:lang w:val="en"/>
        </w:rPr>
        <w:t>: Indigenous</w:t>
      </w:r>
      <w:r>
        <w:rPr>
          <w:rStyle w:val="Emphasis"/>
          <w:rFonts w:ascii="Lucida Sans Unicode" w:hAnsi="Lucida Sans Unicode" w:cs="Lucida Sans Unicode"/>
          <w:color w:val="000000"/>
          <w:sz w:val="17"/>
          <w:szCs w:val="17"/>
          <w:lang w:val="en"/>
        </w:rPr>
        <w:t xml:space="preserve"> youth in the criminal justice </w:t>
      </w:r>
      <w:r w:rsidR="00917A93">
        <w:rPr>
          <w:rStyle w:val="Emphasis"/>
          <w:rFonts w:ascii="Lucida Sans Unicode" w:hAnsi="Lucida Sans Unicode" w:cs="Lucida Sans Unicode"/>
          <w:color w:val="000000"/>
          <w:sz w:val="17"/>
          <w:szCs w:val="17"/>
          <w:lang w:val="en"/>
        </w:rPr>
        <w:t>system</w:t>
      </w:r>
      <w:r w:rsidR="00917A93" w:rsidRPr="00687F81">
        <w:rPr>
          <w:rFonts w:ascii="Lucida Sans Unicode" w:hAnsi="Lucida Sans Unicode" w:cs="Lucida Sans Unicode"/>
          <w:color w:val="000000"/>
          <w:sz w:val="17"/>
          <w:szCs w:val="17"/>
          <w:lang w:val="en"/>
        </w:rPr>
        <w:t xml:space="preserve"> </w:t>
      </w:r>
      <w:r w:rsidR="00917A93">
        <w:rPr>
          <w:rFonts w:ascii="Lucida Sans Unicode" w:hAnsi="Lucida Sans Unicode" w:cs="Lucida Sans Unicode"/>
          <w:color w:val="000000"/>
          <w:sz w:val="17"/>
          <w:szCs w:val="17"/>
          <w:lang w:val="en"/>
        </w:rPr>
        <w:t>Report</w:t>
      </w:r>
      <w:r>
        <w:rPr>
          <w:rFonts w:ascii="Lucida Sans Unicode" w:hAnsi="Lucida Sans Unicode" w:cs="Lucida Sans Unicode"/>
          <w:color w:val="000000"/>
          <w:sz w:val="17"/>
          <w:szCs w:val="17"/>
          <w:lang w:val="en"/>
        </w:rPr>
        <w:t xml:space="preserve"> (2011) House of Representatives Standing Committee on Aboriginal and Torres Strait Islander Affairs.</w:t>
      </w:r>
    </w:p>
  </w:footnote>
  <w:footnote w:id="20">
    <w:p w:rsidR="00872FE1" w:rsidRPr="005A22F8" w:rsidRDefault="00872FE1" w:rsidP="00B31E98">
      <w:pPr>
        <w:pStyle w:val="FootnoteText"/>
        <w:rPr>
          <w:lang w:val="en-US"/>
        </w:rPr>
      </w:pPr>
      <w:r>
        <w:rPr>
          <w:rStyle w:val="FootnoteReference"/>
        </w:rPr>
        <w:footnoteRef/>
      </w:r>
      <w:r>
        <w:t xml:space="preserve"> </w:t>
      </w:r>
      <w:r>
        <w:rPr>
          <w:lang w:val="en-US"/>
        </w:rPr>
        <w:t xml:space="preserve">Swan, P. &amp; Raphael, B. (1995) </w:t>
      </w:r>
      <w:r w:rsidRPr="00872FE1">
        <w:rPr>
          <w:i/>
          <w:lang w:val="en-US"/>
        </w:rPr>
        <w:t>Ways Forward</w:t>
      </w:r>
      <w:r>
        <w:rPr>
          <w:lang w:val="en-US"/>
        </w:rPr>
        <w:t xml:space="preserve"> – A National Consultancy Report on Aboriginal and Torres Strait Islander Mental Health, National Mental Health Strategy, AGPS, Canberra, p.13. Quoted in, </w:t>
      </w:r>
      <w:r w:rsidRPr="00872FE1">
        <w:rPr>
          <w:i/>
          <w:lang w:val="en-US"/>
        </w:rPr>
        <w:t>Indigenous young people with cognitive disabilities &amp; Australian juvenile justice systems.</w:t>
      </w:r>
      <w:r>
        <w:rPr>
          <w:lang w:val="en-US"/>
        </w:rPr>
        <w:t xml:space="preserve">  A report by Aboriginal and Torres Strait Islander Social Justice Commissioner, Human Rights and Equal Opportunity Commission, 2005,  6.</w:t>
      </w:r>
    </w:p>
  </w:footnote>
  <w:footnote w:id="21">
    <w:p w:rsidR="00872FE1" w:rsidRDefault="00872FE1">
      <w:pPr>
        <w:pStyle w:val="FootnoteText"/>
      </w:pPr>
      <w:r>
        <w:rPr>
          <w:rStyle w:val="FootnoteReference"/>
        </w:rPr>
        <w:footnoteRef/>
      </w:r>
      <w:r>
        <w:t xml:space="preserve"> Women in Prison Report, Anti – Discrimination Commission Queensland, March 2006</w:t>
      </w:r>
    </w:p>
  </w:footnote>
  <w:footnote w:id="22">
    <w:p w:rsidR="00872FE1" w:rsidRDefault="00872FE1">
      <w:pPr>
        <w:pStyle w:val="FootnoteText"/>
      </w:pPr>
      <w:r w:rsidRPr="00901BC3">
        <w:rPr>
          <w:rStyle w:val="FootnoteReference"/>
        </w:rPr>
        <w:footnoteRef/>
      </w:r>
      <w:r w:rsidRPr="00901BC3">
        <w:t xml:space="preserve">  </w:t>
      </w:r>
      <w:r w:rsidRPr="00901BC3">
        <w:rPr>
          <w:i/>
        </w:rPr>
        <w:t xml:space="preserve">Disabled Justice: The barriers to justice for persons with disability in Queensland , </w:t>
      </w:r>
      <w:r w:rsidRPr="00901BC3">
        <w:t>Report</w:t>
      </w:r>
      <w:r w:rsidRPr="00901BC3">
        <w:rPr>
          <w:i/>
        </w:rPr>
        <w:t xml:space="preserve"> </w:t>
      </w:r>
      <w:r w:rsidRPr="00901BC3">
        <w:t xml:space="preserve"> Queensland  Advocacy Incorporated 2007</w:t>
      </w:r>
    </w:p>
  </w:footnote>
  <w:footnote w:id="23">
    <w:p w:rsidR="00872FE1" w:rsidRDefault="00872FE1">
      <w:pPr>
        <w:pStyle w:val="FootnoteText"/>
      </w:pPr>
      <w:r>
        <w:rPr>
          <w:rStyle w:val="FootnoteReference"/>
        </w:rPr>
        <w:footnoteRef/>
      </w:r>
      <w:r w:rsidR="001D3C36">
        <w:t xml:space="preserve"> </w:t>
      </w:r>
      <w:proofErr w:type="gramStart"/>
      <w:r w:rsidR="001D3C36">
        <w:t xml:space="preserve">QAI Report, </w:t>
      </w:r>
      <w:r>
        <w:t>25.</w:t>
      </w:r>
      <w:proofErr w:type="gramEnd"/>
    </w:p>
  </w:footnote>
  <w:footnote w:id="24">
    <w:p w:rsidR="00872FE1" w:rsidRDefault="00872FE1">
      <w:pPr>
        <w:pStyle w:val="FootnoteText"/>
      </w:pPr>
      <w:r>
        <w:rPr>
          <w:rStyle w:val="FootnoteReference"/>
        </w:rPr>
        <w:footnoteRef/>
      </w:r>
      <w:r>
        <w:t xml:space="preserve"> </w:t>
      </w:r>
      <w:r w:rsidRPr="00947163">
        <w:rPr>
          <w:rFonts w:cs="Arial"/>
          <w:i/>
          <w:iCs/>
          <w:sz w:val="22"/>
          <w:szCs w:val="22"/>
        </w:rPr>
        <w:t>Hear Us: Inquiry into Hearing Health in Australia</w:t>
      </w:r>
      <w:r>
        <w:rPr>
          <w:rFonts w:cs="Arial"/>
          <w:sz w:val="22"/>
          <w:szCs w:val="22"/>
        </w:rPr>
        <w:t>, Report of</w:t>
      </w:r>
      <w:r w:rsidRPr="00565AA3">
        <w:rPr>
          <w:rFonts w:cs="Arial"/>
          <w:bCs/>
          <w:sz w:val="22"/>
          <w:szCs w:val="22"/>
        </w:rPr>
        <w:t xml:space="preserve"> </w:t>
      </w:r>
      <w:r w:rsidRPr="00947163">
        <w:rPr>
          <w:rFonts w:cs="Arial"/>
          <w:bCs/>
          <w:sz w:val="22"/>
          <w:szCs w:val="22"/>
        </w:rPr>
        <w:t>Senate Community Affairs References Committee</w:t>
      </w:r>
      <w:r>
        <w:rPr>
          <w:rFonts w:cs="Arial"/>
          <w:bCs/>
          <w:sz w:val="22"/>
          <w:szCs w:val="22"/>
        </w:rPr>
        <w:t xml:space="preserve"> 2010</w:t>
      </w:r>
    </w:p>
  </w:footnote>
  <w:footnote w:id="25">
    <w:p w:rsidR="00872FE1" w:rsidRPr="00C84067" w:rsidRDefault="00872FE1" w:rsidP="00B955BA">
      <w:pPr>
        <w:pStyle w:val="FootnoteText"/>
        <w:rPr>
          <w:lang w:val="en-US"/>
        </w:rPr>
      </w:pPr>
      <w:r>
        <w:rPr>
          <w:rStyle w:val="FootnoteReference"/>
        </w:rPr>
        <w:footnoteRef/>
      </w:r>
      <w:r>
        <w:t xml:space="preserve"> </w:t>
      </w:r>
      <w:proofErr w:type="spellStart"/>
      <w:r>
        <w:rPr>
          <w:lang w:val="en-US"/>
        </w:rPr>
        <w:t>Cashmore</w:t>
      </w:r>
      <w:proofErr w:type="spellEnd"/>
      <w:r>
        <w:rPr>
          <w:lang w:val="en-US"/>
        </w:rPr>
        <w:t>, C. (2011) ‘</w:t>
      </w:r>
      <w:proofErr w:type="gramStart"/>
      <w:r>
        <w:rPr>
          <w:lang w:val="en-US"/>
        </w:rPr>
        <w:t>The</w:t>
      </w:r>
      <w:proofErr w:type="gramEnd"/>
      <w:r>
        <w:rPr>
          <w:lang w:val="en-US"/>
        </w:rPr>
        <w:t xml:space="preserve"> Link Between Child Maltreatment and Adolescent Offending: Systems Neglect of Adolescents’ </w:t>
      </w:r>
      <w:r w:rsidRPr="00C84067">
        <w:rPr>
          <w:i/>
          <w:lang w:val="en-US"/>
        </w:rPr>
        <w:t>Family Matters</w:t>
      </w:r>
      <w:r>
        <w:rPr>
          <w:lang w:val="en-US"/>
        </w:rPr>
        <w:t xml:space="preserve">, 89, 31-41. Quoted in, ‘Child Guardian Report’, </w:t>
      </w:r>
      <w:r w:rsidRPr="00473809">
        <w:rPr>
          <w:i/>
          <w:lang w:val="en-US"/>
        </w:rPr>
        <w:t>Youth Justice System 2010-11</w:t>
      </w:r>
      <w:r>
        <w:rPr>
          <w:lang w:val="en-US"/>
        </w:rPr>
        <w:t>, 7.</w:t>
      </w:r>
    </w:p>
  </w:footnote>
  <w:footnote w:id="26">
    <w:p w:rsidR="00872FE1" w:rsidRPr="00C84067" w:rsidRDefault="00872FE1" w:rsidP="00B955BA">
      <w:pPr>
        <w:pStyle w:val="FootnoteText"/>
        <w:rPr>
          <w:lang w:val="en-US"/>
        </w:rPr>
      </w:pPr>
      <w:r>
        <w:rPr>
          <w:rStyle w:val="FootnoteReference"/>
        </w:rPr>
        <w:footnoteRef/>
      </w:r>
      <w:r>
        <w:t xml:space="preserve"> </w:t>
      </w:r>
      <w:r>
        <w:rPr>
          <w:lang w:val="en-US"/>
        </w:rPr>
        <w:t>Thompson, AP &amp; Pope, Z (2005) ‘Assessing Juvenile Offenders: Preliminary Data for the Australian Adaptation of the Youth Level of Services/Case Management Inventory’ (Hog &amp; Andrews, 1995</w:t>
      </w:r>
      <w:r w:rsidR="00683552">
        <w:rPr>
          <w:lang w:val="en-US"/>
        </w:rPr>
        <w:t>) Australian</w:t>
      </w:r>
      <w:r w:rsidRPr="00C84067">
        <w:rPr>
          <w:i/>
          <w:lang w:val="en-US"/>
        </w:rPr>
        <w:t xml:space="preserve"> Psychologist</w:t>
      </w:r>
      <w:r>
        <w:rPr>
          <w:lang w:val="en-US"/>
        </w:rPr>
        <w:t>, 40(3), 204-12.  Quoted in, ‘Child Guardian Report’</w:t>
      </w:r>
      <w:r w:rsidRPr="00C84067">
        <w:rPr>
          <w:i/>
          <w:lang w:val="en-US"/>
        </w:rPr>
        <w:t>, Youth Justice System 2010-11</w:t>
      </w:r>
      <w:r w:rsidR="00683552">
        <w:rPr>
          <w:lang w:val="en-US"/>
        </w:rPr>
        <w:t>,</w:t>
      </w:r>
      <w:r w:rsidR="001D3C36">
        <w:rPr>
          <w:lang w:val="en-US"/>
        </w:rPr>
        <w:t xml:space="preserve"> </w:t>
      </w:r>
      <w:r w:rsidR="00683552">
        <w:rPr>
          <w:lang w:val="en-US"/>
        </w:rPr>
        <w:t>9</w:t>
      </w:r>
      <w:r>
        <w:rPr>
          <w:lang w:val="en-US"/>
        </w:rPr>
        <w:t>.</w:t>
      </w:r>
    </w:p>
  </w:footnote>
  <w:footnote w:id="27">
    <w:p w:rsidR="00872FE1" w:rsidRPr="00473809" w:rsidRDefault="00872FE1" w:rsidP="00B955BA">
      <w:pPr>
        <w:pStyle w:val="FootnoteText"/>
        <w:rPr>
          <w:lang w:val="en-US"/>
        </w:rPr>
      </w:pPr>
      <w:r>
        <w:rPr>
          <w:rStyle w:val="FootnoteReference"/>
        </w:rPr>
        <w:footnoteRef/>
      </w:r>
      <w:r>
        <w:t xml:space="preserve"> </w:t>
      </w:r>
      <w:r>
        <w:rPr>
          <w:lang w:val="en-US"/>
        </w:rPr>
        <w:t>Richards, K. (2011</w:t>
      </w:r>
      <w:r w:rsidRPr="00473809">
        <w:rPr>
          <w:i/>
          <w:lang w:val="en-US"/>
        </w:rPr>
        <w:t>)</w:t>
      </w:r>
      <w:r>
        <w:rPr>
          <w:i/>
          <w:lang w:val="en-US"/>
        </w:rPr>
        <w:t xml:space="preserve"> </w:t>
      </w:r>
      <w:proofErr w:type="gramStart"/>
      <w:r w:rsidRPr="00473809">
        <w:rPr>
          <w:i/>
          <w:lang w:val="en-US"/>
        </w:rPr>
        <w:t>What</w:t>
      </w:r>
      <w:proofErr w:type="gramEnd"/>
      <w:r w:rsidRPr="00473809">
        <w:rPr>
          <w:i/>
          <w:lang w:val="en-US"/>
        </w:rPr>
        <w:t xml:space="preserve"> makes juvenile offenders different from adult offenders?</w:t>
      </w:r>
      <w:r>
        <w:rPr>
          <w:lang w:val="en-US"/>
        </w:rPr>
        <w:t xml:space="preserve"> Canberra: Australian Institute of Criminology. Quoted in, ‘Child Guardian Report’, </w:t>
      </w:r>
      <w:r w:rsidRPr="00473809">
        <w:rPr>
          <w:i/>
          <w:lang w:val="en-US"/>
        </w:rPr>
        <w:t>Youth Justice System</w:t>
      </w:r>
      <w:r>
        <w:rPr>
          <w:lang w:val="en-US"/>
        </w:rPr>
        <w:t xml:space="preserve"> </w:t>
      </w:r>
      <w:r w:rsidRPr="00473809">
        <w:rPr>
          <w:i/>
          <w:lang w:val="en-US"/>
        </w:rPr>
        <w:t>2010-11</w:t>
      </w:r>
      <w:r>
        <w:rPr>
          <w:lang w:val="en-US"/>
        </w:rPr>
        <w:t>.</w:t>
      </w:r>
    </w:p>
  </w:footnote>
  <w:footnote w:id="28">
    <w:p w:rsidR="00872FE1" w:rsidRPr="00F0233B" w:rsidRDefault="00872FE1" w:rsidP="00B955BA">
      <w:pPr>
        <w:pStyle w:val="FootnoteText"/>
        <w:rPr>
          <w:lang w:val="en-US"/>
        </w:rPr>
      </w:pPr>
      <w:r>
        <w:rPr>
          <w:rStyle w:val="FootnoteReference"/>
        </w:rPr>
        <w:footnoteRef/>
      </w:r>
      <w:r>
        <w:t xml:space="preserve"> </w:t>
      </w:r>
      <w:r>
        <w:rPr>
          <w:lang w:val="en-US"/>
        </w:rPr>
        <w:t>Child Guardian Report</w:t>
      </w:r>
      <w:r w:rsidRPr="00F0233B">
        <w:rPr>
          <w:i/>
          <w:lang w:val="en-US"/>
        </w:rPr>
        <w:t>, Youth Justice System 2010-11</w:t>
      </w:r>
      <w:r>
        <w:rPr>
          <w:lang w:val="en-US"/>
        </w:rPr>
        <w:t>, 26</w:t>
      </w:r>
    </w:p>
  </w:footnote>
  <w:footnote w:id="29">
    <w:p w:rsidR="00872FE1" w:rsidRPr="00F0233B" w:rsidRDefault="00872FE1" w:rsidP="00B955BA">
      <w:pPr>
        <w:pStyle w:val="FootnoteText"/>
        <w:rPr>
          <w:lang w:val="en-US"/>
        </w:rPr>
      </w:pPr>
      <w:r>
        <w:rPr>
          <w:rStyle w:val="FootnoteReference"/>
        </w:rPr>
        <w:footnoteRef/>
      </w:r>
      <w:r>
        <w:t xml:space="preserve"> </w:t>
      </w:r>
      <w:proofErr w:type="gramStart"/>
      <w:r>
        <w:t xml:space="preserve">Allard, T., Stewart, A., </w:t>
      </w:r>
      <w:proofErr w:type="spellStart"/>
      <w:r>
        <w:t>Chrzanowski</w:t>
      </w:r>
      <w:proofErr w:type="spellEnd"/>
      <w:r>
        <w:t>, A., Ogilvie, J., Brinks, D., &amp; Little, 2 (2010).</w:t>
      </w:r>
      <w:proofErr w:type="gramEnd"/>
      <w:r>
        <w:t xml:space="preserve"> </w:t>
      </w:r>
      <w:proofErr w:type="gramStart"/>
      <w:r w:rsidRPr="00F0233B">
        <w:rPr>
          <w:i/>
        </w:rPr>
        <w:t>Police diversion of young offenders and Indigenous over-representation.</w:t>
      </w:r>
      <w:proofErr w:type="gramEnd"/>
      <w:r>
        <w:t xml:space="preserve"> Canberra: Australian Institute of Criminology. Quoted in </w:t>
      </w:r>
      <w:r w:rsidRPr="00B55FE1">
        <w:rPr>
          <w:i/>
        </w:rPr>
        <w:t>Child Guardian Report</w:t>
      </w:r>
      <w:r>
        <w:t>, Youth Justice System 2010-11,</w:t>
      </w:r>
      <w:r w:rsidR="00EF6A9A">
        <w:t xml:space="preserve"> </w:t>
      </w:r>
      <w:r>
        <w:t>27.</w:t>
      </w:r>
    </w:p>
  </w:footnote>
  <w:footnote w:id="30">
    <w:p w:rsidR="00872FE1" w:rsidRPr="00F0233B" w:rsidRDefault="00872FE1" w:rsidP="00B955BA">
      <w:pPr>
        <w:pStyle w:val="FootnoteText"/>
        <w:rPr>
          <w:lang w:val="en-US"/>
        </w:rPr>
      </w:pPr>
      <w:r>
        <w:rPr>
          <w:rStyle w:val="FootnoteReference"/>
        </w:rPr>
        <w:footnoteRef/>
      </w:r>
      <w:r>
        <w:t xml:space="preserve"> </w:t>
      </w:r>
      <w:proofErr w:type="gramStart"/>
      <w:r>
        <w:rPr>
          <w:lang w:val="en-US"/>
        </w:rPr>
        <w:t>Allard, T. ibid.</w:t>
      </w:r>
      <w:proofErr w:type="gramEnd"/>
    </w:p>
  </w:footnote>
  <w:footnote w:id="31">
    <w:p w:rsidR="00872FE1" w:rsidRPr="003C1F68" w:rsidRDefault="00872FE1" w:rsidP="00B955BA">
      <w:pPr>
        <w:pStyle w:val="FootnoteText"/>
        <w:rPr>
          <w:lang w:val="en-US"/>
        </w:rPr>
      </w:pPr>
      <w:r>
        <w:rPr>
          <w:rStyle w:val="FootnoteReference"/>
        </w:rPr>
        <w:footnoteRef/>
      </w:r>
      <w:r>
        <w:t xml:space="preserve"> </w:t>
      </w:r>
      <w:r>
        <w:rPr>
          <w:lang w:val="en-US"/>
        </w:rPr>
        <w:t xml:space="preserve">Child Guardian Report, </w:t>
      </w:r>
      <w:r w:rsidRPr="00F0233B">
        <w:rPr>
          <w:i/>
          <w:lang w:val="en-US"/>
        </w:rPr>
        <w:t>Youth Justice System 2010-11</w:t>
      </w:r>
      <w:r>
        <w:rPr>
          <w:lang w:val="en-US"/>
        </w:rPr>
        <w:t>, pg. 4</w:t>
      </w:r>
    </w:p>
  </w:footnote>
  <w:footnote w:id="32">
    <w:p w:rsidR="00F9769F" w:rsidRDefault="00F9769F">
      <w:pPr>
        <w:pStyle w:val="FootnoteText"/>
      </w:pPr>
      <w:r>
        <w:rPr>
          <w:rStyle w:val="FootnoteReference"/>
        </w:rPr>
        <w:footnoteRef/>
      </w:r>
      <w:r>
        <w:t xml:space="preserve"> </w:t>
      </w:r>
      <w:r w:rsidRPr="00872FE1">
        <w:rPr>
          <w:i/>
          <w:lang w:val="en-US"/>
        </w:rPr>
        <w:t xml:space="preserve">An economic analysis for Aboriginal and Torres Strait Islander offenders: </w:t>
      </w:r>
      <w:r>
        <w:rPr>
          <w:i/>
          <w:lang w:val="en-US"/>
        </w:rPr>
        <w:t>p</w:t>
      </w:r>
      <w:r w:rsidRPr="00872FE1">
        <w:rPr>
          <w:i/>
          <w:lang w:val="en-US"/>
        </w:rPr>
        <w:t xml:space="preserve">rison vs </w:t>
      </w:r>
      <w:r>
        <w:rPr>
          <w:i/>
          <w:lang w:val="en-US"/>
        </w:rPr>
        <w:t>r</w:t>
      </w:r>
      <w:r w:rsidRPr="00872FE1">
        <w:rPr>
          <w:i/>
          <w:lang w:val="en-US"/>
        </w:rPr>
        <w:t xml:space="preserve">esidential </w:t>
      </w:r>
      <w:r>
        <w:rPr>
          <w:i/>
          <w:lang w:val="en-US"/>
        </w:rPr>
        <w:t>t</w:t>
      </w:r>
      <w:r w:rsidRPr="00872FE1">
        <w:rPr>
          <w:i/>
          <w:lang w:val="en-US"/>
        </w:rPr>
        <w:t>reatment</w:t>
      </w:r>
      <w:r>
        <w:rPr>
          <w:lang w:val="en-US"/>
        </w:rPr>
        <w:t>.  A report prepared for the National Indigenous Drug and Alcohol Committee, Australian National Council of Drugs, August 2012.</w:t>
      </w:r>
    </w:p>
  </w:footnote>
  <w:footnote w:id="33">
    <w:p w:rsidR="00872FE1" w:rsidRDefault="00872FE1">
      <w:pPr>
        <w:pStyle w:val="FootnoteText"/>
      </w:pPr>
      <w:r>
        <w:rPr>
          <w:rStyle w:val="FootnoteReference"/>
        </w:rPr>
        <w:footnoteRef/>
      </w:r>
      <w:r>
        <w:t xml:space="preserve"> </w:t>
      </w:r>
      <w:r w:rsidRPr="00F123F7">
        <w:rPr>
          <w:i/>
        </w:rPr>
        <w:t>Brisbane Times</w:t>
      </w:r>
      <w:r>
        <w:t xml:space="preserve"> article, </w:t>
      </w:r>
      <w:proofErr w:type="gramStart"/>
      <w:r>
        <w:t>quoting  Qld</w:t>
      </w:r>
      <w:proofErr w:type="gramEnd"/>
      <w:r>
        <w:t xml:space="preserve"> Attorney General and </w:t>
      </w:r>
      <w:r>
        <w:rPr>
          <w:rFonts w:ascii="Arial" w:hAnsi="Arial" w:cs="Arial"/>
          <w:color w:val="000000"/>
          <w:sz w:val="18"/>
          <w:szCs w:val="18"/>
        </w:rPr>
        <w:t xml:space="preserve">Justice Minister Jarrod </w:t>
      </w:r>
      <w:proofErr w:type="spellStart"/>
      <w:r>
        <w:rPr>
          <w:rFonts w:ascii="Arial" w:hAnsi="Arial" w:cs="Arial"/>
          <w:color w:val="000000"/>
          <w:sz w:val="18"/>
          <w:szCs w:val="18"/>
        </w:rPr>
        <w:t>Bleijie</w:t>
      </w:r>
      <w:proofErr w:type="spellEnd"/>
      <w:r>
        <w:t xml:space="preserve"> , 13 September 2012. </w:t>
      </w:r>
    </w:p>
  </w:footnote>
  <w:footnote w:id="34">
    <w:p w:rsidR="00872FE1" w:rsidRPr="002A43F0" w:rsidRDefault="00872FE1">
      <w:pPr>
        <w:pStyle w:val="FootnoteText"/>
        <w:rPr>
          <w:lang w:val="en-US"/>
        </w:rPr>
      </w:pPr>
      <w:r>
        <w:rPr>
          <w:rStyle w:val="FootnoteReference"/>
        </w:rPr>
        <w:footnoteRef/>
      </w:r>
      <w:r>
        <w:t xml:space="preserve"> </w:t>
      </w:r>
      <w:r>
        <w:rPr>
          <w:lang w:val="en-US"/>
        </w:rPr>
        <w:t xml:space="preserve">Introduction of boot camp orders – information for legal community.  </w:t>
      </w:r>
      <w:proofErr w:type="gramStart"/>
      <w:r>
        <w:rPr>
          <w:lang w:val="en-US"/>
        </w:rPr>
        <w:t>Youth Justice, Department of Justice and Attorney- General, Fact Sheet.</w:t>
      </w:r>
      <w:proofErr w:type="gramEnd"/>
      <w:r>
        <w:rPr>
          <w:lang w:val="en-US"/>
        </w:rPr>
        <w:t xml:space="preserve"> 2012.</w:t>
      </w:r>
    </w:p>
  </w:footnote>
  <w:footnote w:id="35">
    <w:p w:rsidR="00872FE1" w:rsidRPr="00C83B3E" w:rsidRDefault="00872FE1" w:rsidP="00560AFB">
      <w:pPr>
        <w:pStyle w:val="FootnoteText"/>
        <w:rPr>
          <w:lang w:val="en-US"/>
        </w:rPr>
      </w:pPr>
      <w:r>
        <w:rPr>
          <w:rStyle w:val="FootnoteReference"/>
        </w:rPr>
        <w:footnoteRef/>
      </w:r>
      <w:r>
        <w:t xml:space="preserve"> </w:t>
      </w:r>
      <w:r>
        <w:rPr>
          <w:lang w:val="en-US"/>
        </w:rPr>
        <w:t xml:space="preserve">Cape York Welfare Reform Consultation Report to the </w:t>
      </w:r>
      <w:proofErr w:type="spellStart"/>
      <w:r>
        <w:rPr>
          <w:lang w:val="en-US"/>
        </w:rPr>
        <w:t>Honourable</w:t>
      </w:r>
      <w:proofErr w:type="spellEnd"/>
      <w:r>
        <w:rPr>
          <w:lang w:val="en-US"/>
        </w:rPr>
        <w:t xml:space="preserve"> Curtis Pitt MP Minister for Disability Services, Mental Health and Aboriginal and Torres Strait Islander Partnerships and the </w:t>
      </w:r>
      <w:proofErr w:type="spellStart"/>
      <w:r>
        <w:rPr>
          <w:lang w:val="en-US"/>
        </w:rPr>
        <w:t>Honourable</w:t>
      </w:r>
      <w:proofErr w:type="spellEnd"/>
      <w:r>
        <w:rPr>
          <w:lang w:val="en-US"/>
        </w:rPr>
        <w:t xml:space="preserve"> Jenny Macklin MP Minister for Families, Housing, Community Services and Indigenous Affairs </w:t>
      </w:r>
    </w:p>
  </w:footnote>
  <w:footnote w:id="36">
    <w:p w:rsidR="00187ECF" w:rsidRPr="00187ECF" w:rsidRDefault="00187ECF">
      <w:pPr>
        <w:pStyle w:val="FootnoteText"/>
        <w:rPr>
          <w:lang w:val="en-US"/>
        </w:rPr>
      </w:pPr>
      <w:r>
        <w:rPr>
          <w:rStyle w:val="FootnoteReference"/>
        </w:rPr>
        <w:footnoteRef/>
      </w:r>
      <w:r>
        <w:t xml:space="preserve"> </w:t>
      </w:r>
      <w:r>
        <w:rPr>
          <w:lang w:val="en-US"/>
        </w:rPr>
        <w:t>http://www.clant.or.au/images/images/Making_Justice_Work_Principles.pdf</w:t>
      </w:r>
    </w:p>
  </w:footnote>
  <w:footnote w:id="37">
    <w:p w:rsidR="00187ECF" w:rsidRPr="00187ECF" w:rsidRDefault="00187ECF">
      <w:pPr>
        <w:pStyle w:val="FootnoteText"/>
        <w:rPr>
          <w:lang w:val="en-US"/>
        </w:rPr>
      </w:pPr>
      <w:r>
        <w:rPr>
          <w:rStyle w:val="FootnoteReference"/>
        </w:rPr>
        <w:footnoteRef/>
      </w:r>
      <w:r>
        <w:t xml:space="preserve"> </w:t>
      </w:r>
      <w:r>
        <w:rPr>
          <w:lang w:val="en-US"/>
        </w:rPr>
        <w:t>http://www.smartjustice.org.au/resources/SMART%20intro.pdf</w:t>
      </w:r>
    </w:p>
  </w:footnote>
  <w:footnote w:id="38">
    <w:p w:rsidR="00187ECF" w:rsidRPr="00187ECF" w:rsidRDefault="00187ECF">
      <w:pPr>
        <w:pStyle w:val="FootnoteText"/>
        <w:rPr>
          <w:lang w:val="en-US"/>
        </w:rPr>
      </w:pPr>
      <w:r>
        <w:rPr>
          <w:rStyle w:val="FootnoteReference"/>
        </w:rPr>
        <w:footnoteRef/>
      </w:r>
      <w:r>
        <w:t xml:space="preserve"> </w:t>
      </w:r>
      <w:r>
        <w:rPr>
          <w:lang w:val="en-US"/>
        </w:rPr>
        <w:t>http://justicereinvestmentnow.net.au/</w:t>
      </w:r>
    </w:p>
  </w:footnote>
  <w:footnote w:id="39">
    <w:p w:rsidR="00187ECF" w:rsidRPr="00187ECF" w:rsidRDefault="00187ECF">
      <w:pPr>
        <w:pStyle w:val="FootnoteText"/>
        <w:rPr>
          <w:lang w:val="en-US"/>
        </w:rPr>
      </w:pPr>
      <w:r>
        <w:rPr>
          <w:rStyle w:val="FootnoteReference"/>
        </w:rPr>
        <w:footnoteRef/>
      </w:r>
      <w:r>
        <w:t xml:space="preserve"> </w:t>
      </w:r>
      <w:r>
        <w:rPr>
          <w:lang w:val="en-US"/>
        </w:rPr>
        <w:t>Attorney-General and Justice, New South Wales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z w:val="28"/>
        <w:szCs w:val="32"/>
      </w:rPr>
      <w:alias w:val="Title"/>
      <w:id w:val="77738743"/>
      <w:placeholder>
        <w:docPart w:val="C88850085DAE4DB3BCD7EEC6EA2B9A85"/>
      </w:placeholder>
      <w:dataBinding w:prefixMappings="xmlns:ns0='http://schemas.openxmlformats.org/package/2006/metadata/core-properties' xmlns:ns1='http://purl.org/dc/elements/1.1/'" w:xpath="/ns0:coreProperties[1]/ns1:title[1]" w:storeItemID="{6C3C8BC8-F283-45AE-878A-BAB7291924A1}"/>
      <w:text/>
    </w:sdtPr>
    <w:sdtEndPr/>
    <w:sdtContent>
      <w:p w:rsidR="00D20163" w:rsidRPr="00D20163" w:rsidRDefault="00D20163">
        <w:pPr>
          <w:pStyle w:val="Header"/>
          <w:pBdr>
            <w:bottom w:val="thickThinSmallGap" w:sz="24" w:space="1" w:color="622423" w:themeColor="accent2" w:themeShade="7F"/>
          </w:pBdr>
          <w:jc w:val="center"/>
          <w:rPr>
            <w:rFonts w:ascii="Arial" w:eastAsiaTheme="majorEastAsia" w:hAnsi="Arial" w:cs="Arial"/>
            <w:sz w:val="28"/>
            <w:szCs w:val="32"/>
          </w:rPr>
        </w:pPr>
        <w:r w:rsidRPr="00D20163">
          <w:rPr>
            <w:rFonts w:ascii="Arial" w:eastAsiaTheme="majorEastAsia" w:hAnsi="Arial" w:cs="Arial"/>
            <w:sz w:val="28"/>
            <w:szCs w:val="32"/>
          </w:rPr>
          <w:t>Crime Prevention Justice Reinvestment Submission</w:t>
        </w:r>
      </w:p>
    </w:sdtContent>
  </w:sdt>
  <w:p w:rsidR="00C75361" w:rsidRDefault="00C753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z w:val="28"/>
        <w:szCs w:val="32"/>
      </w:rPr>
      <w:alias w:val="Title"/>
      <w:id w:val="481817065"/>
      <w:dataBinding w:prefixMappings="xmlns:ns0='http://schemas.openxmlformats.org/package/2006/metadata/core-properties' xmlns:ns1='http://purl.org/dc/elements/1.1/'" w:xpath="/ns0:coreProperties[1]/ns1:title[1]" w:storeItemID="{6C3C8BC8-F283-45AE-878A-BAB7291924A1}"/>
      <w:text/>
    </w:sdtPr>
    <w:sdtEndPr/>
    <w:sdtContent>
      <w:p w:rsidR="00303E7C" w:rsidRPr="00D20163" w:rsidRDefault="00303E7C" w:rsidP="00EF6666">
        <w:pPr>
          <w:pStyle w:val="Header"/>
          <w:pBdr>
            <w:bottom w:val="thickThinSmallGap" w:sz="24" w:space="1" w:color="365F91" w:themeColor="accent1" w:themeShade="BF"/>
          </w:pBdr>
          <w:jc w:val="center"/>
          <w:rPr>
            <w:rFonts w:ascii="Arial" w:eastAsiaTheme="majorEastAsia" w:hAnsi="Arial" w:cs="Arial"/>
            <w:sz w:val="28"/>
            <w:szCs w:val="32"/>
          </w:rPr>
        </w:pPr>
        <w:r w:rsidRPr="00D20163">
          <w:rPr>
            <w:rFonts w:ascii="Arial" w:eastAsiaTheme="majorEastAsia" w:hAnsi="Arial" w:cs="Arial"/>
            <w:sz w:val="28"/>
            <w:szCs w:val="32"/>
          </w:rPr>
          <w:t>Crime Prevention Justice Reinvestment Submission</w:t>
        </w:r>
      </w:p>
    </w:sdtContent>
  </w:sdt>
  <w:p w:rsidR="00C75361" w:rsidRPr="00C75361" w:rsidRDefault="00C75361" w:rsidP="00303E7C">
    <w:pPr>
      <w:pStyle w:val="Header"/>
      <w:tabs>
        <w:tab w:val="clear" w:pos="4513"/>
        <w:tab w:val="clear" w:pos="9026"/>
        <w:tab w:val="left" w:pos="202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77" w:rsidRDefault="003B7C77" w:rsidP="003B7C77">
    <w:pPr>
      <w:pStyle w:val="Header"/>
      <w:jc w:val="center"/>
    </w:pPr>
    <w:r w:rsidRPr="00C75361">
      <w:rPr>
        <w:rFonts w:ascii="Arial" w:eastAsia="Times New Roman" w:hAnsi="Arial" w:cs="Arial"/>
        <w:b/>
        <w:bCs/>
        <w:noProof/>
        <w:kern w:val="32"/>
        <w:sz w:val="24"/>
        <w:szCs w:val="24"/>
        <w:lang w:eastAsia="en-AU"/>
      </w:rPr>
      <w:drawing>
        <wp:inline distT="0" distB="0" distL="0" distR="0" wp14:anchorId="20A800E7" wp14:editId="68374ED8">
          <wp:extent cx="4464050" cy="634365"/>
          <wp:effectExtent l="0" t="0" r="0" b="0"/>
          <wp:docPr id="1" name="Picture 1" title="Anti-Discrimination Commission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ADCQ.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65421" cy="6347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59E"/>
    <w:multiLevelType w:val="hybridMultilevel"/>
    <w:tmpl w:val="9F6C5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CE55A6"/>
    <w:multiLevelType w:val="hybridMultilevel"/>
    <w:tmpl w:val="208AC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D2215E"/>
    <w:multiLevelType w:val="hybridMultilevel"/>
    <w:tmpl w:val="A762C934"/>
    <w:lvl w:ilvl="0" w:tplc="FC08672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9F05B69"/>
    <w:multiLevelType w:val="hybridMultilevel"/>
    <w:tmpl w:val="1DA6B6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A93B5F"/>
    <w:multiLevelType w:val="hybridMultilevel"/>
    <w:tmpl w:val="D6E49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7935ED"/>
    <w:multiLevelType w:val="hybridMultilevel"/>
    <w:tmpl w:val="F3F6D2BA"/>
    <w:lvl w:ilvl="0" w:tplc="FC086726">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A260DE"/>
    <w:multiLevelType w:val="hybridMultilevel"/>
    <w:tmpl w:val="BD0E3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7A2A22"/>
    <w:multiLevelType w:val="hybridMultilevel"/>
    <w:tmpl w:val="48E253C8"/>
    <w:lvl w:ilvl="0" w:tplc="FC08672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47E51F9"/>
    <w:multiLevelType w:val="hybridMultilevel"/>
    <w:tmpl w:val="F07206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
    <w:nsid w:val="163F2FE9"/>
    <w:multiLevelType w:val="hybridMultilevel"/>
    <w:tmpl w:val="8B42F5B8"/>
    <w:lvl w:ilvl="0" w:tplc="1D1AD6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AF31A8D"/>
    <w:multiLevelType w:val="multilevel"/>
    <w:tmpl w:val="7DA0EB3A"/>
    <w:lvl w:ilvl="0">
      <w:start w:val="1"/>
      <w:numFmt w:val="bullet"/>
      <w:lvlText w:val=""/>
      <w:lvlJc w:val="left"/>
      <w:pPr>
        <w:tabs>
          <w:tab w:val="num" w:pos="-1316"/>
        </w:tabs>
        <w:ind w:left="-1316" w:hanging="360"/>
      </w:pPr>
      <w:rPr>
        <w:rFonts w:ascii="Symbol" w:hAnsi="Symbol" w:hint="default"/>
        <w:sz w:val="20"/>
      </w:rPr>
    </w:lvl>
    <w:lvl w:ilvl="1" w:tentative="1">
      <w:start w:val="1"/>
      <w:numFmt w:val="bullet"/>
      <w:lvlText w:val="o"/>
      <w:lvlJc w:val="left"/>
      <w:pPr>
        <w:tabs>
          <w:tab w:val="num" w:pos="-596"/>
        </w:tabs>
        <w:ind w:left="-596" w:hanging="360"/>
      </w:pPr>
      <w:rPr>
        <w:rFonts w:ascii="Courier New" w:hAnsi="Courier New" w:hint="default"/>
        <w:sz w:val="20"/>
      </w:rPr>
    </w:lvl>
    <w:lvl w:ilvl="2" w:tentative="1">
      <w:start w:val="1"/>
      <w:numFmt w:val="bullet"/>
      <w:lvlText w:val=""/>
      <w:lvlJc w:val="left"/>
      <w:pPr>
        <w:tabs>
          <w:tab w:val="num" w:pos="124"/>
        </w:tabs>
        <w:ind w:left="124" w:hanging="360"/>
      </w:pPr>
      <w:rPr>
        <w:rFonts w:ascii="Wingdings" w:hAnsi="Wingdings" w:hint="default"/>
        <w:sz w:val="20"/>
      </w:rPr>
    </w:lvl>
    <w:lvl w:ilvl="3" w:tentative="1">
      <w:start w:val="1"/>
      <w:numFmt w:val="bullet"/>
      <w:lvlText w:val=""/>
      <w:lvlJc w:val="left"/>
      <w:pPr>
        <w:tabs>
          <w:tab w:val="num" w:pos="844"/>
        </w:tabs>
        <w:ind w:left="844" w:hanging="360"/>
      </w:pPr>
      <w:rPr>
        <w:rFonts w:ascii="Wingdings" w:hAnsi="Wingdings" w:hint="default"/>
        <w:sz w:val="20"/>
      </w:rPr>
    </w:lvl>
    <w:lvl w:ilvl="4" w:tentative="1">
      <w:start w:val="1"/>
      <w:numFmt w:val="bullet"/>
      <w:lvlText w:val=""/>
      <w:lvlJc w:val="left"/>
      <w:pPr>
        <w:tabs>
          <w:tab w:val="num" w:pos="1564"/>
        </w:tabs>
        <w:ind w:left="1564" w:hanging="360"/>
      </w:pPr>
      <w:rPr>
        <w:rFonts w:ascii="Wingdings" w:hAnsi="Wingdings" w:hint="default"/>
        <w:sz w:val="20"/>
      </w:rPr>
    </w:lvl>
    <w:lvl w:ilvl="5" w:tentative="1">
      <w:start w:val="1"/>
      <w:numFmt w:val="bullet"/>
      <w:lvlText w:val=""/>
      <w:lvlJc w:val="left"/>
      <w:pPr>
        <w:tabs>
          <w:tab w:val="num" w:pos="2284"/>
        </w:tabs>
        <w:ind w:left="2284" w:hanging="360"/>
      </w:pPr>
      <w:rPr>
        <w:rFonts w:ascii="Wingdings" w:hAnsi="Wingdings" w:hint="default"/>
        <w:sz w:val="20"/>
      </w:rPr>
    </w:lvl>
    <w:lvl w:ilvl="6" w:tentative="1">
      <w:start w:val="1"/>
      <w:numFmt w:val="bullet"/>
      <w:lvlText w:val=""/>
      <w:lvlJc w:val="left"/>
      <w:pPr>
        <w:tabs>
          <w:tab w:val="num" w:pos="3004"/>
        </w:tabs>
        <w:ind w:left="3004" w:hanging="360"/>
      </w:pPr>
      <w:rPr>
        <w:rFonts w:ascii="Wingdings" w:hAnsi="Wingdings" w:hint="default"/>
        <w:sz w:val="20"/>
      </w:rPr>
    </w:lvl>
    <w:lvl w:ilvl="7" w:tentative="1">
      <w:start w:val="1"/>
      <w:numFmt w:val="bullet"/>
      <w:lvlText w:val=""/>
      <w:lvlJc w:val="left"/>
      <w:pPr>
        <w:tabs>
          <w:tab w:val="num" w:pos="3724"/>
        </w:tabs>
        <w:ind w:left="3724" w:hanging="360"/>
      </w:pPr>
      <w:rPr>
        <w:rFonts w:ascii="Wingdings" w:hAnsi="Wingdings" w:hint="default"/>
        <w:sz w:val="20"/>
      </w:rPr>
    </w:lvl>
    <w:lvl w:ilvl="8" w:tentative="1">
      <w:start w:val="1"/>
      <w:numFmt w:val="bullet"/>
      <w:lvlText w:val=""/>
      <w:lvlJc w:val="left"/>
      <w:pPr>
        <w:tabs>
          <w:tab w:val="num" w:pos="4444"/>
        </w:tabs>
        <w:ind w:left="4444" w:hanging="360"/>
      </w:pPr>
      <w:rPr>
        <w:rFonts w:ascii="Wingdings" w:hAnsi="Wingdings" w:hint="default"/>
        <w:sz w:val="20"/>
      </w:rPr>
    </w:lvl>
  </w:abstractNum>
  <w:abstractNum w:abstractNumId="11">
    <w:nsid w:val="1DB90561"/>
    <w:multiLevelType w:val="multilevel"/>
    <w:tmpl w:val="2DE4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2F532B"/>
    <w:multiLevelType w:val="hybridMultilevel"/>
    <w:tmpl w:val="47CCE040"/>
    <w:lvl w:ilvl="0" w:tplc="033ECE4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
    <w:nsid w:val="252C392C"/>
    <w:multiLevelType w:val="hybridMultilevel"/>
    <w:tmpl w:val="AE324B88"/>
    <w:lvl w:ilvl="0" w:tplc="FC086726">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5450588"/>
    <w:multiLevelType w:val="hybridMultilevel"/>
    <w:tmpl w:val="CC0EC09E"/>
    <w:lvl w:ilvl="0" w:tplc="FC086726">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5CA69F6"/>
    <w:multiLevelType w:val="hybridMultilevel"/>
    <w:tmpl w:val="B84CBFA4"/>
    <w:lvl w:ilvl="0" w:tplc="FC086726">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nsid w:val="297D544C"/>
    <w:multiLevelType w:val="hybridMultilevel"/>
    <w:tmpl w:val="75F26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AB35885"/>
    <w:multiLevelType w:val="hybridMultilevel"/>
    <w:tmpl w:val="70B43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960190"/>
    <w:multiLevelType w:val="hybridMultilevel"/>
    <w:tmpl w:val="5130EE88"/>
    <w:lvl w:ilvl="0" w:tplc="FC08672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841497B"/>
    <w:multiLevelType w:val="hybridMultilevel"/>
    <w:tmpl w:val="75D28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351033"/>
    <w:multiLevelType w:val="hybridMultilevel"/>
    <w:tmpl w:val="7524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1550F2D"/>
    <w:multiLevelType w:val="hybridMultilevel"/>
    <w:tmpl w:val="BBC05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94A4D98"/>
    <w:multiLevelType w:val="hybridMultilevel"/>
    <w:tmpl w:val="A65A3410"/>
    <w:lvl w:ilvl="0" w:tplc="138A01A0">
      <w:start w:val="2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D5330B5"/>
    <w:multiLevelType w:val="hybridMultilevel"/>
    <w:tmpl w:val="8DE63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957ECD"/>
    <w:multiLevelType w:val="hybridMultilevel"/>
    <w:tmpl w:val="C1E0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1A452F3"/>
    <w:multiLevelType w:val="hybridMultilevel"/>
    <w:tmpl w:val="ECFC4020"/>
    <w:lvl w:ilvl="0" w:tplc="FC08672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4CC673B"/>
    <w:multiLevelType w:val="hybridMultilevel"/>
    <w:tmpl w:val="09F43A66"/>
    <w:lvl w:ilvl="0" w:tplc="5FE09C4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nsid w:val="551C65D7"/>
    <w:multiLevelType w:val="hybridMultilevel"/>
    <w:tmpl w:val="71FC5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F7A0EB9"/>
    <w:multiLevelType w:val="hybridMultilevel"/>
    <w:tmpl w:val="F35CCDB8"/>
    <w:lvl w:ilvl="0" w:tplc="FC08672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59545A3"/>
    <w:multiLevelType w:val="hybridMultilevel"/>
    <w:tmpl w:val="8E222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70160F6"/>
    <w:multiLevelType w:val="hybridMultilevel"/>
    <w:tmpl w:val="356A798E"/>
    <w:lvl w:ilvl="0" w:tplc="FC086726">
      <w:start w:val="1"/>
      <w:numFmt w:val="bullet"/>
      <w:lvlText w:val=""/>
      <w:lvlJc w:val="left"/>
      <w:pPr>
        <w:ind w:left="1495" w:hanging="360"/>
      </w:pPr>
      <w:rPr>
        <w:rFonts w:ascii="Wingdings" w:hAnsi="Wingdings"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31">
    <w:nsid w:val="693F7379"/>
    <w:multiLevelType w:val="hybridMultilevel"/>
    <w:tmpl w:val="50AE9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C41485A"/>
    <w:multiLevelType w:val="hybridMultilevel"/>
    <w:tmpl w:val="B498A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1BC1B1A"/>
    <w:multiLevelType w:val="hybridMultilevel"/>
    <w:tmpl w:val="D2246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9395818"/>
    <w:multiLevelType w:val="hybridMultilevel"/>
    <w:tmpl w:val="C3C047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DD77989"/>
    <w:multiLevelType w:val="hybridMultilevel"/>
    <w:tmpl w:val="A96C4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33"/>
  </w:num>
  <w:num w:numId="4">
    <w:abstractNumId w:val="34"/>
  </w:num>
  <w:num w:numId="5">
    <w:abstractNumId w:val="0"/>
  </w:num>
  <w:num w:numId="6">
    <w:abstractNumId w:val="31"/>
  </w:num>
  <w:num w:numId="7">
    <w:abstractNumId w:val="23"/>
  </w:num>
  <w:num w:numId="8">
    <w:abstractNumId w:val="1"/>
  </w:num>
  <w:num w:numId="9">
    <w:abstractNumId w:val="32"/>
  </w:num>
  <w:num w:numId="10">
    <w:abstractNumId w:val="19"/>
  </w:num>
  <w:num w:numId="11">
    <w:abstractNumId w:val="17"/>
  </w:num>
  <w:num w:numId="12">
    <w:abstractNumId w:val="20"/>
  </w:num>
  <w:num w:numId="13">
    <w:abstractNumId w:val="4"/>
  </w:num>
  <w:num w:numId="14">
    <w:abstractNumId w:val="29"/>
  </w:num>
  <w:num w:numId="15">
    <w:abstractNumId w:val="27"/>
  </w:num>
  <w:num w:numId="16">
    <w:abstractNumId w:val="8"/>
  </w:num>
  <w:num w:numId="17">
    <w:abstractNumId w:val="12"/>
  </w:num>
  <w:num w:numId="18">
    <w:abstractNumId w:val="11"/>
  </w:num>
  <w:num w:numId="19">
    <w:abstractNumId w:val="35"/>
  </w:num>
  <w:num w:numId="20">
    <w:abstractNumId w:val="24"/>
  </w:num>
  <w:num w:numId="21">
    <w:abstractNumId w:val="16"/>
  </w:num>
  <w:num w:numId="22">
    <w:abstractNumId w:val="21"/>
  </w:num>
  <w:num w:numId="23">
    <w:abstractNumId w:val="3"/>
  </w:num>
  <w:num w:numId="24">
    <w:abstractNumId w:val="28"/>
  </w:num>
  <w:num w:numId="25">
    <w:abstractNumId w:val="7"/>
  </w:num>
  <w:num w:numId="26">
    <w:abstractNumId w:val="22"/>
  </w:num>
  <w:num w:numId="27">
    <w:abstractNumId w:val="30"/>
  </w:num>
  <w:num w:numId="28">
    <w:abstractNumId w:val="18"/>
  </w:num>
  <w:num w:numId="29">
    <w:abstractNumId w:val="13"/>
  </w:num>
  <w:num w:numId="30">
    <w:abstractNumId w:val="15"/>
  </w:num>
  <w:num w:numId="31">
    <w:abstractNumId w:val="14"/>
  </w:num>
  <w:num w:numId="32">
    <w:abstractNumId w:val="5"/>
  </w:num>
  <w:num w:numId="33">
    <w:abstractNumId w:val="25"/>
  </w:num>
  <w:num w:numId="34">
    <w:abstractNumId w:val="2"/>
  </w:num>
  <w:num w:numId="35">
    <w:abstractNumId w:val="1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CEF"/>
    <w:rsid w:val="00005A5A"/>
    <w:rsid w:val="000075F2"/>
    <w:rsid w:val="00012FA0"/>
    <w:rsid w:val="0001444F"/>
    <w:rsid w:val="0001468B"/>
    <w:rsid w:val="00022DF0"/>
    <w:rsid w:val="000234F9"/>
    <w:rsid w:val="0002616F"/>
    <w:rsid w:val="00054EFF"/>
    <w:rsid w:val="00061621"/>
    <w:rsid w:val="0006435F"/>
    <w:rsid w:val="00077DE8"/>
    <w:rsid w:val="000A4ABB"/>
    <w:rsid w:val="000B0E87"/>
    <w:rsid w:val="000B1C61"/>
    <w:rsid w:val="000B2113"/>
    <w:rsid w:val="000C06B9"/>
    <w:rsid w:val="000C1899"/>
    <w:rsid w:val="000D07F8"/>
    <w:rsid w:val="000F5E17"/>
    <w:rsid w:val="000F604A"/>
    <w:rsid w:val="00110FE9"/>
    <w:rsid w:val="0012303A"/>
    <w:rsid w:val="00135A5F"/>
    <w:rsid w:val="00144398"/>
    <w:rsid w:val="00146258"/>
    <w:rsid w:val="00146D12"/>
    <w:rsid w:val="00150D6D"/>
    <w:rsid w:val="00152148"/>
    <w:rsid w:val="00155751"/>
    <w:rsid w:val="0015706A"/>
    <w:rsid w:val="00162149"/>
    <w:rsid w:val="00162A5B"/>
    <w:rsid w:val="00163BB2"/>
    <w:rsid w:val="00177AB5"/>
    <w:rsid w:val="00186746"/>
    <w:rsid w:val="00187ECF"/>
    <w:rsid w:val="00192931"/>
    <w:rsid w:val="00196284"/>
    <w:rsid w:val="001A1269"/>
    <w:rsid w:val="001A625B"/>
    <w:rsid w:val="001B0817"/>
    <w:rsid w:val="001B1FC0"/>
    <w:rsid w:val="001C0D92"/>
    <w:rsid w:val="001C38B0"/>
    <w:rsid w:val="001C3B11"/>
    <w:rsid w:val="001C5C28"/>
    <w:rsid w:val="001C5CB1"/>
    <w:rsid w:val="001C5D49"/>
    <w:rsid w:val="001D113E"/>
    <w:rsid w:val="001D287A"/>
    <w:rsid w:val="001D34FF"/>
    <w:rsid w:val="001D3C36"/>
    <w:rsid w:val="001F41D6"/>
    <w:rsid w:val="001F69ED"/>
    <w:rsid w:val="00205114"/>
    <w:rsid w:val="00205FE7"/>
    <w:rsid w:val="00216324"/>
    <w:rsid w:val="0022297E"/>
    <w:rsid w:val="00227F71"/>
    <w:rsid w:val="00244953"/>
    <w:rsid w:val="00252714"/>
    <w:rsid w:val="00256B3D"/>
    <w:rsid w:val="002640A2"/>
    <w:rsid w:val="0028119F"/>
    <w:rsid w:val="0028553E"/>
    <w:rsid w:val="00290586"/>
    <w:rsid w:val="00291DBB"/>
    <w:rsid w:val="002A3E98"/>
    <w:rsid w:val="002A43F0"/>
    <w:rsid w:val="002C3419"/>
    <w:rsid w:val="002D5642"/>
    <w:rsid w:val="002E01E4"/>
    <w:rsid w:val="002E20F4"/>
    <w:rsid w:val="002E5732"/>
    <w:rsid w:val="002F2A0A"/>
    <w:rsid w:val="003000BC"/>
    <w:rsid w:val="00303E7C"/>
    <w:rsid w:val="003046B6"/>
    <w:rsid w:val="003242A4"/>
    <w:rsid w:val="003273A7"/>
    <w:rsid w:val="003329E0"/>
    <w:rsid w:val="003359AC"/>
    <w:rsid w:val="0034219E"/>
    <w:rsid w:val="00351B7F"/>
    <w:rsid w:val="003531B3"/>
    <w:rsid w:val="003554F7"/>
    <w:rsid w:val="003720EC"/>
    <w:rsid w:val="00373599"/>
    <w:rsid w:val="00375C57"/>
    <w:rsid w:val="00382CFD"/>
    <w:rsid w:val="00393FA0"/>
    <w:rsid w:val="00395A22"/>
    <w:rsid w:val="003A5DEB"/>
    <w:rsid w:val="003B7265"/>
    <w:rsid w:val="003B7C77"/>
    <w:rsid w:val="003C2C25"/>
    <w:rsid w:val="003C6F44"/>
    <w:rsid w:val="003C7162"/>
    <w:rsid w:val="003D7454"/>
    <w:rsid w:val="003E7C66"/>
    <w:rsid w:val="00412D1E"/>
    <w:rsid w:val="00424CC8"/>
    <w:rsid w:val="00430CFE"/>
    <w:rsid w:val="004546E1"/>
    <w:rsid w:val="00460C11"/>
    <w:rsid w:val="004615B2"/>
    <w:rsid w:val="004618F4"/>
    <w:rsid w:val="0046585F"/>
    <w:rsid w:val="00472FFA"/>
    <w:rsid w:val="00486A86"/>
    <w:rsid w:val="004922FD"/>
    <w:rsid w:val="004953FD"/>
    <w:rsid w:val="004D0422"/>
    <w:rsid w:val="004D13E8"/>
    <w:rsid w:val="004D428D"/>
    <w:rsid w:val="004E5A17"/>
    <w:rsid w:val="005055EA"/>
    <w:rsid w:val="005210C9"/>
    <w:rsid w:val="005216A4"/>
    <w:rsid w:val="005226D3"/>
    <w:rsid w:val="00524595"/>
    <w:rsid w:val="005271C9"/>
    <w:rsid w:val="00527456"/>
    <w:rsid w:val="00530006"/>
    <w:rsid w:val="00536CC2"/>
    <w:rsid w:val="00542FD7"/>
    <w:rsid w:val="0055335F"/>
    <w:rsid w:val="00560AFB"/>
    <w:rsid w:val="0056327B"/>
    <w:rsid w:val="00565AA3"/>
    <w:rsid w:val="0057278A"/>
    <w:rsid w:val="00577FB9"/>
    <w:rsid w:val="00596FC1"/>
    <w:rsid w:val="005A22F8"/>
    <w:rsid w:val="005A6B57"/>
    <w:rsid w:val="005C1B89"/>
    <w:rsid w:val="005C2BB8"/>
    <w:rsid w:val="005D50FA"/>
    <w:rsid w:val="005E4BC8"/>
    <w:rsid w:val="005E5669"/>
    <w:rsid w:val="005E781A"/>
    <w:rsid w:val="005F2F13"/>
    <w:rsid w:val="005F3802"/>
    <w:rsid w:val="005F38FF"/>
    <w:rsid w:val="00604C57"/>
    <w:rsid w:val="006125E0"/>
    <w:rsid w:val="0062187E"/>
    <w:rsid w:val="00621BE3"/>
    <w:rsid w:val="0062608F"/>
    <w:rsid w:val="0062722D"/>
    <w:rsid w:val="00631BAB"/>
    <w:rsid w:val="00635051"/>
    <w:rsid w:val="0063703B"/>
    <w:rsid w:val="00640DDB"/>
    <w:rsid w:val="00642AA6"/>
    <w:rsid w:val="006441F2"/>
    <w:rsid w:val="0065031F"/>
    <w:rsid w:val="00672C85"/>
    <w:rsid w:val="00677260"/>
    <w:rsid w:val="0068027E"/>
    <w:rsid w:val="00683552"/>
    <w:rsid w:val="00687F81"/>
    <w:rsid w:val="0069236A"/>
    <w:rsid w:val="00695B67"/>
    <w:rsid w:val="006A2335"/>
    <w:rsid w:val="006B256A"/>
    <w:rsid w:val="006B3494"/>
    <w:rsid w:val="006B3A0D"/>
    <w:rsid w:val="006B6BAE"/>
    <w:rsid w:val="006C026B"/>
    <w:rsid w:val="006C1219"/>
    <w:rsid w:val="006D4326"/>
    <w:rsid w:val="006D5F19"/>
    <w:rsid w:val="006E5717"/>
    <w:rsid w:val="006F7B3F"/>
    <w:rsid w:val="007006FC"/>
    <w:rsid w:val="00703332"/>
    <w:rsid w:val="00710BAC"/>
    <w:rsid w:val="00711ECB"/>
    <w:rsid w:val="00713505"/>
    <w:rsid w:val="00714317"/>
    <w:rsid w:val="00721473"/>
    <w:rsid w:val="00723360"/>
    <w:rsid w:val="007353D3"/>
    <w:rsid w:val="00735924"/>
    <w:rsid w:val="00735C67"/>
    <w:rsid w:val="00753325"/>
    <w:rsid w:val="00757240"/>
    <w:rsid w:val="00764C97"/>
    <w:rsid w:val="00785E7A"/>
    <w:rsid w:val="007907C1"/>
    <w:rsid w:val="007B0421"/>
    <w:rsid w:val="007B13CA"/>
    <w:rsid w:val="007B14EE"/>
    <w:rsid w:val="007B1F9B"/>
    <w:rsid w:val="007B3427"/>
    <w:rsid w:val="007B6FC4"/>
    <w:rsid w:val="007C016F"/>
    <w:rsid w:val="007C4141"/>
    <w:rsid w:val="007D2937"/>
    <w:rsid w:val="007D3A41"/>
    <w:rsid w:val="007D66D9"/>
    <w:rsid w:val="007E0046"/>
    <w:rsid w:val="007E42C8"/>
    <w:rsid w:val="007E5A6A"/>
    <w:rsid w:val="007F5B11"/>
    <w:rsid w:val="007F712F"/>
    <w:rsid w:val="008010C1"/>
    <w:rsid w:val="00811FF2"/>
    <w:rsid w:val="008234A0"/>
    <w:rsid w:val="008268B3"/>
    <w:rsid w:val="00842FFA"/>
    <w:rsid w:val="008571C9"/>
    <w:rsid w:val="0086301B"/>
    <w:rsid w:val="00865DBB"/>
    <w:rsid w:val="00872FE1"/>
    <w:rsid w:val="00874237"/>
    <w:rsid w:val="00874FB7"/>
    <w:rsid w:val="00891967"/>
    <w:rsid w:val="00891EF4"/>
    <w:rsid w:val="008A1257"/>
    <w:rsid w:val="008A1DD9"/>
    <w:rsid w:val="008A4375"/>
    <w:rsid w:val="008B4F7E"/>
    <w:rsid w:val="008B7FA6"/>
    <w:rsid w:val="008C1EA1"/>
    <w:rsid w:val="008C3CCE"/>
    <w:rsid w:val="008C4319"/>
    <w:rsid w:val="008D1210"/>
    <w:rsid w:val="008D1853"/>
    <w:rsid w:val="008D2D8A"/>
    <w:rsid w:val="008D6AC8"/>
    <w:rsid w:val="008E1081"/>
    <w:rsid w:val="008E1D3E"/>
    <w:rsid w:val="008E6CC6"/>
    <w:rsid w:val="008F00C9"/>
    <w:rsid w:val="008F022B"/>
    <w:rsid w:val="00900EA8"/>
    <w:rsid w:val="00901BC3"/>
    <w:rsid w:val="009062A9"/>
    <w:rsid w:val="009137FA"/>
    <w:rsid w:val="00913A2D"/>
    <w:rsid w:val="00917A93"/>
    <w:rsid w:val="00927E05"/>
    <w:rsid w:val="00930143"/>
    <w:rsid w:val="0093157B"/>
    <w:rsid w:val="00942913"/>
    <w:rsid w:val="00943A66"/>
    <w:rsid w:val="00945AA8"/>
    <w:rsid w:val="00946FF6"/>
    <w:rsid w:val="00951E41"/>
    <w:rsid w:val="0095332A"/>
    <w:rsid w:val="00955169"/>
    <w:rsid w:val="00960CBE"/>
    <w:rsid w:val="00961663"/>
    <w:rsid w:val="0096344F"/>
    <w:rsid w:val="00971BA6"/>
    <w:rsid w:val="009742DC"/>
    <w:rsid w:val="0098072F"/>
    <w:rsid w:val="009863EB"/>
    <w:rsid w:val="009B4DDA"/>
    <w:rsid w:val="009C7580"/>
    <w:rsid w:val="009D03FB"/>
    <w:rsid w:val="009D44E0"/>
    <w:rsid w:val="009D53D1"/>
    <w:rsid w:val="009E7F15"/>
    <w:rsid w:val="009F2884"/>
    <w:rsid w:val="009F7B64"/>
    <w:rsid w:val="00A07F00"/>
    <w:rsid w:val="00A1770E"/>
    <w:rsid w:val="00A2053A"/>
    <w:rsid w:val="00A21A10"/>
    <w:rsid w:val="00A3164E"/>
    <w:rsid w:val="00A35B80"/>
    <w:rsid w:val="00A422FE"/>
    <w:rsid w:val="00A449EB"/>
    <w:rsid w:val="00A543D7"/>
    <w:rsid w:val="00A60ECD"/>
    <w:rsid w:val="00A72E78"/>
    <w:rsid w:val="00A82A9A"/>
    <w:rsid w:val="00A86157"/>
    <w:rsid w:val="00A92404"/>
    <w:rsid w:val="00A92634"/>
    <w:rsid w:val="00AA6B95"/>
    <w:rsid w:val="00AB4670"/>
    <w:rsid w:val="00AC227F"/>
    <w:rsid w:val="00AD2F12"/>
    <w:rsid w:val="00AD69D5"/>
    <w:rsid w:val="00AE16A1"/>
    <w:rsid w:val="00AF1C56"/>
    <w:rsid w:val="00AF5781"/>
    <w:rsid w:val="00B0101A"/>
    <w:rsid w:val="00B12697"/>
    <w:rsid w:val="00B30C19"/>
    <w:rsid w:val="00B31E98"/>
    <w:rsid w:val="00B371F1"/>
    <w:rsid w:val="00B44BF9"/>
    <w:rsid w:val="00B543A9"/>
    <w:rsid w:val="00B5589A"/>
    <w:rsid w:val="00B55FE1"/>
    <w:rsid w:val="00B5663A"/>
    <w:rsid w:val="00B66822"/>
    <w:rsid w:val="00B702AC"/>
    <w:rsid w:val="00B72443"/>
    <w:rsid w:val="00B74E80"/>
    <w:rsid w:val="00B81C92"/>
    <w:rsid w:val="00B91068"/>
    <w:rsid w:val="00B9421E"/>
    <w:rsid w:val="00B955BA"/>
    <w:rsid w:val="00BE47A9"/>
    <w:rsid w:val="00BE5767"/>
    <w:rsid w:val="00BF70C9"/>
    <w:rsid w:val="00C01B81"/>
    <w:rsid w:val="00C021D1"/>
    <w:rsid w:val="00C0274A"/>
    <w:rsid w:val="00C403CA"/>
    <w:rsid w:val="00C5736E"/>
    <w:rsid w:val="00C57CE4"/>
    <w:rsid w:val="00C626B1"/>
    <w:rsid w:val="00C6393E"/>
    <w:rsid w:val="00C6677A"/>
    <w:rsid w:val="00C66F82"/>
    <w:rsid w:val="00C7303F"/>
    <w:rsid w:val="00C73C2A"/>
    <w:rsid w:val="00C7502F"/>
    <w:rsid w:val="00C75361"/>
    <w:rsid w:val="00C76AB4"/>
    <w:rsid w:val="00C83B3E"/>
    <w:rsid w:val="00C908E4"/>
    <w:rsid w:val="00C92302"/>
    <w:rsid w:val="00C92A3E"/>
    <w:rsid w:val="00C97FB2"/>
    <w:rsid w:val="00CA69E2"/>
    <w:rsid w:val="00CB615A"/>
    <w:rsid w:val="00CC7EEB"/>
    <w:rsid w:val="00CD121F"/>
    <w:rsid w:val="00CD1F51"/>
    <w:rsid w:val="00CD6034"/>
    <w:rsid w:val="00CE3971"/>
    <w:rsid w:val="00CE71C6"/>
    <w:rsid w:val="00CE76DF"/>
    <w:rsid w:val="00CF24CF"/>
    <w:rsid w:val="00CF7110"/>
    <w:rsid w:val="00D01B18"/>
    <w:rsid w:val="00D032D0"/>
    <w:rsid w:val="00D10F16"/>
    <w:rsid w:val="00D13F60"/>
    <w:rsid w:val="00D15BD0"/>
    <w:rsid w:val="00D165B6"/>
    <w:rsid w:val="00D20163"/>
    <w:rsid w:val="00D2790D"/>
    <w:rsid w:val="00D31E43"/>
    <w:rsid w:val="00D45BDB"/>
    <w:rsid w:val="00D52B1E"/>
    <w:rsid w:val="00D73DD7"/>
    <w:rsid w:val="00D81E9D"/>
    <w:rsid w:val="00D833D7"/>
    <w:rsid w:val="00D851C1"/>
    <w:rsid w:val="00D867AB"/>
    <w:rsid w:val="00D91B1D"/>
    <w:rsid w:val="00D9696D"/>
    <w:rsid w:val="00DB0743"/>
    <w:rsid w:val="00DB533F"/>
    <w:rsid w:val="00DC58D3"/>
    <w:rsid w:val="00DD08B9"/>
    <w:rsid w:val="00DD7149"/>
    <w:rsid w:val="00DE2B9E"/>
    <w:rsid w:val="00DE3B6F"/>
    <w:rsid w:val="00DF55CC"/>
    <w:rsid w:val="00E01D57"/>
    <w:rsid w:val="00E11291"/>
    <w:rsid w:val="00E11450"/>
    <w:rsid w:val="00E12BE9"/>
    <w:rsid w:val="00E130ED"/>
    <w:rsid w:val="00E23E5C"/>
    <w:rsid w:val="00E25CFF"/>
    <w:rsid w:val="00E35CEF"/>
    <w:rsid w:val="00E42A00"/>
    <w:rsid w:val="00E45384"/>
    <w:rsid w:val="00E64700"/>
    <w:rsid w:val="00E64FF9"/>
    <w:rsid w:val="00E655D9"/>
    <w:rsid w:val="00E75DC5"/>
    <w:rsid w:val="00E77326"/>
    <w:rsid w:val="00E846F2"/>
    <w:rsid w:val="00E875A8"/>
    <w:rsid w:val="00E916CC"/>
    <w:rsid w:val="00E97100"/>
    <w:rsid w:val="00E97FC4"/>
    <w:rsid w:val="00EA42BA"/>
    <w:rsid w:val="00EA7DCC"/>
    <w:rsid w:val="00EB07F1"/>
    <w:rsid w:val="00EB1AD6"/>
    <w:rsid w:val="00EB5DA9"/>
    <w:rsid w:val="00EB798E"/>
    <w:rsid w:val="00EC4A22"/>
    <w:rsid w:val="00EC5BF7"/>
    <w:rsid w:val="00ED2E42"/>
    <w:rsid w:val="00ED6CB1"/>
    <w:rsid w:val="00EE55E9"/>
    <w:rsid w:val="00EE5C21"/>
    <w:rsid w:val="00EF5B06"/>
    <w:rsid w:val="00EF6666"/>
    <w:rsid w:val="00EF6A9A"/>
    <w:rsid w:val="00EF7EFD"/>
    <w:rsid w:val="00F00EAF"/>
    <w:rsid w:val="00F028C2"/>
    <w:rsid w:val="00F04E79"/>
    <w:rsid w:val="00F0702B"/>
    <w:rsid w:val="00F10DB3"/>
    <w:rsid w:val="00F10DE6"/>
    <w:rsid w:val="00F123F7"/>
    <w:rsid w:val="00F14B1E"/>
    <w:rsid w:val="00F20508"/>
    <w:rsid w:val="00F27C0E"/>
    <w:rsid w:val="00F42DBC"/>
    <w:rsid w:val="00F5694B"/>
    <w:rsid w:val="00F60277"/>
    <w:rsid w:val="00F60E4D"/>
    <w:rsid w:val="00F65AC6"/>
    <w:rsid w:val="00F6674B"/>
    <w:rsid w:val="00F92F9C"/>
    <w:rsid w:val="00F95CB6"/>
    <w:rsid w:val="00F9769F"/>
    <w:rsid w:val="00FA70AC"/>
    <w:rsid w:val="00FB1816"/>
    <w:rsid w:val="00FB472E"/>
    <w:rsid w:val="00FC5EBE"/>
    <w:rsid w:val="00FD5ACD"/>
    <w:rsid w:val="00FE54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12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7C66"/>
    <w:pPr>
      <w:spacing w:after="240" w:line="360" w:lineRule="auto"/>
      <w:jc w:val="both"/>
      <w:outlineLvl w:val="1"/>
    </w:pPr>
    <w:rPr>
      <w:rFonts w:ascii="Arial" w:hAnsi="Arial" w:cs="Arial"/>
      <w:b/>
      <w:color w:val="365F91" w:themeColor="accent1" w:themeShade="BF"/>
      <w:sz w:val="24"/>
      <w:szCs w:val="24"/>
    </w:rPr>
  </w:style>
  <w:style w:type="paragraph" w:styleId="Heading3">
    <w:name w:val="heading 3"/>
    <w:basedOn w:val="Normal"/>
    <w:next w:val="Normal"/>
    <w:link w:val="Heading3Char"/>
    <w:uiPriority w:val="9"/>
    <w:unhideWhenUsed/>
    <w:qFormat/>
    <w:rsid w:val="00A21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E4D"/>
    <w:pPr>
      <w:ind w:left="720"/>
      <w:contextualSpacing/>
    </w:pPr>
  </w:style>
  <w:style w:type="paragraph" w:styleId="FootnoteText">
    <w:name w:val="footnote text"/>
    <w:basedOn w:val="Normal"/>
    <w:link w:val="FootnoteTextChar"/>
    <w:uiPriority w:val="99"/>
    <w:unhideWhenUsed/>
    <w:rsid w:val="007D3A41"/>
    <w:pPr>
      <w:spacing w:after="0" w:line="240" w:lineRule="auto"/>
    </w:pPr>
    <w:rPr>
      <w:sz w:val="20"/>
      <w:szCs w:val="20"/>
    </w:rPr>
  </w:style>
  <w:style w:type="character" w:customStyle="1" w:styleId="FootnoteTextChar">
    <w:name w:val="Footnote Text Char"/>
    <w:basedOn w:val="DefaultParagraphFont"/>
    <w:link w:val="FootnoteText"/>
    <w:uiPriority w:val="99"/>
    <w:rsid w:val="007D3A41"/>
    <w:rPr>
      <w:sz w:val="20"/>
      <w:szCs w:val="20"/>
    </w:rPr>
  </w:style>
  <w:style w:type="character" w:styleId="FootnoteReference">
    <w:name w:val="footnote reference"/>
    <w:basedOn w:val="DefaultParagraphFont"/>
    <w:uiPriority w:val="99"/>
    <w:semiHidden/>
    <w:unhideWhenUsed/>
    <w:rsid w:val="007D3A41"/>
    <w:rPr>
      <w:vertAlign w:val="superscript"/>
    </w:rPr>
  </w:style>
  <w:style w:type="paragraph" w:styleId="EndnoteText">
    <w:name w:val="endnote text"/>
    <w:basedOn w:val="Normal"/>
    <w:link w:val="EndnoteTextChar"/>
    <w:uiPriority w:val="99"/>
    <w:semiHidden/>
    <w:unhideWhenUsed/>
    <w:rsid w:val="00A205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053A"/>
    <w:rPr>
      <w:sz w:val="20"/>
      <w:szCs w:val="20"/>
    </w:rPr>
  </w:style>
  <w:style w:type="character" w:styleId="EndnoteReference">
    <w:name w:val="endnote reference"/>
    <w:basedOn w:val="DefaultParagraphFont"/>
    <w:uiPriority w:val="99"/>
    <w:semiHidden/>
    <w:unhideWhenUsed/>
    <w:rsid w:val="00A2053A"/>
    <w:rPr>
      <w:vertAlign w:val="superscript"/>
    </w:rPr>
  </w:style>
  <w:style w:type="paragraph" w:styleId="BalloonText">
    <w:name w:val="Balloon Text"/>
    <w:basedOn w:val="Normal"/>
    <w:link w:val="BalloonTextChar"/>
    <w:uiPriority w:val="99"/>
    <w:semiHidden/>
    <w:unhideWhenUsed/>
    <w:rsid w:val="00735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924"/>
    <w:rPr>
      <w:rFonts w:ascii="Tahoma" w:hAnsi="Tahoma" w:cs="Tahoma"/>
      <w:sz w:val="16"/>
      <w:szCs w:val="16"/>
    </w:rPr>
  </w:style>
  <w:style w:type="paragraph" w:styleId="Header">
    <w:name w:val="header"/>
    <w:basedOn w:val="Normal"/>
    <w:link w:val="HeaderChar"/>
    <w:uiPriority w:val="99"/>
    <w:unhideWhenUsed/>
    <w:rsid w:val="00EC5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BF7"/>
  </w:style>
  <w:style w:type="paragraph" w:styleId="Footer">
    <w:name w:val="footer"/>
    <w:basedOn w:val="Normal"/>
    <w:link w:val="FooterChar"/>
    <w:uiPriority w:val="99"/>
    <w:unhideWhenUsed/>
    <w:rsid w:val="00EC5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BF7"/>
  </w:style>
  <w:style w:type="character" w:styleId="CommentReference">
    <w:name w:val="annotation reference"/>
    <w:basedOn w:val="DefaultParagraphFont"/>
    <w:uiPriority w:val="99"/>
    <w:semiHidden/>
    <w:unhideWhenUsed/>
    <w:rsid w:val="00E42A00"/>
    <w:rPr>
      <w:sz w:val="16"/>
      <w:szCs w:val="16"/>
    </w:rPr>
  </w:style>
  <w:style w:type="paragraph" w:styleId="CommentText">
    <w:name w:val="annotation text"/>
    <w:basedOn w:val="Normal"/>
    <w:link w:val="CommentTextChar"/>
    <w:uiPriority w:val="99"/>
    <w:semiHidden/>
    <w:unhideWhenUsed/>
    <w:rsid w:val="00E42A00"/>
    <w:pPr>
      <w:spacing w:line="240" w:lineRule="auto"/>
    </w:pPr>
    <w:rPr>
      <w:sz w:val="20"/>
      <w:szCs w:val="20"/>
    </w:rPr>
  </w:style>
  <w:style w:type="character" w:customStyle="1" w:styleId="CommentTextChar">
    <w:name w:val="Comment Text Char"/>
    <w:basedOn w:val="DefaultParagraphFont"/>
    <w:link w:val="CommentText"/>
    <w:uiPriority w:val="99"/>
    <w:semiHidden/>
    <w:rsid w:val="00E42A00"/>
    <w:rPr>
      <w:sz w:val="20"/>
      <w:szCs w:val="20"/>
    </w:rPr>
  </w:style>
  <w:style w:type="paragraph" w:styleId="CommentSubject">
    <w:name w:val="annotation subject"/>
    <w:basedOn w:val="CommentText"/>
    <w:next w:val="CommentText"/>
    <w:link w:val="CommentSubjectChar"/>
    <w:uiPriority w:val="99"/>
    <w:semiHidden/>
    <w:unhideWhenUsed/>
    <w:rsid w:val="00E42A00"/>
    <w:rPr>
      <w:b/>
      <w:bCs/>
    </w:rPr>
  </w:style>
  <w:style w:type="character" w:customStyle="1" w:styleId="CommentSubjectChar">
    <w:name w:val="Comment Subject Char"/>
    <w:basedOn w:val="CommentTextChar"/>
    <w:link w:val="CommentSubject"/>
    <w:uiPriority w:val="99"/>
    <w:semiHidden/>
    <w:rsid w:val="00E42A00"/>
    <w:rPr>
      <w:b/>
      <w:bCs/>
      <w:sz w:val="20"/>
      <w:szCs w:val="20"/>
    </w:rPr>
  </w:style>
  <w:style w:type="character" w:styleId="Emphasis">
    <w:name w:val="Emphasis"/>
    <w:basedOn w:val="DefaultParagraphFont"/>
    <w:uiPriority w:val="20"/>
    <w:qFormat/>
    <w:rsid w:val="00687F81"/>
    <w:rPr>
      <w:i/>
      <w:iCs/>
    </w:rPr>
  </w:style>
  <w:style w:type="character" w:styleId="Hyperlink">
    <w:name w:val="Hyperlink"/>
    <w:basedOn w:val="DefaultParagraphFont"/>
    <w:uiPriority w:val="99"/>
    <w:unhideWhenUsed/>
    <w:rsid w:val="00AD69D5"/>
    <w:rPr>
      <w:strike w:val="0"/>
      <w:dstrike w:val="0"/>
      <w:color w:val="00316C"/>
      <w:u w:val="none"/>
      <w:effect w:val="none"/>
    </w:rPr>
  </w:style>
  <w:style w:type="paragraph" w:styleId="NormalWeb">
    <w:name w:val="Normal (Web)"/>
    <w:basedOn w:val="Normal"/>
    <w:uiPriority w:val="99"/>
    <w:semiHidden/>
    <w:unhideWhenUsed/>
    <w:rsid w:val="00AD69D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E112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E7C66"/>
    <w:rPr>
      <w:rFonts w:ascii="Arial" w:hAnsi="Arial" w:cs="Arial"/>
      <w:b/>
      <w:color w:val="365F91" w:themeColor="accent1" w:themeShade="BF"/>
      <w:sz w:val="24"/>
      <w:szCs w:val="24"/>
    </w:rPr>
  </w:style>
  <w:style w:type="character" w:customStyle="1" w:styleId="Heading3Char">
    <w:name w:val="Heading 3 Char"/>
    <w:basedOn w:val="DefaultParagraphFont"/>
    <w:link w:val="Heading3"/>
    <w:uiPriority w:val="9"/>
    <w:rsid w:val="00A21A1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12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7C66"/>
    <w:pPr>
      <w:spacing w:after="240" w:line="360" w:lineRule="auto"/>
      <w:jc w:val="both"/>
      <w:outlineLvl w:val="1"/>
    </w:pPr>
    <w:rPr>
      <w:rFonts w:ascii="Arial" w:hAnsi="Arial" w:cs="Arial"/>
      <w:b/>
      <w:color w:val="365F91" w:themeColor="accent1" w:themeShade="BF"/>
      <w:sz w:val="24"/>
      <w:szCs w:val="24"/>
    </w:rPr>
  </w:style>
  <w:style w:type="paragraph" w:styleId="Heading3">
    <w:name w:val="heading 3"/>
    <w:basedOn w:val="Normal"/>
    <w:next w:val="Normal"/>
    <w:link w:val="Heading3Char"/>
    <w:uiPriority w:val="9"/>
    <w:unhideWhenUsed/>
    <w:qFormat/>
    <w:rsid w:val="00A21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E4D"/>
    <w:pPr>
      <w:ind w:left="720"/>
      <w:contextualSpacing/>
    </w:pPr>
  </w:style>
  <w:style w:type="paragraph" w:styleId="FootnoteText">
    <w:name w:val="footnote text"/>
    <w:basedOn w:val="Normal"/>
    <w:link w:val="FootnoteTextChar"/>
    <w:uiPriority w:val="99"/>
    <w:unhideWhenUsed/>
    <w:rsid w:val="007D3A41"/>
    <w:pPr>
      <w:spacing w:after="0" w:line="240" w:lineRule="auto"/>
    </w:pPr>
    <w:rPr>
      <w:sz w:val="20"/>
      <w:szCs w:val="20"/>
    </w:rPr>
  </w:style>
  <w:style w:type="character" w:customStyle="1" w:styleId="FootnoteTextChar">
    <w:name w:val="Footnote Text Char"/>
    <w:basedOn w:val="DefaultParagraphFont"/>
    <w:link w:val="FootnoteText"/>
    <w:uiPriority w:val="99"/>
    <w:rsid w:val="007D3A41"/>
    <w:rPr>
      <w:sz w:val="20"/>
      <w:szCs w:val="20"/>
    </w:rPr>
  </w:style>
  <w:style w:type="character" w:styleId="FootnoteReference">
    <w:name w:val="footnote reference"/>
    <w:basedOn w:val="DefaultParagraphFont"/>
    <w:uiPriority w:val="99"/>
    <w:semiHidden/>
    <w:unhideWhenUsed/>
    <w:rsid w:val="007D3A41"/>
    <w:rPr>
      <w:vertAlign w:val="superscript"/>
    </w:rPr>
  </w:style>
  <w:style w:type="paragraph" w:styleId="EndnoteText">
    <w:name w:val="endnote text"/>
    <w:basedOn w:val="Normal"/>
    <w:link w:val="EndnoteTextChar"/>
    <w:uiPriority w:val="99"/>
    <w:semiHidden/>
    <w:unhideWhenUsed/>
    <w:rsid w:val="00A205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053A"/>
    <w:rPr>
      <w:sz w:val="20"/>
      <w:szCs w:val="20"/>
    </w:rPr>
  </w:style>
  <w:style w:type="character" w:styleId="EndnoteReference">
    <w:name w:val="endnote reference"/>
    <w:basedOn w:val="DefaultParagraphFont"/>
    <w:uiPriority w:val="99"/>
    <w:semiHidden/>
    <w:unhideWhenUsed/>
    <w:rsid w:val="00A2053A"/>
    <w:rPr>
      <w:vertAlign w:val="superscript"/>
    </w:rPr>
  </w:style>
  <w:style w:type="paragraph" w:styleId="BalloonText">
    <w:name w:val="Balloon Text"/>
    <w:basedOn w:val="Normal"/>
    <w:link w:val="BalloonTextChar"/>
    <w:uiPriority w:val="99"/>
    <w:semiHidden/>
    <w:unhideWhenUsed/>
    <w:rsid w:val="00735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924"/>
    <w:rPr>
      <w:rFonts w:ascii="Tahoma" w:hAnsi="Tahoma" w:cs="Tahoma"/>
      <w:sz w:val="16"/>
      <w:szCs w:val="16"/>
    </w:rPr>
  </w:style>
  <w:style w:type="paragraph" w:styleId="Header">
    <w:name w:val="header"/>
    <w:basedOn w:val="Normal"/>
    <w:link w:val="HeaderChar"/>
    <w:uiPriority w:val="99"/>
    <w:unhideWhenUsed/>
    <w:rsid w:val="00EC5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BF7"/>
  </w:style>
  <w:style w:type="paragraph" w:styleId="Footer">
    <w:name w:val="footer"/>
    <w:basedOn w:val="Normal"/>
    <w:link w:val="FooterChar"/>
    <w:uiPriority w:val="99"/>
    <w:unhideWhenUsed/>
    <w:rsid w:val="00EC5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BF7"/>
  </w:style>
  <w:style w:type="character" w:styleId="CommentReference">
    <w:name w:val="annotation reference"/>
    <w:basedOn w:val="DefaultParagraphFont"/>
    <w:uiPriority w:val="99"/>
    <w:semiHidden/>
    <w:unhideWhenUsed/>
    <w:rsid w:val="00E42A00"/>
    <w:rPr>
      <w:sz w:val="16"/>
      <w:szCs w:val="16"/>
    </w:rPr>
  </w:style>
  <w:style w:type="paragraph" w:styleId="CommentText">
    <w:name w:val="annotation text"/>
    <w:basedOn w:val="Normal"/>
    <w:link w:val="CommentTextChar"/>
    <w:uiPriority w:val="99"/>
    <w:semiHidden/>
    <w:unhideWhenUsed/>
    <w:rsid w:val="00E42A00"/>
    <w:pPr>
      <w:spacing w:line="240" w:lineRule="auto"/>
    </w:pPr>
    <w:rPr>
      <w:sz w:val="20"/>
      <w:szCs w:val="20"/>
    </w:rPr>
  </w:style>
  <w:style w:type="character" w:customStyle="1" w:styleId="CommentTextChar">
    <w:name w:val="Comment Text Char"/>
    <w:basedOn w:val="DefaultParagraphFont"/>
    <w:link w:val="CommentText"/>
    <w:uiPriority w:val="99"/>
    <w:semiHidden/>
    <w:rsid w:val="00E42A00"/>
    <w:rPr>
      <w:sz w:val="20"/>
      <w:szCs w:val="20"/>
    </w:rPr>
  </w:style>
  <w:style w:type="paragraph" w:styleId="CommentSubject">
    <w:name w:val="annotation subject"/>
    <w:basedOn w:val="CommentText"/>
    <w:next w:val="CommentText"/>
    <w:link w:val="CommentSubjectChar"/>
    <w:uiPriority w:val="99"/>
    <w:semiHidden/>
    <w:unhideWhenUsed/>
    <w:rsid w:val="00E42A00"/>
    <w:rPr>
      <w:b/>
      <w:bCs/>
    </w:rPr>
  </w:style>
  <w:style w:type="character" w:customStyle="1" w:styleId="CommentSubjectChar">
    <w:name w:val="Comment Subject Char"/>
    <w:basedOn w:val="CommentTextChar"/>
    <w:link w:val="CommentSubject"/>
    <w:uiPriority w:val="99"/>
    <w:semiHidden/>
    <w:rsid w:val="00E42A00"/>
    <w:rPr>
      <w:b/>
      <w:bCs/>
      <w:sz w:val="20"/>
      <w:szCs w:val="20"/>
    </w:rPr>
  </w:style>
  <w:style w:type="character" w:styleId="Emphasis">
    <w:name w:val="Emphasis"/>
    <w:basedOn w:val="DefaultParagraphFont"/>
    <w:uiPriority w:val="20"/>
    <w:qFormat/>
    <w:rsid w:val="00687F81"/>
    <w:rPr>
      <w:i/>
      <w:iCs/>
    </w:rPr>
  </w:style>
  <w:style w:type="character" w:styleId="Hyperlink">
    <w:name w:val="Hyperlink"/>
    <w:basedOn w:val="DefaultParagraphFont"/>
    <w:uiPriority w:val="99"/>
    <w:unhideWhenUsed/>
    <w:rsid w:val="00AD69D5"/>
    <w:rPr>
      <w:strike w:val="0"/>
      <w:dstrike w:val="0"/>
      <w:color w:val="00316C"/>
      <w:u w:val="none"/>
      <w:effect w:val="none"/>
    </w:rPr>
  </w:style>
  <w:style w:type="paragraph" w:styleId="NormalWeb">
    <w:name w:val="Normal (Web)"/>
    <w:basedOn w:val="Normal"/>
    <w:uiPriority w:val="99"/>
    <w:semiHidden/>
    <w:unhideWhenUsed/>
    <w:rsid w:val="00AD69D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E112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E7C66"/>
    <w:rPr>
      <w:rFonts w:ascii="Arial" w:hAnsi="Arial" w:cs="Arial"/>
      <w:b/>
      <w:color w:val="365F91" w:themeColor="accent1" w:themeShade="BF"/>
      <w:sz w:val="24"/>
      <w:szCs w:val="24"/>
    </w:rPr>
  </w:style>
  <w:style w:type="character" w:customStyle="1" w:styleId="Heading3Char">
    <w:name w:val="Heading 3 Char"/>
    <w:basedOn w:val="DefaultParagraphFont"/>
    <w:link w:val="Heading3"/>
    <w:uiPriority w:val="9"/>
    <w:rsid w:val="00A21A1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820487">
      <w:bodyDiv w:val="1"/>
      <w:marLeft w:val="0"/>
      <w:marRight w:val="0"/>
      <w:marTop w:val="0"/>
      <w:marBottom w:val="0"/>
      <w:divBdr>
        <w:top w:val="none" w:sz="0" w:space="0" w:color="auto"/>
        <w:left w:val="none" w:sz="0" w:space="0" w:color="auto"/>
        <w:bottom w:val="none" w:sz="0" w:space="0" w:color="auto"/>
        <w:right w:val="none" w:sz="0" w:space="0" w:color="auto"/>
      </w:divBdr>
    </w:div>
    <w:div w:id="1019236065">
      <w:bodyDiv w:val="1"/>
      <w:marLeft w:val="0"/>
      <w:marRight w:val="0"/>
      <w:marTop w:val="0"/>
      <w:marBottom w:val="0"/>
      <w:divBdr>
        <w:top w:val="none" w:sz="0" w:space="0" w:color="auto"/>
        <w:left w:val="none" w:sz="0" w:space="0" w:color="auto"/>
        <w:bottom w:val="none" w:sz="0" w:space="0" w:color="auto"/>
        <w:right w:val="none" w:sz="0" w:space="0" w:color="auto"/>
      </w:divBdr>
    </w:div>
    <w:div w:id="1072003720">
      <w:bodyDiv w:val="1"/>
      <w:marLeft w:val="0"/>
      <w:marRight w:val="0"/>
      <w:marTop w:val="0"/>
      <w:marBottom w:val="0"/>
      <w:divBdr>
        <w:top w:val="none" w:sz="0" w:space="0" w:color="auto"/>
        <w:left w:val="none" w:sz="0" w:space="0" w:color="auto"/>
        <w:bottom w:val="none" w:sz="0" w:space="0" w:color="auto"/>
        <w:right w:val="none" w:sz="0" w:space="0" w:color="auto"/>
      </w:divBdr>
      <w:divsChild>
        <w:div w:id="1738092999">
          <w:marLeft w:val="0"/>
          <w:marRight w:val="0"/>
          <w:marTop w:val="0"/>
          <w:marBottom w:val="0"/>
          <w:divBdr>
            <w:top w:val="none" w:sz="0" w:space="0" w:color="auto"/>
            <w:left w:val="none" w:sz="0" w:space="0" w:color="auto"/>
            <w:bottom w:val="none" w:sz="0" w:space="0" w:color="auto"/>
            <w:right w:val="none" w:sz="0" w:space="0" w:color="auto"/>
          </w:divBdr>
          <w:divsChild>
            <w:div w:id="1044404646">
              <w:marLeft w:val="0"/>
              <w:marRight w:val="0"/>
              <w:marTop w:val="0"/>
              <w:marBottom w:val="0"/>
              <w:divBdr>
                <w:top w:val="none" w:sz="0" w:space="0" w:color="auto"/>
                <w:left w:val="none" w:sz="0" w:space="0" w:color="auto"/>
                <w:bottom w:val="none" w:sz="0" w:space="0" w:color="auto"/>
                <w:right w:val="none" w:sz="0" w:space="0" w:color="auto"/>
              </w:divBdr>
              <w:divsChild>
                <w:div w:id="983391674">
                  <w:marLeft w:val="0"/>
                  <w:marRight w:val="0"/>
                  <w:marTop w:val="0"/>
                  <w:marBottom w:val="0"/>
                  <w:divBdr>
                    <w:top w:val="none" w:sz="0" w:space="0" w:color="auto"/>
                    <w:left w:val="none" w:sz="0" w:space="0" w:color="auto"/>
                    <w:bottom w:val="none" w:sz="0" w:space="0" w:color="auto"/>
                    <w:right w:val="none" w:sz="0" w:space="0" w:color="auto"/>
                  </w:divBdr>
                  <w:divsChild>
                    <w:div w:id="177156755">
                      <w:marLeft w:val="0"/>
                      <w:marRight w:val="0"/>
                      <w:marTop w:val="0"/>
                      <w:marBottom w:val="300"/>
                      <w:divBdr>
                        <w:top w:val="single" w:sz="6" w:space="0" w:color="CCCCCC"/>
                        <w:left w:val="single" w:sz="6" w:space="0" w:color="CCCCCC"/>
                        <w:bottom w:val="single" w:sz="6" w:space="0" w:color="CCCCCC"/>
                        <w:right w:val="single" w:sz="6" w:space="0" w:color="CCCCCC"/>
                      </w:divBdr>
                      <w:divsChild>
                        <w:div w:id="2056852195">
                          <w:marLeft w:val="0"/>
                          <w:marRight w:val="0"/>
                          <w:marTop w:val="0"/>
                          <w:marBottom w:val="0"/>
                          <w:divBdr>
                            <w:top w:val="none" w:sz="0" w:space="0" w:color="auto"/>
                            <w:left w:val="none" w:sz="0" w:space="0" w:color="auto"/>
                            <w:bottom w:val="none" w:sz="0" w:space="0" w:color="auto"/>
                            <w:right w:val="none" w:sz="0" w:space="0" w:color="auto"/>
                          </w:divBdr>
                          <w:divsChild>
                            <w:div w:id="238826783">
                              <w:marLeft w:val="0"/>
                              <w:marRight w:val="0"/>
                              <w:marTop w:val="0"/>
                              <w:marBottom w:val="0"/>
                              <w:divBdr>
                                <w:top w:val="none" w:sz="0" w:space="0" w:color="auto"/>
                                <w:left w:val="none" w:sz="0" w:space="0" w:color="auto"/>
                                <w:bottom w:val="none" w:sz="0" w:space="0" w:color="auto"/>
                                <w:right w:val="none" w:sz="0" w:space="0" w:color="auto"/>
                              </w:divBdr>
                              <w:divsChild>
                                <w:div w:id="12508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854231">
      <w:bodyDiv w:val="1"/>
      <w:marLeft w:val="0"/>
      <w:marRight w:val="0"/>
      <w:marTop w:val="0"/>
      <w:marBottom w:val="0"/>
      <w:divBdr>
        <w:top w:val="none" w:sz="0" w:space="0" w:color="auto"/>
        <w:left w:val="none" w:sz="0" w:space="0" w:color="auto"/>
        <w:bottom w:val="none" w:sz="0" w:space="0" w:color="auto"/>
        <w:right w:val="none" w:sz="0" w:space="0" w:color="auto"/>
      </w:divBdr>
    </w:div>
    <w:div w:id="1225412131">
      <w:bodyDiv w:val="1"/>
      <w:marLeft w:val="0"/>
      <w:marRight w:val="0"/>
      <w:marTop w:val="0"/>
      <w:marBottom w:val="0"/>
      <w:divBdr>
        <w:top w:val="none" w:sz="0" w:space="0" w:color="auto"/>
        <w:left w:val="none" w:sz="0" w:space="0" w:color="auto"/>
        <w:bottom w:val="none" w:sz="0" w:space="0" w:color="auto"/>
        <w:right w:val="none" w:sz="0" w:space="0" w:color="auto"/>
      </w:divBdr>
    </w:div>
    <w:div w:id="1388334610">
      <w:bodyDiv w:val="1"/>
      <w:marLeft w:val="0"/>
      <w:marRight w:val="0"/>
      <w:marTop w:val="0"/>
      <w:marBottom w:val="0"/>
      <w:divBdr>
        <w:top w:val="none" w:sz="0" w:space="0" w:color="auto"/>
        <w:left w:val="none" w:sz="0" w:space="0" w:color="auto"/>
        <w:bottom w:val="none" w:sz="0" w:space="0" w:color="auto"/>
        <w:right w:val="none" w:sz="0" w:space="0" w:color="auto"/>
      </w:divBdr>
      <w:divsChild>
        <w:div w:id="1494180282">
          <w:marLeft w:val="0"/>
          <w:marRight w:val="0"/>
          <w:marTop w:val="0"/>
          <w:marBottom w:val="0"/>
          <w:divBdr>
            <w:top w:val="none" w:sz="0" w:space="0" w:color="auto"/>
            <w:left w:val="none" w:sz="0" w:space="0" w:color="auto"/>
            <w:bottom w:val="none" w:sz="0" w:space="0" w:color="auto"/>
            <w:right w:val="none" w:sz="0" w:space="0" w:color="auto"/>
          </w:divBdr>
        </w:div>
      </w:divsChild>
    </w:div>
    <w:div w:id="190810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_rels/footnotes.xml.rels><?xml version="1.0" encoding="UTF-8" standalone="yes"?>
<Relationships xmlns="http://schemas.openxmlformats.org/package/2006/relationships"><Relationship Id="rId1" Type="http://schemas.openxmlformats.org/officeDocument/2006/relationships/hyperlink" Target="http://catholicsocialservices.org.au/node/97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8850085DAE4DB3BCD7EEC6EA2B9A85"/>
        <w:category>
          <w:name w:val="General"/>
          <w:gallery w:val="placeholder"/>
        </w:category>
        <w:types>
          <w:type w:val="bbPlcHdr"/>
        </w:types>
        <w:behaviors>
          <w:behavior w:val="content"/>
        </w:behaviors>
        <w:guid w:val="{6F8210CB-CF2A-4C7F-B18A-4C2496933168}"/>
      </w:docPartPr>
      <w:docPartBody>
        <w:p w:rsidR="00684EFF" w:rsidRDefault="00687E77" w:rsidP="00687E77">
          <w:pPr>
            <w:pStyle w:val="C88850085DAE4DB3BCD7EEC6EA2B9A8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Identity-H">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D2D"/>
    <w:rsid w:val="00176200"/>
    <w:rsid w:val="002F133F"/>
    <w:rsid w:val="004332DA"/>
    <w:rsid w:val="005F0B6B"/>
    <w:rsid w:val="00600D2D"/>
    <w:rsid w:val="00684EFF"/>
    <w:rsid w:val="00687E77"/>
    <w:rsid w:val="00A667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181E28FDEA4991B5A50EE73A12E184">
    <w:name w:val="57181E28FDEA4991B5A50EE73A12E184"/>
    <w:rsid w:val="00600D2D"/>
  </w:style>
  <w:style w:type="paragraph" w:customStyle="1" w:styleId="FE04A03CA578442BB296829013D669DB">
    <w:name w:val="FE04A03CA578442BB296829013D669DB"/>
    <w:rsid w:val="00600D2D"/>
  </w:style>
  <w:style w:type="paragraph" w:customStyle="1" w:styleId="582C6B4F01C848F9A91D7C59A1756C49">
    <w:name w:val="582C6B4F01C848F9A91D7C59A1756C49"/>
    <w:rsid w:val="00600D2D"/>
  </w:style>
  <w:style w:type="paragraph" w:customStyle="1" w:styleId="A5D8BF8D39A2456EBB31118E3E88B598">
    <w:name w:val="A5D8BF8D39A2456EBB31118E3E88B598"/>
    <w:rsid w:val="00600D2D"/>
  </w:style>
  <w:style w:type="paragraph" w:customStyle="1" w:styleId="C88850085DAE4DB3BCD7EEC6EA2B9A85">
    <w:name w:val="C88850085DAE4DB3BCD7EEC6EA2B9A85"/>
    <w:rsid w:val="00687E77"/>
  </w:style>
  <w:style w:type="paragraph" w:customStyle="1" w:styleId="D2BA9787CF36444691D318ED62340A0B">
    <w:name w:val="D2BA9787CF36444691D318ED62340A0B"/>
    <w:rsid w:val="00687E77"/>
  </w:style>
  <w:style w:type="paragraph" w:customStyle="1" w:styleId="9DF78939476749B5AA01EC0A2A6D1A60">
    <w:name w:val="9DF78939476749B5AA01EC0A2A6D1A60"/>
    <w:rsid w:val="00687E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181E28FDEA4991B5A50EE73A12E184">
    <w:name w:val="57181E28FDEA4991B5A50EE73A12E184"/>
    <w:rsid w:val="00600D2D"/>
  </w:style>
  <w:style w:type="paragraph" w:customStyle="1" w:styleId="FE04A03CA578442BB296829013D669DB">
    <w:name w:val="FE04A03CA578442BB296829013D669DB"/>
    <w:rsid w:val="00600D2D"/>
  </w:style>
  <w:style w:type="paragraph" w:customStyle="1" w:styleId="582C6B4F01C848F9A91D7C59A1756C49">
    <w:name w:val="582C6B4F01C848F9A91D7C59A1756C49"/>
    <w:rsid w:val="00600D2D"/>
  </w:style>
  <w:style w:type="paragraph" w:customStyle="1" w:styleId="A5D8BF8D39A2456EBB31118E3E88B598">
    <w:name w:val="A5D8BF8D39A2456EBB31118E3E88B598"/>
    <w:rsid w:val="00600D2D"/>
  </w:style>
  <w:style w:type="paragraph" w:customStyle="1" w:styleId="C88850085DAE4DB3BCD7EEC6EA2B9A85">
    <w:name w:val="C88850085DAE4DB3BCD7EEC6EA2B9A85"/>
    <w:rsid w:val="00687E77"/>
  </w:style>
  <w:style w:type="paragraph" w:customStyle="1" w:styleId="D2BA9787CF36444691D318ED62340A0B">
    <w:name w:val="D2BA9787CF36444691D318ED62340A0B"/>
    <w:rsid w:val="00687E77"/>
  </w:style>
  <w:style w:type="paragraph" w:customStyle="1" w:styleId="9DF78939476749B5AA01EC0A2A6D1A60">
    <w:name w:val="9DF78939476749B5AA01EC0A2A6D1A60"/>
    <w:rsid w:val="00687E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Anti-Discrimination Commission Queensland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C6A83F-F4ED-41BE-A2A9-EB7C46897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20</Pages>
  <Words>5597</Words>
  <Characters>32616</Characters>
  <Application>Microsoft Office Word</Application>
  <DocSecurity>0</DocSecurity>
  <Lines>520</Lines>
  <Paragraphs>163</Paragraphs>
  <ScaleCrop>false</ScaleCrop>
  <HeadingPairs>
    <vt:vector size="2" baseType="variant">
      <vt:variant>
        <vt:lpstr>Title</vt:lpstr>
      </vt:variant>
      <vt:variant>
        <vt:i4>1</vt:i4>
      </vt:variant>
    </vt:vector>
  </HeadingPairs>
  <TitlesOfParts>
    <vt:vector size="1" baseType="lpstr">
      <vt:lpstr>Crime Prevention Justice Reinvestment Submission</vt:lpstr>
    </vt:vector>
  </TitlesOfParts>
  <Company/>
  <LinksUpToDate>false</LinksUpToDate>
  <CharactersWithSpaces>38103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Prevention Justice Reinvestment Submission</dc:title>
  <dc:subject>Legal Affairs and Community Safety Committee Inquiry</dc:subject>
  <dc:creator>Anti-Discrimination Commission Queensland</dc:creator>
  <cp:keywords>crime prevention, justice reinvestment, crime, criminal activity</cp:keywords>
  <cp:lastModifiedBy>Helen Bannerman</cp:lastModifiedBy>
  <cp:revision>13</cp:revision>
  <cp:lastPrinted>2013-03-21T01:34:00Z</cp:lastPrinted>
  <dcterms:created xsi:type="dcterms:W3CDTF">2014-08-06T01:22:00Z</dcterms:created>
  <dcterms:modified xsi:type="dcterms:W3CDTF">2014-08-06T03:00:00Z</dcterms:modified>
  <cp:category>Submission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MTaskPane">
    <vt:lpwstr>c335b76a-d3b7-4117-b86f-5c0fb64e7eab</vt:lpwstr>
  </property>
  <property fmtid="{D5CDD505-2E9C-101B-9397-08002B2CF9AE}" pid="3" name="Language">
    <vt:lpwstr>English</vt:lpwstr>
  </property>
</Properties>
</file>