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5D" w:rsidRPr="003C239A" w:rsidRDefault="00034DC5" w:rsidP="003C239A">
      <w:pPr>
        <w:pStyle w:val="Heading1"/>
        <w:rPr>
          <w:rFonts w:ascii="Arial" w:hAnsi="Arial" w:cs="Arial"/>
        </w:rPr>
      </w:pPr>
      <w:r>
        <w:rPr>
          <w:rFonts w:ascii="Arial" w:hAnsi="Arial" w:cs="Arial"/>
        </w:rPr>
        <w:t>Ex</w:t>
      </w:r>
      <w:r w:rsidR="001F7E5D" w:rsidRPr="003C239A">
        <w:rPr>
          <w:rFonts w:ascii="Arial" w:hAnsi="Arial" w:cs="Arial"/>
        </w:rPr>
        <w:t xml:space="preserve">ample policy: Diversity and inclusion </w:t>
      </w:r>
    </w:p>
    <w:p w:rsidR="003C239A" w:rsidRPr="003C239A" w:rsidRDefault="003C239A" w:rsidP="003C239A">
      <w:pPr>
        <w:spacing w:after="0" w:line="276" w:lineRule="auto"/>
        <w:rPr>
          <w:rFonts w:ascii="Arial" w:hAnsi="Arial" w:cs="Arial"/>
          <w:i/>
        </w:rPr>
      </w:pPr>
    </w:p>
    <w:p w:rsidR="003C239A" w:rsidRPr="003C239A" w:rsidRDefault="00034DC5" w:rsidP="003C239A">
      <w:pPr>
        <w:pStyle w:val="Heading1"/>
        <w:rPr>
          <w:rFonts w:ascii="Arial" w:hAnsi="Arial" w:cs="Arial"/>
        </w:rPr>
      </w:pPr>
      <w:r>
        <w:rPr>
          <w:rFonts w:ascii="Arial" w:hAnsi="Arial" w:cs="Arial"/>
        </w:rPr>
        <w:t>Introduction and s</w:t>
      </w:r>
      <w:r w:rsidR="003C239A" w:rsidRPr="003C239A">
        <w:rPr>
          <w:rFonts w:ascii="Arial" w:hAnsi="Arial" w:cs="Arial"/>
        </w:rPr>
        <w:t xml:space="preserve">tatement of </w:t>
      </w:r>
      <w:r>
        <w:rPr>
          <w:rFonts w:ascii="Arial" w:hAnsi="Arial" w:cs="Arial"/>
        </w:rPr>
        <w:t>c</w:t>
      </w:r>
      <w:r w:rsidR="003C239A" w:rsidRPr="003C239A">
        <w:rPr>
          <w:rFonts w:ascii="Arial" w:hAnsi="Arial" w:cs="Arial"/>
        </w:rPr>
        <w:t>ommitment:</w:t>
      </w:r>
    </w:p>
    <w:p w:rsidR="003C239A" w:rsidRPr="003C239A" w:rsidRDefault="003C239A" w:rsidP="003C239A">
      <w:pPr>
        <w:spacing w:after="0" w:line="276" w:lineRule="auto"/>
        <w:rPr>
          <w:rFonts w:ascii="Arial" w:hAnsi="Arial" w:cs="Arial"/>
        </w:rPr>
      </w:pPr>
      <w:r w:rsidRPr="003C239A">
        <w:rPr>
          <w:rFonts w:ascii="Arial" w:hAnsi="Arial" w:cs="Arial"/>
        </w:rPr>
        <w:t>XX School is committed to providing all students with access to high-quality schooling that is free from discrimination based on gender and sexual orientation. We support the rights of all children and young people and are devoted to ensuring the safety and wellbeing of students. We are committed to enabling all students to have the freedom to be themselves in a sa</w:t>
      </w:r>
      <w:r>
        <w:rPr>
          <w:rFonts w:ascii="Arial" w:hAnsi="Arial" w:cs="Arial"/>
        </w:rPr>
        <w:t xml:space="preserve">fe and supportive environment. </w:t>
      </w:r>
    </w:p>
    <w:p w:rsidR="003C239A" w:rsidRPr="003C239A" w:rsidRDefault="003C239A" w:rsidP="003C239A">
      <w:pPr>
        <w:pStyle w:val="Heading1"/>
        <w:rPr>
          <w:rFonts w:ascii="Arial" w:hAnsi="Arial" w:cs="Arial"/>
        </w:rPr>
      </w:pPr>
      <w:r w:rsidRPr="003C239A">
        <w:rPr>
          <w:rFonts w:ascii="Arial" w:hAnsi="Arial" w:cs="Arial"/>
        </w:rPr>
        <w:t>Purpose:</w:t>
      </w:r>
    </w:p>
    <w:p w:rsidR="003C239A" w:rsidRDefault="003C239A" w:rsidP="003C239A">
      <w:pPr>
        <w:spacing w:after="0" w:line="276" w:lineRule="auto"/>
        <w:rPr>
          <w:rFonts w:ascii="Arial" w:hAnsi="Arial" w:cs="Arial"/>
        </w:rPr>
      </w:pPr>
      <w:r w:rsidRPr="003C239A">
        <w:rPr>
          <w:rFonts w:ascii="Arial" w:hAnsi="Arial" w:cs="Arial"/>
        </w:rPr>
        <w:t xml:space="preserve">The purpose of this policy is: </w:t>
      </w:r>
    </w:p>
    <w:p w:rsidR="001C25D9" w:rsidRPr="003C239A" w:rsidRDefault="001C25D9" w:rsidP="003C239A">
      <w:pPr>
        <w:spacing w:after="0" w:line="276" w:lineRule="auto"/>
        <w:rPr>
          <w:rFonts w:ascii="Arial" w:hAnsi="Arial" w:cs="Arial"/>
        </w:rPr>
      </w:pPr>
    </w:p>
    <w:p w:rsidR="003C239A" w:rsidRPr="001C25D9" w:rsidRDefault="001C25D9" w:rsidP="001C25D9">
      <w:pPr>
        <w:pStyle w:val="ListParagraph"/>
        <w:numPr>
          <w:ilvl w:val="0"/>
          <w:numId w:val="2"/>
        </w:numPr>
        <w:spacing w:after="0" w:line="276" w:lineRule="auto"/>
        <w:rPr>
          <w:rFonts w:ascii="Arial" w:hAnsi="Arial" w:cs="Arial"/>
        </w:rPr>
      </w:pPr>
      <w:r w:rsidRPr="001C25D9">
        <w:rPr>
          <w:rFonts w:ascii="Arial" w:hAnsi="Arial" w:cs="Arial"/>
        </w:rPr>
        <w:t>t</w:t>
      </w:r>
      <w:r w:rsidR="003C239A" w:rsidRPr="001C25D9">
        <w:rPr>
          <w:rFonts w:ascii="Arial" w:hAnsi="Arial" w:cs="Arial"/>
        </w:rPr>
        <w:t>o promote an educational environment that is welcoming, safe and free from discrimination and stigma for all students, regardless of sex, gender identity, race, gender exp</w:t>
      </w:r>
      <w:r w:rsidRPr="001C25D9">
        <w:rPr>
          <w:rFonts w:ascii="Arial" w:hAnsi="Arial" w:cs="Arial"/>
        </w:rPr>
        <w:t>ression and sexual orientation;</w:t>
      </w:r>
    </w:p>
    <w:p w:rsidR="003C239A" w:rsidRPr="001C25D9" w:rsidRDefault="001C25D9" w:rsidP="001C25D9">
      <w:pPr>
        <w:pStyle w:val="ListParagraph"/>
        <w:numPr>
          <w:ilvl w:val="0"/>
          <w:numId w:val="2"/>
        </w:numPr>
        <w:spacing w:after="0" w:line="276" w:lineRule="auto"/>
        <w:rPr>
          <w:rFonts w:ascii="Arial" w:hAnsi="Arial" w:cs="Arial"/>
        </w:rPr>
      </w:pPr>
      <w:r w:rsidRPr="001C25D9">
        <w:rPr>
          <w:rFonts w:ascii="Arial" w:hAnsi="Arial" w:cs="Arial"/>
        </w:rPr>
        <w:t>t</w:t>
      </w:r>
      <w:r w:rsidR="003C239A" w:rsidRPr="001C25D9">
        <w:rPr>
          <w:rFonts w:ascii="Arial" w:hAnsi="Arial" w:cs="Arial"/>
        </w:rPr>
        <w:t>o ensure that all students have the opportunity to express the</w:t>
      </w:r>
      <w:r w:rsidRPr="001C25D9">
        <w:rPr>
          <w:rFonts w:ascii="Arial" w:hAnsi="Arial" w:cs="Arial"/>
        </w:rPr>
        <w:t>mselves and live authentically;</w:t>
      </w:r>
    </w:p>
    <w:p w:rsidR="003C239A" w:rsidRPr="001C25D9" w:rsidRDefault="001C25D9" w:rsidP="001C25D9">
      <w:pPr>
        <w:pStyle w:val="ListParagraph"/>
        <w:numPr>
          <w:ilvl w:val="0"/>
          <w:numId w:val="2"/>
        </w:numPr>
        <w:spacing w:after="0" w:line="276" w:lineRule="auto"/>
        <w:rPr>
          <w:rFonts w:ascii="Arial" w:hAnsi="Arial" w:cs="Arial"/>
        </w:rPr>
      </w:pPr>
      <w:r w:rsidRPr="001C25D9">
        <w:rPr>
          <w:rFonts w:ascii="Arial" w:hAnsi="Arial" w:cs="Arial"/>
        </w:rPr>
        <w:t>t</w:t>
      </w:r>
      <w:r w:rsidR="003C239A" w:rsidRPr="001C25D9">
        <w:rPr>
          <w:rFonts w:ascii="Arial" w:hAnsi="Arial" w:cs="Arial"/>
        </w:rPr>
        <w:t xml:space="preserve">o enable compliance with legislation concerning discrimination, bullying, harassment and privacy. </w:t>
      </w:r>
    </w:p>
    <w:p w:rsidR="003C239A" w:rsidRPr="003C239A" w:rsidRDefault="003C239A" w:rsidP="003C239A">
      <w:pPr>
        <w:pStyle w:val="Heading1"/>
        <w:rPr>
          <w:rFonts w:ascii="Arial" w:hAnsi="Arial" w:cs="Arial"/>
        </w:rPr>
      </w:pPr>
      <w:r w:rsidRPr="003C239A">
        <w:rPr>
          <w:rFonts w:ascii="Arial" w:hAnsi="Arial" w:cs="Arial"/>
        </w:rPr>
        <w:t>Scope:</w:t>
      </w:r>
    </w:p>
    <w:p w:rsidR="003C239A" w:rsidRPr="003C239A" w:rsidRDefault="003C239A" w:rsidP="003C239A">
      <w:pPr>
        <w:spacing w:after="0" w:line="276" w:lineRule="auto"/>
        <w:rPr>
          <w:rFonts w:ascii="Arial" w:hAnsi="Arial" w:cs="Arial"/>
        </w:rPr>
      </w:pPr>
      <w:r w:rsidRPr="003C239A">
        <w:rPr>
          <w:rFonts w:ascii="Arial" w:hAnsi="Arial" w:cs="Arial"/>
        </w:rPr>
        <w:t>This policy applies to all matters that relate to the care and wellbeing of students, and to all employees, parents, volunteers and visitors associated with XX School. It covers conduct that takes place at school, at school organi</w:t>
      </w:r>
      <w:r w:rsidR="004E1026">
        <w:rPr>
          <w:rFonts w:ascii="Arial" w:hAnsi="Arial" w:cs="Arial"/>
        </w:rPr>
        <w:t>s</w:t>
      </w:r>
      <w:r w:rsidRPr="003C239A">
        <w:rPr>
          <w:rFonts w:ascii="Arial" w:hAnsi="Arial" w:cs="Arial"/>
        </w:rPr>
        <w:t xml:space="preserve">ed events and activities, and on school vehicles. This policy also pertains to usage of electronic devices that occurs at school and on school devices. It is to be read in conjunction with relevant legislation listed below. </w:t>
      </w:r>
    </w:p>
    <w:p w:rsidR="003C239A" w:rsidRPr="003C239A" w:rsidRDefault="00034DC5" w:rsidP="003C239A">
      <w:pPr>
        <w:pStyle w:val="Heading1"/>
        <w:rPr>
          <w:rFonts w:ascii="Arial" w:hAnsi="Arial" w:cs="Arial"/>
        </w:rPr>
      </w:pPr>
      <w:r>
        <w:rPr>
          <w:rFonts w:ascii="Arial" w:hAnsi="Arial" w:cs="Arial"/>
        </w:rPr>
        <w:t>Relevant l</w:t>
      </w:r>
      <w:r w:rsidR="003C239A" w:rsidRPr="003C239A">
        <w:rPr>
          <w:rFonts w:ascii="Arial" w:hAnsi="Arial" w:cs="Arial"/>
        </w:rPr>
        <w:t>egislation:</w:t>
      </w:r>
    </w:p>
    <w:p w:rsidR="003C239A" w:rsidRPr="003C239A" w:rsidRDefault="003C239A" w:rsidP="003C239A">
      <w:pPr>
        <w:spacing w:after="0" w:line="276" w:lineRule="auto"/>
        <w:rPr>
          <w:rFonts w:ascii="Arial" w:hAnsi="Arial" w:cs="Arial"/>
        </w:rPr>
      </w:pPr>
      <w:r w:rsidRPr="003C239A">
        <w:rPr>
          <w:rFonts w:ascii="Arial" w:hAnsi="Arial" w:cs="Arial"/>
        </w:rPr>
        <w:t>According to the relevant legislation, it is a requirement for schools to ensure that no discrimination occurs on the basis of gender equity:</w:t>
      </w:r>
    </w:p>
    <w:p w:rsidR="003C239A" w:rsidRPr="003C239A" w:rsidRDefault="003C239A" w:rsidP="003C239A">
      <w:pPr>
        <w:spacing w:after="0" w:line="276" w:lineRule="auto"/>
        <w:rPr>
          <w:rFonts w:ascii="Arial" w:hAnsi="Arial" w:cs="Arial"/>
        </w:rPr>
      </w:pPr>
    </w:p>
    <w:p w:rsidR="003C239A" w:rsidRPr="001C25D9" w:rsidRDefault="003C239A" w:rsidP="001C25D9">
      <w:pPr>
        <w:pStyle w:val="ListParagraph"/>
        <w:numPr>
          <w:ilvl w:val="0"/>
          <w:numId w:val="2"/>
        </w:numPr>
        <w:spacing w:after="0" w:line="276" w:lineRule="auto"/>
        <w:rPr>
          <w:rFonts w:ascii="Arial" w:hAnsi="Arial" w:cs="Arial"/>
          <w:i/>
        </w:rPr>
      </w:pPr>
      <w:r w:rsidRPr="001C25D9">
        <w:rPr>
          <w:rFonts w:ascii="Arial" w:hAnsi="Arial" w:cs="Arial"/>
          <w:i/>
        </w:rPr>
        <w:t xml:space="preserve">Anti-Discrimination Act (QLD) 1991 </w:t>
      </w:r>
    </w:p>
    <w:p w:rsidR="003C239A" w:rsidRPr="001C25D9" w:rsidRDefault="00170B8F" w:rsidP="001C25D9">
      <w:pPr>
        <w:pStyle w:val="ListParagraph"/>
        <w:numPr>
          <w:ilvl w:val="0"/>
          <w:numId w:val="2"/>
        </w:numPr>
        <w:spacing w:after="0" w:line="276" w:lineRule="auto"/>
        <w:rPr>
          <w:rFonts w:ascii="Arial" w:hAnsi="Arial" w:cs="Arial"/>
          <w:i/>
        </w:rPr>
      </w:pPr>
      <w:r>
        <w:rPr>
          <w:rFonts w:ascii="Arial" w:hAnsi="Arial" w:cs="Arial"/>
          <w:i/>
        </w:rPr>
        <w:t>Sex Discrimination Act (</w:t>
      </w:r>
      <w:proofErr w:type="spellStart"/>
      <w:r>
        <w:rPr>
          <w:rFonts w:ascii="Arial" w:hAnsi="Arial" w:cs="Arial"/>
          <w:i/>
        </w:rPr>
        <w:t>Cth</w:t>
      </w:r>
      <w:proofErr w:type="spellEnd"/>
      <w:r>
        <w:rPr>
          <w:rFonts w:ascii="Arial" w:hAnsi="Arial" w:cs="Arial"/>
          <w:i/>
        </w:rPr>
        <w:t>) 198</w:t>
      </w:r>
      <w:r w:rsidR="003C239A" w:rsidRPr="001C25D9">
        <w:rPr>
          <w:rFonts w:ascii="Arial" w:hAnsi="Arial" w:cs="Arial"/>
          <w:i/>
        </w:rPr>
        <w:t xml:space="preserve">4 </w:t>
      </w:r>
    </w:p>
    <w:p w:rsidR="003C239A" w:rsidRPr="001C25D9" w:rsidRDefault="003C239A" w:rsidP="001C25D9">
      <w:pPr>
        <w:pStyle w:val="ListParagraph"/>
        <w:numPr>
          <w:ilvl w:val="0"/>
          <w:numId w:val="2"/>
        </w:numPr>
        <w:spacing w:after="0" w:line="276" w:lineRule="auto"/>
        <w:rPr>
          <w:rFonts w:ascii="Arial" w:hAnsi="Arial" w:cs="Arial"/>
        </w:rPr>
      </w:pPr>
      <w:r w:rsidRPr="001C25D9">
        <w:rPr>
          <w:rFonts w:ascii="Arial" w:hAnsi="Arial" w:cs="Arial"/>
          <w:i/>
        </w:rPr>
        <w:t>Sex Discrimination Amendment (Sexual Orientation, Gender Identity and Intersex Status) Act (</w:t>
      </w:r>
      <w:proofErr w:type="spellStart"/>
      <w:r w:rsidRPr="001C25D9">
        <w:rPr>
          <w:rFonts w:ascii="Arial" w:hAnsi="Arial" w:cs="Arial"/>
          <w:i/>
        </w:rPr>
        <w:t>Cth</w:t>
      </w:r>
      <w:proofErr w:type="spellEnd"/>
      <w:r w:rsidRPr="001C25D9">
        <w:rPr>
          <w:rFonts w:ascii="Arial" w:hAnsi="Arial" w:cs="Arial"/>
          <w:i/>
        </w:rPr>
        <w:t>)</w:t>
      </w:r>
      <w:r w:rsidRPr="001C25D9">
        <w:rPr>
          <w:rFonts w:ascii="Arial" w:hAnsi="Arial" w:cs="Arial"/>
        </w:rPr>
        <w:t xml:space="preserve">. </w:t>
      </w:r>
    </w:p>
    <w:p w:rsidR="003C239A" w:rsidRPr="003C239A" w:rsidRDefault="00034DC5" w:rsidP="003C239A">
      <w:pPr>
        <w:pStyle w:val="Heading1"/>
        <w:rPr>
          <w:rFonts w:ascii="Arial" w:hAnsi="Arial" w:cs="Arial"/>
        </w:rPr>
      </w:pPr>
      <w:r>
        <w:rPr>
          <w:rFonts w:ascii="Arial" w:hAnsi="Arial" w:cs="Arial"/>
        </w:rPr>
        <w:t>Privacy l</w:t>
      </w:r>
      <w:r w:rsidR="003C239A" w:rsidRPr="003C239A">
        <w:rPr>
          <w:rFonts w:ascii="Arial" w:hAnsi="Arial" w:cs="Arial"/>
        </w:rPr>
        <w:t>aws:</w:t>
      </w:r>
    </w:p>
    <w:p w:rsidR="003C239A" w:rsidRPr="003C239A" w:rsidRDefault="003C239A" w:rsidP="003C239A">
      <w:pPr>
        <w:spacing w:after="0" w:line="276" w:lineRule="auto"/>
        <w:rPr>
          <w:rFonts w:ascii="Arial" w:hAnsi="Arial" w:cs="Arial"/>
        </w:rPr>
      </w:pPr>
      <w:r w:rsidRPr="003C239A">
        <w:rPr>
          <w:rFonts w:ascii="Arial" w:hAnsi="Arial" w:cs="Arial"/>
        </w:rPr>
        <w:t>All students have a right to privacy</w:t>
      </w:r>
      <w:r w:rsidR="004E1026">
        <w:rPr>
          <w:rFonts w:ascii="Arial" w:hAnsi="Arial" w:cs="Arial"/>
        </w:rPr>
        <w:t>. According to p</w:t>
      </w:r>
      <w:r w:rsidRPr="003C239A">
        <w:rPr>
          <w:rFonts w:ascii="Arial" w:hAnsi="Arial" w:cs="Arial"/>
        </w:rPr>
        <w:t xml:space="preserve">rivacy </w:t>
      </w:r>
      <w:r w:rsidR="004E1026">
        <w:rPr>
          <w:rFonts w:ascii="Arial" w:hAnsi="Arial" w:cs="Arial"/>
        </w:rPr>
        <w:t>l</w:t>
      </w:r>
      <w:r w:rsidRPr="003C239A">
        <w:rPr>
          <w:rFonts w:ascii="Arial" w:hAnsi="Arial" w:cs="Arial"/>
        </w:rPr>
        <w:t xml:space="preserve">aws, a person’s gender identity is private and consent must be given by the student to disclose or share information. Information about a student’s transgender status, legal name or gender assigned at birth constitutes confidential medical information. Legal advice must be obtained before sharing without consent. </w:t>
      </w:r>
    </w:p>
    <w:p w:rsidR="003C239A" w:rsidRPr="001C25D9" w:rsidRDefault="003C239A" w:rsidP="001C25D9">
      <w:pPr>
        <w:pStyle w:val="ListParagraph"/>
        <w:numPr>
          <w:ilvl w:val="0"/>
          <w:numId w:val="2"/>
        </w:numPr>
        <w:spacing w:after="0" w:line="276" w:lineRule="auto"/>
        <w:rPr>
          <w:rFonts w:ascii="Arial" w:hAnsi="Arial" w:cs="Arial"/>
          <w:i/>
        </w:rPr>
      </w:pPr>
      <w:r w:rsidRPr="001C25D9">
        <w:rPr>
          <w:rFonts w:ascii="Arial" w:hAnsi="Arial" w:cs="Arial"/>
          <w:i/>
        </w:rPr>
        <w:t>Information Privacy Act</w:t>
      </w:r>
      <w:r w:rsidR="001C25D9" w:rsidRPr="001C25D9">
        <w:rPr>
          <w:rFonts w:ascii="Arial" w:hAnsi="Arial" w:cs="Arial"/>
          <w:i/>
        </w:rPr>
        <w:t xml:space="preserve"> (QLD)</w:t>
      </w:r>
      <w:r w:rsidRPr="001C25D9">
        <w:rPr>
          <w:rFonts w:ascii="Arial" w:hAnsi="Arial" w:cs="Arial"/>
          <w:i/>
        </w:rPr>
        <w:t xml:space="preserve"> 2009 </w:t>
      </w:r>
    </w:p>
    <w:p w:rsidR="003C239A" w:rsidRPr="003C239A" w:rsidRDefault="00034DC5" w:rsidP="003C239A">
      <w:pPr>
        <w:pStyle w:val="Heading1"/>
        <w:rPr>
          <w:rFonts w:ascii="Arial" w:hAnsi="Arial" w:cs="Arial"/>
        </w:rPr>
      </w:pPr>
      <w:r>
        <w:rPr>
          <w:rFonts w:ascii="Arial" w:hAnsi="Arial" w:cs="Arial"/>
        </w:rPr>
        <w:lastRenderedPageBreak/>
        <w:t>Student t</w:t>
      </w:r>
      <w:r w:rsidR="003C239A" w:rsidRPr="003C239A">
        <w:rPr>
          <w:rFonts w:ascii="Arial" w:hAnsi="Arial" w:cs="Arial"/>
        </w:rPr>
        <w:t xml:space="preserve">ransitions: </w:t>
      </w:r>
    </w:p>
    <w:p w:rsidR="003C239A" w:rsidRPr="003C239A" w:rsidRDefault="003C239A" w:rsidP="003C239A">
      <w:pPr>
        <w:spacing w:after="0" w:line="276" w:lineRule="auto"/>
        <w:rPr>
          <w:rFonts w:ascii="Arial" w:hAnsi="Arial" w:cs="Arial"/>
        </w:rPr>
      </w:pPr>
      <w:r w:rsidRPr="003C239A">
        <w:rPr>
          <w:rFonts w:ascii="Arial" w:hAnsi="Arial" w:cs="Arial"/>
        </w:rPr>
        <w:t>XX School will accept the gender identity</w:t>
      </w:r>
      <w:r w:rsidR="004E1026">
        <w:rPr>
          <w:rFonts w:ascii="Arial" w:hAnsi="Arial" w:cs="Arial"/>
        </w:rPr>
        <w:t xml:space="preserve"> of</w:t>
      </w:r>
      <w:r w:rsidRPr="003C239A">
        <w:rPr>
          <w:rFonts w:ascii="Arial" w:hAnsi="Arial" w:cs="Arial"/>
        </w:rPr>
        <w:t xml:space="preserve"> each individual student</w:t>
      </w:r>
      <w:r w:rsidR="004E1026">
        <w:rPr>
          <w:rFonts w:ascii="Arial" w:hAnsi="Arial" w:cs="Arial"/>
        </w:rPr>
        <w:t>.</w:t>
      </w:r>
      <w:r w:rsidRPr="003C239A">
        <w:rPr>
          <w:rFonts w:ascii="Arial" w:hAnsi="Arial" w:cs="Arial"/>
        </w:rPr>
        <w:t xml:space="preserve"> Students who wish to transition whil</w:t>
      </w:r>
      <w:r w:rsidR="004E1026">
        <w:rPr>
          <w:rFonts w:ascii="Arial" w:hAnsi="Arial" w:cs="Arial"/>
        </w:rPr>
        <w:t>e at school will work with the s</w:t>
      </w:r>
      <w:r w:rsidRPr="003C239A">
        <w:rPr>
          <w:rFonts w:ascii="Arial" w:hAnsi="Arial" w:cs="Arial"/>
        </w:rPr>
        <w:t xml:space="preserve">chool </w:t>
      </w:r>
      <w:r w:rsidR="004E1026">
        <w:rPr>
          <w:rFonts w:ascii="Arial" w:hAnsi="Arial" w:cs="Arial"/>
        </w:rPr>
        <w:t>c</w:t>
      </w:r>
      <w:r w:rsidRPr="003C239A">
        <w:rPr>
          <w:rFonts w:ascii="Arial" w:hAnsi="Arial" w:cs="Arial"/>
        </w:rPr>
        <w:t>ounsellors and Principal, along with their parents (if possible), to customi</w:t>
      </w:r>
      <w:r w:rsidR="004E1026">
        <w:rPr>
          <w:rFonts w:ascii="Arial" w:hAnsi="Arial" w:cs="Arial"/>
        </w:rPr>
        <w:t>s</w:t>
      </w:r>
      <w:r w:rsidRPr="003C239A">
        <w:rPr>
          <w:rFonts w:ascii="Arial" w:hAnsi="Arial" w:cs="Arial"/>
        </w:rPr>
        <w:t xml:space="preserve">e their own individual transition plan. This will include timeframes of the transition, their name and pronouns, </w:t>
      </w:r>
      <w:r w:rsidR="004E1026">
        <w:rPr>
          <w:rFonts w:ascii="Arial" w:hAnsi="Arial" w:cs="Arial"/>
        </w:rPr>
        <w:t>o</w:t>
      </w:r>
      <w:r w:rsidRPr="003C239A">
        <w:rPr>
          <w:rFonts w:ascii="Arial" w:hAnsi="Arial" w:cs="Arial"/>
        </w:rPr>
        <w:t xml:space="preserve">utdoor </w:t>
      </w:r>
      <w:r w:rsidR="004E1026">
        <w:rPr>
          <w:rFonts w:ascii="Arial" w:hAnsi="Arial" w:cs="Arial"/>
        </w:rPr>
        <w:t>e</w:t>
      </w:r>
      <w:r w:rsidRPr="003C239A">
        <w:rPr>
          <w:rFonts w:ascii="Arial" w:hAnsi="Arial" w:cs="Arial"/>
        </w:rPr>
        <w:t>ducation and sport arrangements, and considerations on toilet and change room use. There is no medical or mental health diagnosis or treatment threshold that students must meet in order to have their gender</w:t>
      </w:r>
      <w:r w:rsidR="004E1026">
        <w:rPr>
          <w:rFonts w:ascii="Arial" w:hAnsi="Arial" w:cs="Arial"/>
        </w:rPr>
        <w:t xml:space="preserve"> identity respected and recognis</w:t>
      </w:r>
      <w:r w:rsidRPr="003C239A">
        <w:rPr>
          <w:rFonts w:ascii="Arial" w:hAnsi="Arial" w:cs="Arial"/>
        </w:rPr>
        <w:t>ed. However, whenever pos</w:t>
      </w:r>
      <w:r w:rsidR="004E1026">
        <w:rPr>
          <w:rFonts w:ascii="Arial" w:hAnsi="Arial" w:cs="Arial"/>
        </w:rPr>
        <w:t>sible, s</w:t>
      </w:r>
      <w:r w:rsidRPr="003C239A">
        <w:rPr>
          <w:rFonts w:ascii="Arial" w:hAnsi="Arial" w:cs="Arial"/>
        </w:rPr>
        <w:t xml:space="preserve">chool </w:t>
      </w:r>
      <w:r w:rsidR="004E1026">
        <w:rPr>
          <w:rFonts w:ascii="Arial" w:hAnsi="Arial" w:cs="Arial"/>
        </w:rPr>
        <w:t>c</w:t>
      </w:r>
      <w:r w:rsidRPr="003C239A">
        <w:rPr>
          <w:rFonts w:ascii="Arial" w:hAnsi="Arial" w:cs="Arial"/>
        </w:rPr>
        <w:t xml:space="preserve">ounsellors will refer students who are expressing a desire to transition at school to external agencies to gain recommendations and support. Each student will have a unique process for transitioning and the school will work with them to ensure they understand the options before them. This will ensure that it is a student led process. </w:t>
      </w:r>
    </w:p>
    <w:p w:rsidR="003C239A" w:rsidRPr="003C239A" w:rsidRDefault="00034DC5" w:rsidP="003C239A">
      <w:pPr>
        <w:pStyle w:val="Heading1"/>
        <w:rPr>
          <w:rFonts w:ascii="Arial" w:hAnsi="Arial" w:cs="Arial"/>
        </w:rPr>
      </w:pPr>
      <w:r>
        <w:rPr>
          <w:rFonts w:ascii="Arial" w:hAnsi="Arial" w:cs="Arial"/>
        </w:rPr>
        <w:t>Student n</w:t>
      </w:r>
      <w:r w:rsidR="003C239A" w:rsidRPr="003C239A">
        <w:rPr>
          <w:rFonts w:ascii="Arial" w:hAnsi="Arial" w:cs="Arial"/>
        </w:rPr>
        <w:t>ame:</w:t>
      </w:r>
    </w:p>
    <w:p w:rsidR="003C239A" w:rsidRPr="003C239A" w:rsidRDefault="003C239A" w:rsidP="003C239A">
      <w:pPr>
        <w:spacing w:after="0" w:line="276" w:lineRule="auto"/>
        <w:rPr>
          <w:rFonts w:ascii="Arial" w:hAnsi="Arial" w:cs="Arial"/>
        </w:rPr>
      </w:pPr>
      <w:r w:rsidRPr="003C239A">
        <w:rPr>
          <w:rFonts w:ascii="Arial" w:hAnsi="Arial" w:cs="Arial"/>
        </w:rPr>
        <w:t>Respecting a young person’s request to change</w:t>
      </w:r>
      <w:r w:rsidR="004E1026">
        <w:rPr>
          <w:rFonts w:ascii="Arial" w:hAnsi="Arial" w:cs="Arial"/>
        </w:rPr>
        <w:t xml:space="preserve"> their</w:t>
      </w:r>
      <w:r w:rsidRPr="003C239A">
        <w:rPr>
          <w:rFonts w:ascii="Arial" w:hAnsi="Arial" w:cs="Arial"/>
        </w:rPr>
        <w:t xml:space="preserve"> name and pronoun is an essential part of validating and supporting their identity. Students may refer to themselves by a name of their choosing. School staff are required to use the name, personal pronouns and preferred gender when requested by the student. Academic reports may use the student’s preferred name if requested by the student. </w:t>
      </w:r>
    </w:p>
    <w:p w:rsidR="003C239A" w:rsidRPr="003C239A" w:rsidRDefault="00034DC5" w:rsidP="003C239A">
      <w:pPr>
        <w:pStyle w:val="Heading1"/>
        <w:rPr>
          <w:rFonts w:ascii="Arial" w:hAnsi="Arial" w:cs="Arial"/>
        </w:rPr>
      </w:pPr>
      <w:r>
        <w:rPr>
          <w:rFonts w:ascii="Arial" w:hAnsi="Arial" w:cs="Arial"/>
        </w:rPr>
        <w:t>Toilet and c</w:t>
      </w:r>
      <w:r w:rsidR="003C239A" w:rsidRPr="003C239A">
        <w:rPr>
          <w:rFonts w:ascii="Arial" w:hAnsi="Arial" w:cs="Arial"/>
        </w:rPr>
        <w:t xml:space="preserve">hange </w:t>
      </w:r>
      <w:r>
        <w:rPr>
          <w:rFonts w:ascii="Arial" w:hAnsi="Arial" w:cs="Arial"/>
        </w:rPr>
        <w:t>r</w:t>
      </w:r>
      <w:r w:rsidR="003C239A" w:rsidRPr="003C239A">
        <w:rPr>
          <w:rFonts w:ascii="Arial" w:hAnsi="Arial" w:cs="Arial"/>
        </w:rPr>
        <w:t xml:space="preserve">oom </w:t>
      </w:r>
      <w:r>
        <w:rPr>
          <w:rFonts w:ascii="Arial" w:hAnsi="Arial" w:cs="Arial"/>
        </w:rPr>
        <w:t>u</w:t>
      </w:r>
      <w:r w:rsidR="003C239A" w:rsidRPr="003C239A">
        <w:rPr>
          <w:rFonts w:ascii="Arial" w:hAnsi="Arial" w:cs="Arial"/>
        </w:rPr>
        <w:t>se:</w:t>
      </w:r>
    </w:p>
    <w:p w:rsidR="003C239A" w:rsidRPr="003C239A" w:rsidRDefault="003C239A" w:rsidP="003C239A">
      <w:pPr>
        <w:spacing w:after="0" w:line="276" w:lineRule="auto"/>
        <w:rPr>
          <w:rFonts w:ascii="Arial" w:hAnsi="Arial" w:cs="Arial"/>
        </w:rPr>
      </w:pPr>
      <w:r w:rsidRPr="003C239A">
        <w:rPr>
          <w:rFonts w:ascii="Arial" w:hAnsi="Arial" w:cs="Arial"/>
        </w:rPr>
        <w:t xml:space="preserve">The use of toilets and changing rooms by students will be assessed on a case-by-case basis in discussion with the individual student. This will be discussed with the </w:t>
      </w:r>
      <w:r w:rsidR="004E1026">
        <w:rPr>
          <w:rFonts w:ascii="Arial" w:hAnsi="Arial" w:cs="Arial"/>
        </w:rPr>
        <w:t>school c</w:t>
      </w:r>
      <w:r w:rsidRPr="003C239A">
        <w:rPr>
          <w:rFonts w:ascii="Arial" w:hAnsi="Arial" w:cs="Arial"/>
        </w:rPr>
        <w:t>ounsellors or Principa</w:t>
      </w:r>
      <w:r w:rsidR="006923DB">
        <w:rPr>
          <w:rFonts w:ascii="Arial" w:hAnsi="Arial" w:cs="Arial"/>
        </w:rPr>
        <w:t>l with the goal being to maximis</w:t>
      </w:r>
      <w:r w:rsidRPr="003C239A">
        <w:rPr>
          <w:rFonts w:ascii="Arial" w:hAnsi="Arial" w:cs="Arial"/>
        </w:rPr>
        <w:t>e social integration, minimi</w:t>
      </w:r>
      <w:r w:rsidR="004E1026">
        <w:rPr>
          <w:rFonts w:ascii="Arial" w:hAnsi="Arial" w:cs="Arial"/>
        </w:rPr>
        <w:t>s</w:t>
      </w:r>
      <w:r w:rsidRPr="003C239A">
        <w:rPr>
          <w:rFonts w:ascii="Arial" w:hAnsi="Arial" w:cs="Arial"/>
        </w:rPr>
        <w:t>e stigmati</w:t>
      </w:r>
      <w:r w:rsidR="004E1026">
        <w:rPr>
          <w:rFonts w:ascii="Arial" w:hAnsi="Arial" w:cs="Arial"/>
        </w:rPr>
        <w:t>s</w:t>
      </w:r>
      <w:r w:rsidRPr="003C239A">
        <w:rPr>
          <w:rFonts w:ascii="Arial" w:hAnsi="Arial" w:cs="Arial"/>
        </w:rPr>
        <w:t xml:space="preserve">ation and ensure safety and comfort. The options available to the student are; they may use the unisex toilets available around the school, or the student will use the toilet of the gender that they identify with. Considerations will be made that best suit the student in supporting them to feel safe and comfortable when at school. </w:t>
      </w:r>
    </w:p>
    <w:p w:rsidR="003C239A" w:rsidRPr="003C239A" w:rsidRDefault="003C239A" w:rsidP="003C239A">
      <w:pPr>
        <w:pStyle w:val="Heading1"/>
        <w:rPr>
          <w:rFonts w:ascii="Arial" w:hAnsi="Arial" w:cs="Arial"/>
        </w:rPr>
      </w:pPr>
      <w:r w:rsidRPr="003C239A">
        <w:rPr>
          <w:rFonts w:ascii="Arial" w:hAnsi="Arial" w:cs="Arial"/>
        </w:rPr>
        <w:t xml:space="preserve">School </w:t>
      </w:r>
      <w:r w:rsidR="00034DC5">
        <w:rPr>
          <w:rFonts w:ascii="Arial" w:hAnsi="Arial" w:cs="Arial"/>
        </w:rPr>
        <w:t>u</w:t>
      </w:r>
      <w:r w:rsidRPr="003C239A">
        <w:rPr>
          <w:rFonts w:ascii="Arial" w:hAnsi="Arial" w:cs="Arial"/>
        </w:rPr>
        <w:t xml:space="preserve">niform: </w:t>
      </w:r>
    </w:p>
    <w:p w:rsidR="003C239A" w:rsidRPr="003C239A" w:rsidRDefault="003C239A" w:rsidP="003C239A">
      <w:pPr>
        <w:spacing w:after="0" w:line="276" w:lineRule="auto"/>
        <w:rPr>
          <w:rFonts w:ascii="Arial" w:hAnsi="Arial" w:cs="Arial"/>
        </w:rPr>
      </w:pPr>
      <w:r w:rsidRPr="003C239A">
        <w:rPr>
          <w:rFonts w:ascii="Arial" w:hAnsi="Arial" w:cs="Arial"/>
        </w:rPr>
        <w:t xml:space="preserve">All students have the right to dress in a manner consistent with their gender identity and expression. Students are therefore permitted to wear the uniform of their choosing. The same uniform standards and guidelines apply to all students and it is an expectation that they will adhere to all uniform dress codes. </w:t>
      </w:r>
    </w:p>
    <w:p w:rsidR="003C239A" w:rsidRPr="003C239A" w:rsidRDefault="003C239A" w:rsidP="003C239A">
      <w:pPr>
        <w:pStyle w:val="Heading1"/>
        <w:rPr>
          <w:rFonts w:ascii="Arial" w:hAnsi="Arial" w:cs="Arial"/>
        </w:rPr>
      </w:pPr>
      <w:r w:rsidRPr="003C239A">
        <w:rPr>
          <w:rFonts w:ascii="Arial" w:hAnsi="Arial" w:cs="Arial"/>
        </w:rPr>
        <w:t>Curriculum:</w:t>
      </w:r>
    </w:p>
    <w:p w:rsidR="003C239A" w:rsidRPr="003C239A" w:rsidRDefault="003C239A" w:rsidP="003C239A">
      <w:pPr>
        <w:spacing w:after="0" w:line="276" w:lineRule="auto"/>
        <w:rPr>
          <w:rFonts w:ascii="Arial" w:hAnsi="Arial" w:cs="Arial"/>
        </w:rPr>
      </w:pPr>
      <w:r w:rsidRPr="003C239A">
        <w:rPr>
          <w:rFonts w:ascii="Arial" w:hAnsi="Arial" w:cs="Arial"/>
        </w:rPr>
        <w:t xml:space="preserve">All curriculum is facilitated in a manner that promotes inclusivity. When developing and delivering curriculum around gender, relationships and sexuality, teachers should avoid making generalisations and assumptions about sexuality or gender identity. Teachers will be up to date with the most current resources and they promote inclusivity, acceptance and care for all. </w:t>
      </w:r>
    </w:p>
    <w:p w:rsidR="003C239A" w:rsidRPr="003C239A" w:rsidRDefault="00034DC5" w:rsidP="003C239A">
      <w:pPr>
        <w:pStyle w:val="Heading1"/>
        <w:rPr>
          <w:rFonts w:ascii="Arial" w:hAnsi="Arial" w:cs="Arial"/>
        </w:rPr>
      </w:pPr>
      <w:r>
        <w:rPr>
          <w:rFonts w:ascii="Arial" w:hAnsi="Arial" w:cs="Arial"/>
        </w:rPr>
        <w:t>Outdoor e</w:t>
      </w:r>
      <w:r w:rsidR="003C239A" w:rsidRPr="003C239A">
        <w:rPr>
          <w:rFonts w:ascii="Arial" w:hAnsi="Arial" w:cs="Arial"/>
        </w:rPr>
        <w:t xml:space="preserve">ducation </w:t>
      </w:r>
      <w:r>
        <w:rPr>
          <w:rFonts w:ascii="Arial" w:hAnsi="Arial" w:cs="Arial"/>
        </w:rPr>
        <w:t>p</w:t>
      </w:r>
      <w:r w:rsidR="003C239A" w:rsidRPr="003C239A">
        <w:rPr>
          <w:rFonts w:ascii="Arial" w:hAnsi="Arial" w:cs="Arial"/>
        </w:rPr>
        <w:t>rogram:</w:t>
      </w:r>
    </w:p>
    <w:p w:rsidR="003C239A" w:rsidRPr="003C239A" w:rsidRDefault="003C239A" w:rsidP="003C239A">
      <w:pPr>
        <w:spacing w:after="0" w:line="276" w:lineRule="auto"/>
        <w:rPr>
          <w:rFonts w:ascii="Arial" w:hAnsi="Arial" w:cs="Arial"/>
        </w:rPr>
      </w:pPr>
      <w:r w:rsidRPr="003C239A">
        <w:rPr>
          <w:rFonts w:ascii="Arial" w:hAnsi="Arial" w:cs="Arial"/>
        </w:rPr>
        <w:t xml:space="preserve">When determining school camp arrangements, </w:t>
      </w:r>
      <w:r w:rsidR="004E1026">
        <w:rPr>
          <w:rFonts w:ascii="Arial" w:hAnsi="Arial" w:cs="Arial"/>
        </w:rPr>
        <w:t>students will consult with the outdoor e</w:t>
      </w:r>
      <w:r w:rsidRPr="003C239A">
        <w:rPr>
          <w:rFonts w:ascii="Arial" w:hAnsi="Arial" w:cs="Arial"/>
        </w:rPr>
        <w:t>ducation department to talk over their choices about the sleeping arrangements, toilets and change areas. Whenever possible, stude</w:t>
      </w:r>
      <w:r w:rsidR="004E1026">
        <w:rPr>
          <w:rFonts w:ascii="Arial" w:hAnsi="Arial" w:cs="Arial"/>
        </w:rPr>
        <w:t>nts should be able to sleep in accommodation</w:t>
      </w:r>
      <w:r w:rsidRPr="003C239A">
        <w:rPr>
          <w:rFonts w:ascii="Arial" w:hAnsi="Arial" w:cs="Arial"/>
        </w:rPr>
        <w:t xml:space="preserve"> </w:t>
      </w:r>
      <w:r w:rsidRPr="003C239A">
        <w:rPr>
          <w:rFonts w:ascii="Arial" w:hAnsi="Arial" w:cs="Arial"/>
        </w:rPr>
        <w:lastRenderedPageBreak/>
        <w:t>appropriate to their gender identity. Some transgender young people may not feel comfortable doing this and in such cases alternative sleeping arrangements will be made. When participa</w:t>
      </w:r>
      <w:r w:rsidR="004E1026">
        <w:rPr>
          <w:rFonts w:ascii="Arial" w:hAnsi="Arial" w:cs="Arial"/>
        </w:rPr>
        <w:t>ting in physical activities on o</w:t>
      </w:r>
      <w:r w:rsidRPr="003C239A">
        <w:rPr>
          <w:rFonts w:ascii="Arial" w:hAnsi="Arial" w:cs="Arial"/>
        </w:rPr>
        <w:t xml:space="preserve">utdoor </w:t>
      </w:r>
      <w:r w:rsidR="004E1026">
        <w:rPr>
          <w:rFonts w:ascii="Arial" w:hAnsi="Arial" w:cs="Arial"/>
        </w:rPr>
        <w:t>e</w:t>
      </w:r>
      <w:r w:rsidRPr="003C239A">
        <w:rPr>
          <w:rFonts w:ascii="Arial" w:hAnsi="Arial" w:cs="Arial"/>
        </w:rPr>
        <w:t>ducation days and camps, the student will negotiate with the staff about what degree of participation is appropriate. Activities that cause a great degree of discomfort will be discussed and alternative arrangements will be made if it is appropriate. Risk assessmen</w:t>
      </w:r>
      <w:r w:rsidR="004E1026">
        <w:rPr>
          <w:rFonts w:ascii="Arial" w:hAnsi="Arial" w:cs="Arial"/>
        </w:rPr>
        <w:t>ts can be carried out prior to o</w:t>
      </w:r>
      <w:r w:rsidRPr="003C239A">
        <w:rPr>
          <w:rFonts w:ascii="Arial" w:hAnsi="Arial" w:cs="Arial"/>
        </w:rPr>
        <w:t xml:space="preserve">utdoor </w:t>
      </w:r>
      <w:r w:rsidR="004E1026">
        <w:rPr>
          <w:rFonts w:ascii="Arial" w:hAnsi="Arial" w:cs="Arial"/>
        </w:rPr>
        <w:t>e</w:t>
      </w:r>
      <w:r w:rsidRPr="003C239A">
        <w:rPr>
          <w:rFonts w:ascii="Arial" w:hAnsi="Arial" w:cs="Arial"/>
        </w:rPr>
        <w:t xml:space="preserve">ducation days in order to make any reasonable adjustments which will enable participation for the individual student. </w:t>
      </w:r>
    </w:p>
    <w:p w:rsidR="003C239A" w:rsidRPr="003C239A" w:rsidRDefault="00034DC5" w:rsidP="003C239A">
      <w:pPr>
        <w:pStyle w:val="Heading1"/>
        <w:rPr>
          <w:rFonts w:ascii="Arial" w:hAnsi="Arial" w:cs="Arial"/>
        </w:rPr>
      </w:pPr>
      <w:r>
        <w:rPr>
          <w:rFonts w:ascii="Arial" w:hAnsi="Arial" w:cs="Arial"/>
        </w:rPr>
        <w:t>Physical e</w:t>
      </w:r>
      <w:r w:rsidR="003C239A" w:rsidRPr="003C239A">
        <w:rPr>
          <w:rFonts w:ascii="Arial" w:hAnsi="Arial" w:cs="Arial"/>
        </w:rPr>
        <w:t xml:space="preserve">ducation and </w:t>
      </w:r>
      <w:r>
        <w:rPr>
          <w:rFonts w:ascii="Arial" w:hAnsi="Arial" w:cs="Arial"/>
        </w:rPr>
        <w:t>s</w:t>
      </w:r>
      <w:r w:rsidR="003C239A" w:rsidRPr="003C239A">
        <w:rPr>
          <w:rFonts w:ascii="Arial" w:hAnsi="Arial" w:cs="Arial"/>
        </w:rPr>
        <w:t>port:</w:t>
      </w:r>
    </w:p>
    <w:p w:rsidR="003C239A" w:rsidRPr="003C239A" w:rsidRDefault="003C239A" w:rsidP="003C239A">
      <w:pPr>
        <w:spacing w:after="0" w:line="276" w:lineRule="auto"/>
        <w:rPr>
          <w:rFonts w:ascii="Arial" w:hAnsi="Arial" w:cs="Arial"/>
        </w:rPr>
      </w:pPr>
      <w:r w:rsidRPr="003C239A">
        <w:rPr>
          <w:rFonts w:ascii="Arial" w:hAnsi="Arial" w:cs="Arial"/>
        </w:rPr>
        <w:t>All students have a right to participate in</w:t>
      </w:r>
      <w:r w:rsidR="004E1026">
        <w:rPr>
          <w:rFonts w:ascii="Arial" w:hAnsi="Arial" w:cs="Arial"/>
        </w:rPr>
        <w:t xml:space="preserve"> sporting activities. Physical e</w:t>
      </w:r>
      <w:r w:rsidRPr="003C239A">
        <w:rPr>
          <w:rFonts w:ascii="Arial" w:hAnsi="Arial" w:cs="Arial"/>
        </w:rPr>
        <w:t xml:space="preserve">ducation teachers are used to differentiating their lessons and taking into account the range of size, build and ability in the class to keep all students safe and so the same principles can be applied. These considerations should be discussed with individual students themselves and if appropriate, with their parents or guardians. The type of sport, level of ability and physical contact rules will be considered when deciding what is appropriate. Wherever possible, when teams are segregated by gender, students should be enabled to participate in the activity which corresponds to their gender identity if this is what they request. However, for children over 12 years of age, restrictions on participations in sport may be imposed if the restriction is reasonable, having regard to the stamina, strength or physical requirements of the sport. If a student is taking medication to suppress pubertal development that impacts on differences in strength and stamina (e.g. blockade of testosterone) this should be taken into consideration when considering if a restriction is required. Swimming can be problematic for young people identifying as a gender different from the physical development of their body. Flexibility may be required in either the swimming costume or participation in swimming. </w:t>
      </w:r>
    </w:p>
    <w:p w:rsidR="003C239A" w:rsidRPr="003C239A" w:rsidRDefault="003C239A" w:rsidP="003C239A">
      <w:pPr>
        <w:spacing w:after="0" w:line="276" w:lineRule="auto"/>
        <w:rPr>
          <w:rFonts w:ascii="Arial" w:hAnsi="Arial" w:cs="Arial"/>
        </w:rPr>
      </w:pPr>
      <w:r w:rsidRPr="003C239A">
        <w:rPr>
          <w:rFonts w:ascii="Arial" w:hAnsi="Arial" w:cs="Arial"/>
        </w:rPr>
        <w:t xml:space="preserve">Refer to the </w:t>
      </w:r>
      <w:r w:rsidRPr="003C239A">
        <w:rPr>
          <w:rFonts w:ascii="Arial" w:hAnsi="Arial" w:cs="Arial"/>
          <w:i/>
        </w:rPr>
        <w:t>Anti-Discrimination Act</w:t>
      </w:r>
      <w:r w:rsidRPr="003C239A">
        <w:rPr>
          <w:rFonts w:ascii="Arial" w:hAnsi="Arial" w:cs="Arial"/>
        </w:rPr>
        <w:t xml:space="preserve"> Section 111 Sport. </w:t>
      </w:r>
    </w:p>
    <w:p w:rsidR="003C239A" w:rsidRPr="003C239A" w:rsidRDefault="00034DC5" w:rsidP="003C239A">
      <w:pPr>
        <w:pStyle w:val="Heading1"/>
        <w:rPr>
          <w:rFonts w:ascii="Arial" w:hAnsi="Arial" w:cs="Arial"/>
        </w:rPr>
      </w:pPr>
      <w:r>
        <w:rPr>
          <w:rFonts w:ascii="Arial" w:hAnsi="Arial" w:cs="Arial"/>
        </w:rPr>
        <w:t>Counselling s</w:t>
      </w:r>
      <w:r w:rsidR="003C239A" w:rsidRPr="003C239A">
        <w:rPr>
          <w:rFonts w:ascii="Arial" w:hAnsi="Arial" w:cs="Arial"/>
        </w:rPr>
        <w:t xml:space="preserve">upport: </w:t>
      </w:r>
    </w:p>
    <w:p w:rsidR="003C239A" w:rsidRPr="003C239A" w:rsidRDefault="003C239A" w:rsidP="003C239A">
      <w:pPr>
        <w:spacing w:after="0" w:line="276" w:lineRule="auto"/>
        <w:rPr>
          <w:rFonts w:ascii="Arial" w:hAnsi="Arial" w:cs="Arial"/>
        </w:rPr>
      </w:pPr>
      <w:r w:rsidRPr="003C239A">
        <w:rPr>
          <w:rFonts w:ascii="Arial" w:hAnsi="Arial" w:cs="Arial"/>
        </w:rPr>
        <w:t>Transitioning at school, or even developing a stronger understanding of one’s gender identity</w:t>
      </w:r>
      <w:r w:rsidR="00AD0865">
        <w:rPr>
          <w:rFonts w:ascii="Arial" w:hAnsi="Arial" w:cs="Arial"/>
        </w:rPr>
        <w:t>,</w:t>
      </w:r>
      <w:r w:rsidRPr="003C239A">
        <w:rPr>
          <w:rFonts w:ascii="Arial" w:hAnsi="Arial" w:cs="Arial"/>
        </w:rPr>
        <w:t xml:space="preserve"> can be a very challenging time for students. At XX School, students will be provided</w:t>
      </w:r>
      <w:r w:rsidR="00AD0865">
        <w:rPr>
          <w:rFonts w:ascii="Arial" w:hAnsi="Arial" w:cs="Arial"/>
        </w:rPr>
        <w:t xml:space="preserve"> with counselling support. The s</w:t>
      </w:r>
      <w:r w:rsidRPr="003C239A">
        <w:rPr>
          <w:rFonts w:ascii="Arial" w:hAnsi="Arial" w:cs="Arial"/>
        </w:rPr>
        <w:t xml:space="preserve">chool </w:t>
      </w:r>
      <w:r w:rsidR="00AD0865">
        <w:rPr>
          <w:rFonts w:ascii="Arial" w:hAnsi="Arial" w:cs="Arial"/>
        </w:rPr>
        <w:t>c</w:t>
      </w:r>
      <w:r w:rsidRPr="003C239A">
        <w:rPr>
          <w:rFonts w:ascii="Arial" w:hAnsi="Arial" w:cs="Arial"/>
        </w:rPr>
        <w:t>ounsellors are up to date in the most recent approaches to supporting LGBTIQ+ young people and can be utili</w:t>
      </w:r>
      <w:r w:rsidR="00AD0865">
        <w:rPr>
          <w:rFonts w:ascii="Arial" w:hAnsi="Arial" w:cs="Arial"/>
        </w:rPr>
        <w:t>s</w:t>
      </w:r>
      <w:r w:rsidRPr="003C239A">
        <w:rPr>
          <w:rFonts w:ascii="Arial" w:hAnsi="Arial" w:cs="Arial"/>
        </w:rPr>
        <w:t>ed to provide assistance to help make it a less difficult time for young people. They can create support plans for the individual students during their time of transition. They can also provide referrals to outside agencies if required. Support can also be given to other members of the XX School community who are directly or indirectly associated with the individual student. This includes parents, siblings, and</w:t>
      </w:r>
      <w:r w:rsidR="00AD0865">
        <w:rPr>
          <w:rFonts w:ascii="Arial" w:hAnsi="Arial" w:cs="Arial"/>
        </w:rPr>
        <w:t>,</w:t>
      </w:r>
      <w:r w:rsidRPr="003C239A">
        <w:rPr>
          <w:rFonts w:ascii="Arial" w:hAnsi="Arial" w:cs="Arial"/>
        </w:rPr>
        <w:t xml:space="preserve"> with consent to disclose identity</w:t>
      </w:r>
      <w:r w:rsidR="00AD0865">
        <w:rPr>
          <w:rFonts w:ascii="Arial" w:hAnsi="Arial" w:cs="Arial"/>
        </w:rPr>
        <w:t>,</w:t>
      </w:r>
      <w:r w:rsidRPr="003C239A">
        <w:rPr>
          <w:rFonts w:ascii="Arial" w:hAnsi="Arial" w:cs="Arial"/>
        </w:rPr>
        <w:t xml:space="preserve"> ot</w:t>
      </w:r>
      <w:r>
        <w:rPr>
          <w:rFonts w:ascii="Arial" w:hAnsi="Arial" w:cs="Arial"/>
        </w:rPr>
        <w:t>her students and staff members.</w:t>
      </w:r>
    </w:p>
    <w:p w:rsidR="003C239A" w:rsidRPr="003C239A" w:rsidRDefault="00034DC5" w:rsidP="003C239A">
      <w:pPr>
        <w:pStyle w:val="Heading1"/>
        <w:rPr>
          <w:rFonts w:ascii="Arial" w:hAnsi="Arial" w:cs="Arial"/>
        </w:rPr>
      </w:pPr>
      <w:r>
        <w:rPr>
          <w:rFonts w:ascii="Arial" w:hAnsi="Arial" w:cs="Arial"/>
        </w:rPr>
        <w:t>Parental c</w:t>
      </w:r>
      <w:r w:rsidR="003C239A" w:rsidRPr="003C239A">
        <w:rPr>
          <w:rFonts w:ascii="Arial" w:hAnsi="Arial" w:cs="Arial"/>
        </w:rPr>
        <w:t xml:space="preserve">ollaboration: </w:t>
      </w:r>
    </w:p>
    <w:p w:rsidR="003C239A" w:rsidRPr="003C239A" w:rsidRDefault="003C239A" w:rsidP="003C239A">
      <w:pPr>
        <w:spacing w:after="0" w:line="276" w:lineRule="auto"/>
        <w:rPr>
          <w:rFonts w:ascii="Arial" w:hAnsi="Arial" w:cs="Arial"/>
        </w:rPr>
      </w:pPr>
      <w:r w:rsidRPr="003C239A">
        <w:rPr>
          <w:rFonts w:ascii="Arial" w:hAnsi="Arial" w:cs="Arial"/>
        </w:rPr>
        <w:t>The parents and guardians of transgender and gender nonconforming students play a crucial role in establishing a safe and supportive school environment. Whenever possible, parents will be key contributors to the</w:t>
      </w:r>
      <w:bookmarkStart w:id="0" w:name="_GoBack"/>
      <w:bookmarkEnd w:id="0"/>
      <w:r w:rsidRPr="003C239A">
        <w:rPr>
          <w:rFonts w:ascii="Arial" w:hAnsi="Arial" w:cs="Arial"/>
        </w:rPr>
        <w:t xml:space="preserve"> formulation of a plan for helping their child be supported to learn free from discrimination at school. According to the </w:t>
      </w:r>
      <w:r w:rsidRPr="003C239A">
        <w:rPr>
          <w:rFonts w:ascii="Arial" w:hAnsi="Arial" w:cs="Arial"/>
          <w:i/>
        </w:rPr>
        <w:t>Anti-Discrimination Act 1991</w:t>
      </w:r>
      <w:r w:rsidRPr="003C239A">
        <w:rPr>
          <w:rFonts w:ascii="Arial" w:hAnsi="Arial" w:cs="Arial"/>
        </w:rPr>
        <w:t xml:space="preserve"> concerns regarding the views of the person’s parents or other members of the school community do not provide exemptions</w:t>
      </w:r>
      <w:r w:rsidR="00AD0865">
        <w:rPr>
          <w:rFonts w:ascii="Arial" w:hAnsi="Arial" w:cs="Arial"/>
        </w:rPr>
        <w:t xml:space="preserve"> from the legal requirement to </w:t>
      </w:r>
      <w:r w:rsidRPr="003C239A">
        <w:rPr>
          <w:rFonts w:ascii="Arial" w:hAnsi="Arial" w:cs="Arial"/>
        </w:rPr>
        <w:t xml:space="preserve">either directly or indirectly discriminate (treat differently) a person due to their gender identity. </w:t>
      </w:r>
    </w:p>
    <w:p w:rsidR="003C239A" w:rsidRPr="003C239A" w:rsidRDefault="003C239A" w:rsidP="003C239A">
      <w:pPr>
        <w:spacing w:after="0" w:line="276" w:lineRule="auto"/>
        <w:rPr>
          <w:rFonts w:ascii="Arial" w:hAnsi="Arial" w:cs="Arial"/>
        </w:rPr>
      </w:pPr>
    </w:p>
    <w:p w:rsidR="003C239A" w:rsidRPr="003C239A" w:rsidRDefault="00034DC5" w:rsidP="003C239A">
      <w:pPr>
        <w:pStyle w:val="Heading1"/>
        <w:rPr>
          <w:rFonts w:ascii="Arial" w:hAnsi="Arial" w:cs="Arial"/>
        </w:rPr>
      </w:pPr>
      <w:r>
        <w:rPr>
          <w:rFonts w:ascii="Arial" w:hAnsi="Arial" w:cs="Arial"/>
        </w:rPr>
        <w:lastRenderedPageBreak/>
        <w:t>Bullying, harassment and d</w:t>
      </w:r>
      <w:r w:rsidR="003C239A" w:rsidRPr="003C239A">
        <w:rPr>
          <w:rFonts w:ascii="Arial" w:hAnsi="Arial" w:cs="Arial"/>
        </w:rPr>
        <w:t xml:space="preserve">iscrimination </w:t>
      </w:r>
    </w:p>
    <w:p w:rsidR="003C239A" w:rsidRPr="003C239A" w:rsidRDefault="003C239A" w:rsidP="003C239A">
      <w:pPr>
        <w:spacing w:after="0" w:line="276" w:lineRule="auto"/>
        <w:rPr>
          <w:rFonts w:ascii="Arial" w:hAnsi="Arial" w:cs="Arial"/>
        </w:rPr>
      </w:pPr>
      <w:r w:rsidRPr="003C239A">
        <w:rPr>
          <w:rFonts w:ascii="Arial" w:hAnsi="Arial" w:cs="Arial"/>
        </w:rPr>
        <w:t>XX School takes bullying, harassment and discrimination very seriously. We are committed to ensuring that all students have a safe school environment. Therefore, any complaint alleging discrimination, harassment and bullying based on a student’s actual or perceived gender identity, and expression, will be taken very seriously. The incident of discrimination will be given immediate attention and appropriate action will be taken following the Bullying and Harassment policy.</w:t>
      </w:r>
    </w:p>
    <w:p w:rsidR="003C239A" w:rsidRPr="003C239A" w:rsidRDefault="00034DC5" w:rsidP="003C239A">
      <w:pPr>
        <w:pStyle w:val="Heading1"/>
        <w:rPr>
          <w:rFonts w:ascii="Arial" w:hAnsi="Arial" w:cs="Arial"/>
        </w:rPr>
      </w:pPr>
      <w:r>
        <w:rPr>
          <w:rFonts w:ascii="Arial" w:hAnsi="Arial" w:cs="Arial"/>
        </w:rPr>
        <w:t>Documentation and risk m</w:t>
      </w:r>
      <w:r w:rsidR="003C239A" w:rsidRPr="003C239A">
        <w:rPr>
          <w:rFonts w:ascii="Arial" w:hAnsi="Arial" w:cs="Arial"/>
        </w:rPr>
        <w:t xml:space="preserve">anagement </w:t>
      </w:r>
    </w:p>
    <w:p w:rsidR="003C239A" w:rsidRPr="003C239A" w:rsidRDefault="003C239A" w:rsidP="003C239A">
      <w:pPr>
        <w:spacing w:after="0" w:line="276" w:lineRule="auto"/>
        <w:rPr>
          <w:rFonts w:ascii="Arial" w:hAnsi="Arial" w:cs="Arial"/>
        </w:rPr>
      </w:pPr>
      <w:r w:rsidRPr="003C239A">
        <w:rPr>
          <w:rFonts w:ascii="Arial" w:hAnsi="Arial" w:cs="Arial"/>
        </w:rPr>
        <w:t>When working with individual students, communications with parents, staff and external agencies will be documented and put with the confidential student notes. A risk management plan can also be completed to ensure that before, during and after transitioning, students will be supported in the best way possible.</w:t>
      </w:r>
    </w:p>
    <w:p w:rsidR="001C25D9" w:rsidRPr="003C239A" w:rsidRDefault="001C25D9" w:rsidP="003C239A">
      <w:pPr>
        <w:rPr>
          <w:rFonts w:ascii="Arial" w:hAnsi="Arial" w:cs="Arial"/>
        </w:rPr>
      </w:pPr>
    </w:p>
    <w:sectPr w:rsidR="001C25D9" w:rsidRPr="003C2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05A"/>
    <w:multiLevelType w:val="hybridMultilevel"/>
    <w:tmpl w:val="7096AE08"/>
    <w:lvl w:ilvl="0" w:tplc="78EEC7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98240B"/>
    <w:multiLevelType w:val="hybridMultilevel"/>
    <w:tmpl w:val="DB32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E683E"/>
    <w:multiLevelType w:val="hybridMultilevel"/>
    <w:tmpl w:val="AD0898C8"/>
    <w:lvl w:ilvl="0" w:tplc="78EEC7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4B7EF8"/>
    <w:multiLevelType w:val="hybridMultilevel"/>
    <w:tmpl w:val="5A04D9EC"/>
    <w:lvl w:ilvl="0" w:tplc="78EEC7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D5"/>
    <w:rsid w:val="00034DC5"/>
    <w:rsid w:val="00170B8F"/>
    <w:rsid w:val="001C25D9"/>
    <w:rsid w:val="001F7E5D"/>
    <w:rsid w:val="00294A87"/>
    <w:rsid w:val="003C239A"/>
    <w:rsid w:val="004E1026"/>
    <w:rsid w:val="005B4ED5"/>
    <w:rsid w:val="006923DB"/>
    <w:rsid w:val="00AD0865"/>
    <w:rsid w:val="00CA11FF"/>
    <w:rsid w:val="00F30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F56C"/>
  <w15:chartTrackingRefBased/>
  <w15:docId w15:val="{EAC6069E-E57C-4FCE-857F-4420960E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4ED5"/>
    <w:rPr>
      <w:rFonts w:ascii="Calibri" w:eastAsia="Calibri" w:hAnsi="Calibri" w:cs="Calibri"/>
      <w:lang w:eastAsia="en-AU"/>
    </w:rPr>
  </w:style>
  <w:style w:type="paragraph" w:styleId="Heading1">
    <w:name w:val="heading 1"/>
    <w:basedOn w:val="Normal"/>
    <w:next w:val="Normal"/>
    <w:link w:val="Heading1Char"/>
    <w:uiPriority w:val="9"/>
    <w:qFormat/>
    <w:rsid w:val="005B4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3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ED5"/>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3C239A"/>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1C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9924ABC</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dcterms:created xsi:type="dcterms:W3CDTF">2020-02-11T03:51:00Z</dcterms:created>
  <dcterms:modified xsi:type="dcterms:W3CDTF">2020-02-11T03:51:00Z</dcterms:modified>
</cp:coreProperties>
</file>