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2823" w14:textId="1898FFCF" w:rsidR="00CE0634" w:rsidRDefault="00E66D25" w:rsidP="00ED71F2">
      <w:pPr>
        <w:pStyle w:val="Title"/>
        <w:spacing w:after="240"/>
        <w:rPr>
          <w:b/>
          <w:sz w:val="28"/>
          <w:szCs w:val="28"/>
        </w:rPr>
      </w:pPr>
      <w:r>
        <w:drawing>
          <wp:anchor distT="0" distB="0" distL="114300" distR="114300" simplePos="0" relativeHeight="251658241" behindDoc="0" locked="0" layoutInCell="1" allowOverlap="1" wp14:anchorId="5EEDBBA0" wp14:editId="5DF411D1">
            <wp:simplePos x="0" y="0"/>
            <wp:positionH relativeFrom="margin">
              <wp:align>left</wp:align>
            </wp:positionH>
            <wp:positionV relativeFrom="margin">
              <wp:posOffset>12700</wp:posOffset>
            </wp:positionV>
            <wp:extent cx="1390650" cy="1390650"/>
            <wp:effectExtent l="0" t="0" r="0" b="0"/>
            <wp:wrapSquare wrapText="bothSides"/>
            <wp:docPr id="1" name="Picture 1" descr="Three icons of different people connected by a circle - one has curly short hair and a striped shirt, one has an asymmetrical haircut and an earring and is wearing a collared shirt, and one has a bob and is wearing a tie. The icons are blue and so is the outline of the circle. " title="Consultation icon for the Anti-Discrimination Act Re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_consultati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CE0634" w:rsidRPr="0043137A">
        <w:rPr>
          <w:rFonts w:ascii="Times New Roman" w:hAnsi="Times New Roman" w:cs="Times New Roman"/>
          <w:b/>
          <w:color w:val="auto"/>
          <w:sz w:val="28"/>
          <w:szCs w:val="28"/>
        </w:rPr>
        <w:drawing>
          <wp:anchor distT="0" distB="0" distL="114300" distR="114300" simplePos="0" relativeHeight="251658240" behindDoc="1" locked="1" layoutInCell="1" allowOverlap="1" wp14:anchorId="17EE50DE" wp14:editId="61BC28D0">
            <wp:simplePos x="0" y="0"/>
            <wp:positionH relativeFrom="page">
              <wp:posOffset>6964045</wp:posOffset>
            </wp:positionH>
            <wp:positionV relativeFrom="margin">
              <wp:posOffset>-2084867</wp:posOffset>
            </wp:positionV>
            <wp:extent cx="601200" cy="12063600"/>
            <wp:effectExtent l="0" t="0" r="8890" b="0"/>
            <wp:wrapNone/>
            <wp:docPr id="2" name="Picture 2"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200" cy="12063600"/>
                    </a:xfrm>
                    <a:prstGeom prst="rect">
                      <a:avLst/>
                    </a:prstGeom>
                  </pic:spPr>
                </pic:pic>
              </a:graphicData>
            </a:graphic>
            <wp14:sizeRelH relativeFrom="margin">
              <wp14:pctWidth>0</wp14:pctWidth>
            </wp14:sizeRelH>
            <wp14:sizeRelV relativeFrom="margin">
              <wp14:pctHeight>0</wp14:pctHeight>
            </wp14:sizeRelV>
          </wp:anchor>
        </w:drawing>
      </w:r>
    </w:p>
    <w:p w14:paraId="781343C2" w14:textId="77777777" w:rsidR="00C716E1" w:rsidRDefault="002403A6" w:rsidP="00E66D25">
      <w:pPr>
        <w:pStyle w:val="Title"/>
      </w:pPr>
      <w:r>
        <w:t xml:space="preserve">Review of </w:t>
      </w:r>
      <w:r w:rsidR="00C716E1">
        <w:t xml:space="preserve">Queensland’s </w:t>
      </w:r>
      <w:r>
        <w:t xml:space="preserve"> </w:t>
      </w:r>
    </w:p>
    <w:p w14:paraId="53805CF8" w14:textId="65228348" w:rsidR="002403A6" w:rsidRPr="00E66D25" w:rsidRDefault="002403A6" w:rsidP="00E66D25">
      <w:pPr>
        <w:pStyle w:val="Title"/>
        <w:rPr>
          <w:sz w:val="12"/>
        </w:rPr>
      </w:pPr>
      <w:r>
        <w:t xml:space="preserve">Anti-Discrimination Act: </w:t>
      </w:r>
      <w:r w:rsidR="00C716E1">
        <w:t>Information</w:t>
      </w:r>
      <w:r>
        <w:t xml:space="preserve"> for </w:t>
      </w:r>
      <w:r w:rsidR="003767E1">
        <w:t>young people</w:t>
      </w:r>
    </w:p>
    <w:p w14:paraId="7D7BC0A8" w14:textId="77777777" w:rsidR="00004280" w:rsidRDefault="00004280" w:rsidP="002A71DC"/>
    <w:p w14:paraId="64C7CD10" w14:textId="104E3847" w:rsidR="00C6741F" w:rsidRDefault="003767E1" w:rsidP="000A5D28">
      <w:r>
        <w:t>The</w:t>
      </w:r>
      <w:r w:rsidRPr="5A53FDBF">
        <w:t xml:space="preserve"> Queensland</w:t>
      </w:r>
      <w:bookmarkStart w:id="0" w:name="_GoBack"/>
      <w:bookmarkEnd w:id="0"/>
      <w:r w:rsidRPr="5A53FDBF">
        <w:t xml:space="preserve"> Human Rights Commission </w:t>
      </w:r>
      <w:r>
        <w:t xml:space="preserve">is </w:t>
      </w:r>
      <w:r w:rsidR="00EF1476">
        <w:t xml:space="preserve">conducting a review of the </w:t>
      </w:r>
      <w:r w:rsidR="00F956E7">
        <w:t xml:space="preserve">Queensland </w:t>
      </w:r>
      <w:r w:rsidRPr="00F956E7">
        <w:t>Anti-Discrimination Act</w:t>
      </w:r>
      <w:r w:rsidR="000A5D28">
        <w:t xml:space="preserve">, and wants to </w:t>
      </w:r>
      <w:r w:rsidR="00C716E1">
        <w:t>hear from</w:t>
      </w:r>
      <w:r w:rsidR="00EF1476">
        <w:t xml:space="preserve"> young people </w:t>
      </w:r>
      <w:r w:rsidR="00C6741F">
        <w:t xml:space="preserve">about </w:t>
      </w:r>
      <w:r w:rsidR="00EF1476">
        <w:t xml:space="preserve">discrimination issues. </w:t>
      </w:r>
      <w:r w:rsidR="00C6741F">
        <w:t>If the law isn’t working, we want to know why and what needs to change.</w:t>
      </w:r>
    </w:p>
    <w:p w14:paraId="3DC1EB97" w14:textId="40104F7B" w:rsidR="00C6741F" w:rsidRPr="00004280" w:rsidRDefault="00C6741F" w:rsidP="000A5D28">
      <w:r>
        <w:t xml:space="preserve">You can find more information about the Review </w:t>
      </w:r>
      <w:hyperlink r:id="rId13" w:history="1">
        <w:r w:rsidRPr="00C6741F">
          <w:rPr>
            <w:rStyle w:val="Hyperlink"/>
          </w:rPr>
          <w:t>on the Commission’s website</w:t>
        </w:r>
      </w:hyperlink>
      <w:r>
        <w:t xml:space="preserve">.  </w:t>
      </w:r>
    </w:p>
    <w:p w14:paraId="71B19270" w14:textId="636D6522" w:rsidR="00C6741F" w:rsidRDefault="00C6741F" w:rsidP="00C6741F">
      <w:pPr>
        <w:pStyle w:val="Heading1"/>
      </w:pPr>
      <w:r>
        <w:t xml:space="preserve">What are discrimination laws? </w:t>
      </w:r>
    </w:p>
    <w:p w14:paraId="444BB6CB" w14:textId="0A68F538" w:rsidR="00C6741F" w:rsidRDefault="00C6741F" w:rsidP="00C6741F">
      <w:r>
        <w:t xml:space="preserve">The </w:t>
      </w:r>
      <w:r>
        <w:rPr>
          <w:i/>
          <w:iCs/>
        </w:rPr>
        <w:t xml:space="preserve">Anti-Discrimination Act 1991 </w:t>
      </w:r>
      <w:r>
        <w:t xml:space="preserve">is a law about protecting people from discrimination, including because of their </w:t>
      </w:r>
      <w:r>
        <w:t>age</w:t>
      </w:r>
      <w:r>
        <w:t xml:space="preserve">. </w:t>
      </w:r>
    </w:p>
    <w:p w14:paraId="27B05700" w14:textId="77777777" w:rsidR="00C6741F" w:rsidRDefault="00C6741F" w:rsidP="00C6741F">
      <w:r>
        <w:t xml:space="preserve">Have you ever: </w:t>
      </w:r>
    </w:p>
    <w:p w14:paraId="330658E4" w14:textId="4ADC897B" w:rsidR="00C6741F" w:rsidRDefault="00C6741F" w:rsidP="00C6741F">
      <w:pPr>
        <w:pStyle w:val="ListParagraph"/>
      </w:pPr>
      <w:r>
        <w:t>Been treated badly at your job because you’re the youngest employee</w:t>
      </w:r>
      <w:r>
        <w:t xml:space="preserve">? </w:t>
      </w:r>
    </w:p>
    <w:p w14:paraId="7399A02A" w14:textId="30F59AD4" w:rsidR="00C6741F" w:rsidRDefault="00C6741F" w:rsidP="000A5D28">
      <w:pPr>
        <w:pStyle w:val="ListParagraph"/>
      </w:pPr>
      <w:r>
        <w:t xml:space="preserve">Been </w:t>
      </w:r>
      <w:r>
        <w:t xml:space="preserve">discriminated against at a shop or a business because you’re a young person? </w:t>
      </w:r>
      <w:r>
        <w:t xml:space="preserve"> </w:t>
      </w:r>
    </w:p>
    <w:p w14:paraId="67A26696" w14:textId="77777777" w:rsidR="00C6741F" w:rsidRDefault="00C6741F" w:rsidP="00C6741F">
      <w:r>
        <w:t xml:space="preserve">Discrimination happens when you are treated worse than somebody else because of something about you, such as your race, age, sex, or disability. </w:t>
      </w:r>
    </w:p>
    <w:p w14:paraId="5C468818" w14:textId="068D9FD1" w:rsidR="00C6741F" w:rsidRPr="000A5D28" w:rsidRDefault="00C6741F" w:rsidP="00C6741F">
      <w:pPr>
        <w:rPr>
          <w:rFonts w:cs="Arial"/>
        </w:rPr>
      </w:pPr>
      <w:r>
        <w:t xml:space="preserve">These types of behaviour are discrimination and are against the law. </w:t>
      </w:r>
      <w:r w:rsidR="000A5D28" w:rsidRPr="0006209A">
        <w:rPr>
          <w:rFonts w:eastAsia="Arial" w:cs="Arial"/>
          <w:szCs w:val="24"/>
        </w:rPr>
        <w:t xml:space="preserve">You can read more about the </w:t>
      </w:r>
      <w:r w:rsidR="000A5D28" w:rsidRPr="00B64D0E">
        <w:rPr>
          <w:rFonts w:eastAsia="Arial" w:cs="Arial"/>
          <w:szCs w:val="24"/>
        </w:rPr>
        <w:t xml:space="preserve">law at </w:t>
      </w:r>
      <w:hyperlink r:id="rId14" w:history="1">
        <w:r w:rsidR="000A5D28" w:rsidRPr="002F3197">
          <w:rPr>
            <w:rStyle w:val="Hyperlink"/>
            <w:rFonts w:eastAsia="Arial" w:cs="Arial"/>
            <w:szCs w:val="24"/>
          </w:rPr>
          <w:t>https://www.qhrc.qld.gov.au/your-rights/discrimination-law/easy-read-guide-to-the-anti-discrimination-act</w:t>
        </w:r>
      </w:hyperlink>
      <w:r w:rsidR="000A5D28">
        <w:rPr>
          <w:rFonts w:eastAsia="Arial" w:cs="Arial"/>
          <w:szCs w:val="24"/>
        </w:rPr>
        <w:t>.</w:t>
      </w:r>
      <w:r w:rsidR="000A5D28" w:rsidRPr="00B64D0E">
        <w:rPr>
          <w:rFonts w:eastAsia="Arial" w:cs="Arial"/>
          <w:szCs w:val="24"/>
        </w:rPr>
        <w:t xml:space="preserve"> </w:t>
      </w:r>
    </w:p>
    <w:p w14:paraId="26AC7575" w14:textId="77777777" w:rsidR="00C6741F" w:rsidRDefault="00C6741F" w:rsidP="00C6741F">
      <w:pPr>
        <w:pStyle w:val="Heading1"/>
      </w:pPr>
      <w:r>
        <w:t xml:space="preserve">How can I have my say? </w:t>
      </w:r>
    </w:p>
    <w:p w14:paraId="4122CB11" w14:textId="341EC69B" w:rsidR="00C6741F" w:rsidRDefault="00C6741F" w:rsidP="00C6741F">
      <w:r>
        <w:t xml:space="preserve">The Commission has released a </w:t>
      </w:r>
      <w:hyperlink r:id="rId15" w:history="1">
        <w:r w:rsidRPr="00C6741F">
          <w:rPr>
            <w:rStyle w:val="Hyperlink"/>
          </w:rPr>
          <w:t>Discussion Paper</w:t>
        </w:r>
      </w:hyperlink>
      <w:r>
        <w:t xml:space="preserve"> that explores themes and issues people have raised with us in our consultations. </w:t>
      </w:r>
    </w:p>
    <w:p w14:paraId="6ED5228A" w14:textId="59C2DF31" w:rsidR="00C6741F" w:rsidRDefault="00C6741F" w:rsidP="00C6741F">
      <w:r>
        <w:t xml:space="preserve">This information sheet includes the most relevant questions </w:t>
      </w:r>
      <w:r>
        <w:t>for young people</w:t>
      </w:r>
      <w:r>
        <w:t xml:space="preserve"> drawn from the Discussion Paper. You don’t have to answer all the questions as they are just a guide. </w:t>
      </w:r>
    </w:p>
    <w:p w14:paraId="29D958DE" w14:textId="60D11332" w:rsidR="00627D6F" w:rsidRPr="0075749C" w:rsidRDefault="00C6741F" w:rsidP="00C6741F">
      <w:r>
        <w:t xml:space="preserve">We are also asking people to tell us about their own experiences of discrimination by </w:t>
      </w:r>
      <w:hyperlink r:id="rId16" w:history="1">
        <w:r w:rsidRPr="000A5D28">
          <w:rPr>
            <w:rStyle w:val="Hyperlink"/>
          </w:rPr>
          <w:t>filling out our online submission form</w:t>
        </w:r>
      </w:hyperlink>
      <w:r>
        <w:t xml:space="preserve"> – or if you prefer, you can send us a written document, an audio or video message, image or artwork to </w:t>
      </w:r>
      <w:hyperlink r:id="rId17" w:history="1">
        <w:r w:rsidR="000A5D28" w:rsidRPr="000A5D28">
          <w:rPr>
            <w:rStyle w:val="Hyperlink"/>
          </w:rPr>
          <w:t>mailto:adareview@qhrc.qld.gov.au</w:t>
        </w:r>
      </w:hyperlink>
      <w:r>
        <w:t xml:space="preserve">. </w:t>
      </w:r>
    </w:p>
    <w:p w14:paraId="18AD3CE1" w14:textId="19EB9C9D" w:rsidR="003F1C7A" w:rsidRPr="00D5130F" w:rsidRDefault="003F1C7A" w:rsidP="00ED644F">
      <w:pPr>
        <w:pStyle w:val="Heading1"/>
      </w:pPr>
      <w:r>
        <w:lastRenderedPageBreak/>
        <w:t xml:space="preserve">What </w:t>
      </w:r>
      <w:r w:rsidR="000A5D28">
        <w:t>do we want to hear about</w:t>
      </w:r>
      <w:r>
        <w:t>?</w:t>
      </w:r>
    </w:p>
    <w:p w14:paraId="72521F0C" w14:textId="64F71E53" w:rsidR="000A5D28" w:rsidRDefault="000A5D28" w:rsidP="000A5D28">
      <w:r>
        <w:t xml:space="preserve">We want to hear about any of your insights and perspectives about discrimination. </w:t>
      </w:r>
    </w:p>
    <w:p w14:paraId="42A50C0F" w14:textId="77777777" w:rsidR="000A5D28" w:rsidRPr="000A5D28" w:rsidRDefault="000A5D28" w:rsidP="000A5D28">
      <w:r w:rsidRPr="000A5D28">
        <w:t xml:space="preserve">If you want to share your own story, use our online submissions form. </w:t>
      </w:r>
    </w:p>
    <w:p w14:paraId="77533ED3" w14:textId="50CC7224" w:rsidR="000A5D28" w:rsidRDefault="000A5D28" w:rsidP="000A5D28">
      <w:r w:rsidRPr="000A5D28">
        <w:t>If you want to talk more about your thoughts on how the law should change, or more widespread issues, we have included a list of questions below to help inform your submission or what you want to talk to us about.</w:t>
      </w:r>
    </w:p>
    <w:p w14:paraId="1CAFF7AA" w14:textId="500746F3" w:rsidR="007E02EC" w:rsidRDefault="007E02EC" w:rsidP="007E02EC">
      <w:pPr>
        <w:pStyle w:val="Heading2"/>
      </w:pPr>
      <w:r w:rsidRPr="46C74235">
        <w:t>Experiences of discrimination</w:t>
      </w:r>
    </w:p>
    <w:p w14:paraId="205FBA4D" w14:textId="5DD6EDF7" w:rsidR="003767E1" w:rsidRDefault="003767E1" w:rsidP="000A5D28">
      <w:r w:rsidRPr="003767E1">
        <w:t>Only around 6% of complaints to the Commission last year were about age discrimination. But we know that complaints only represent some of the issues happening in the community.</w:t>
      </w:r>
    </w:p>
    <w:p w14:paraId="1973FC44" w14:textId="65F9A469" w:rsidR="000A5D28" w:rsidRPr="000A5D28" w:rsidRDefault="000A5D28" w:rsidP="000A5D28">
      <w:pPr>
        <w:rPr>
          <w:b/>
        </w:rPr>
      </w:pPr>
      <w:r w:rsidRPr="000A5D28">
        <w:rPr>
          <w:b/>
        </w:rPr>
        <w:t>Questions</w:t>
      </w:r>
    </w:p>
    <w:p w14:paraId="5DBE1998" w14:textId="3EEA2F5A" w:rsidR="007E02EC" w:rsidRPr="00677025" w:rsidRDefault="007E02EC" w:rsidP="00E2661A">
      <w:pPr>
        <w:pStyle w:val="ListParagraph"/>
        <w:numPr>
          <w:ilvl w:val="0"/>
          <w:numId w:val="1"/>
        </w:numPr>
        <w:rPr>
          <w:i/>
          <w:iCs/>
          <w:lang w:val="en-US"/>
        </w:rPr>
      </w:pPr>
      <w:r w:rsidRPr="00677025">
        <w:rPr>
          <w:i/>
          <w:iCs/>
          <w:lang w:val="en-US"/>
        </w:rPr>
        <w:t>What are the areas of daily life (such as in the workplace, at a school or place of study, at a shop or business) in which discrimination is most likely to happen</w:t>
      </w:r>
      <w:r w:rsidR="003767E1" w:rsidRPr="00677025">
        <w:rPr>
          <w:i/>
          <w:iCs/>
          <w:lang w:val="en-US"/>
        </w:rPr>
        <w:t xml:space="preserve"> to young people</w:t>
      </w:r>
      <w:r w:rsidRPr="00677025">
        <w:rPr>
          <w:i/>
          <w:iCs/>
          <w:lang w:val="en-US"/>
        </w:rPr>
        <w:t xml:space="preserve">?  </w:t>
      </w:r>
    </w:p>
    <w:p w14:paraId="02E0558F" w14:textId="77777777" w:rsidR="003767E1" w:rsidRPr="00677025" w:rsidRDefault="003767E1" w:rsidP="003767E1">
      <w:pPr>
        <w:pStyle w:val="ListParagraph"/>
        <w:numPr>
          <w:ilvl w:val="0"/>
          <w:numId w:val="1"/>
        </w:numPr>
        <w:spacing w:before="100" w:beforeAutospacing="1" w:after="100" w:afterAutospacing="1" w:line="360" w:lineRule="auto"/>
        <w:contextualSpacing/>
        <w:rPr>
          <w:rFonts w:cs="Arial"/>
          <w:i/>
          <w:iCs/>
        </w:rPr>
      </w:pPr>
      <w:r w:rsidRPr="00677025">
        <w:rPr>
          <w:rFonts w:cs="Arial"/>
          <w:i/>
          <w:iCs/>
        </w:rPr>
        <w:t xml:space="preserve">Do you know what to do if you experience discrimination? </w:t>
      </w:r>
    </w:p>
    <w:p w14:paraId="733F098A" w14:textId="77777777" w:rsidR="003767E1" w:rsidRPr="00677025" w:rsidRDefault="003767E1" w:rsidP="003767E1">
      <w:pPr>
        <w:pStyle w:val="ListParagraph"/>
        <w:numPr>
          <w:ilvl w:val="0"/>
          <w:numId w:val="1"/>
        </w:numPr>
        <w:spacing w:before="100" w:beforeAutospacing="1" w:after="100" w:afterAutospacing="1" w:line="360" w:lineRule="auto"/>
        <w:contextualSpacing/>
        <w:rPr>
          <w:rFonts w:cs="Arial"/>
          <w:i/>
          <w:iCs/>
        </w:rPr>
      </w:pPr>
      <w:r w:rsidRPr="00677025">
        <w:rPr>
          <w:rFonts w:cs="Arial"/>
          <w:i/>
          <w:iCs/>
        </w:rPr>
        <w:t xml:space="preserve">Is it hard to speak up about discrimination? What other things make it difficult to report your experiences? </w:t>
      </w:r>
    </w:p>
    <w:p w14:paraId="545DF4FC" w14:textId="77777777" w:rsidR="003767E1" w:rsidRPr="00677025" w:rsidRDefault="003767E1" w:rsidP="003767E1">
      <w:pPr>
        <w:pStyle w:val="ListParagraph"/>
        <w:numPr>
          <w:ilvl w:val="0"/>
          <w:numId w:val="1"/>
        </w:numPr>
        <w:spacing w:before="100" w:beforeAutospacing="1" w:after="100" w:afterAutospacing="1" w:line="360" w:lineRule="auto"/>
        <w:contextualSpacing/>
        <w:rPr>
          <w:rFonts w:cs="Arial"/>
          <w:i/>
          <w:iCs/>
        </w:rPr>
      </w:pPr>
      <w:r w:rsidRPr="00677025">
        <w:rPr>
          <w:rFonts w:cs="Arial"/>
          <w:i/>
          <w:iCs/>
        </w:rPr>
        <w:t xml:space="preserve">What is the impact of discrimination on the lives of children and young people? </w:t>
      </w:r>
    </w:p>
    <w:p w14:paraId="70D963F0" w14:textId="73C4CF34" w:rsidR="007E02EC" w:rsidRPr="000C18B4" w:rsidRDefault="003767E1" w:rsidP="007E02EC">
      <w:pPr>
        <w:pStyle w:val="Heading2"/>
        <w:rPr>
          <w:rFonts w:eastAsiaTheme="minorEastAsia"/>
        </w:rPr>
      </w:pPr>
      <w:r>
        <w:t>Experiences of sexual harassment</w:t>
      </w:r>
      <w:r w:rsidR="007E02EC" w:rsidRPr="46C74235">
        <w:t xml:space="preserve"> </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2" behindDoc="1" locked="1" layoutInCell="1" allowOverlap="1" wp14:anchorId="4FD9C65C" wp14:editId="023BCF21">
            <wp:simplePos x="0" y="0"/>
            <wp:positionH relativeFrom="page">
              <wp:align>right</wp:align>
            </wp:positionH>
            <wp:positionV relativeFrom="page">
              <wp:align>top</wp:align>
            </wp:positionV>
            <wp:extent cx="600710" cy="1206309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607CC2AC" w14:textId="14E8994F" w:rsidR="003767E1" w:rsidRDefault="003767E1" w:rsidP="000A5D28">
      <w:r>
        <w:t xml:space="preserve">Despite the #metoo movement and a growing understanding about sexual harassment, the Commission has not received many complaints about sexual harassment in the last couple of years (about 7% of complaints). Almost all the sexual harassment complaints we get happen in workplaces, and young people are </w:t>
      </w:r>
      <w:r w:rsidR="006C2A63" w:rsidRPr="0043137A">
        <w:rPr>
          <w:rFonts w:ascii="Times New Roman" w:hAnsi="Times New Roman" w:cs="Times New Roman"/>
          <w:b/>
          <w:noProof/>
          <w:color w:val="auto"/>
          <w:sz w:val="28"/>
          <w:szCs w:val="28"/>
          <w:lang w:eastAsia="en-AU"/>
        </w:rPr>
        <w:drawing>
          <wp:anchor distT="0" distB="0" distL="114300" distR="114300" simplePos="0" relativeHeight="251657216" behindDoc="1" locked="1" layoutInCell="1" allowOverlap="1" wp14:anchorId="3A4E197B" wp14:editId="28457371">
            <wp:simplePos x="0" y="0"/>
            <wp:positionH relativeFrom="page">
              <wp:posOffset>6930390</wp:posOffset>
            </wp:positionH>
            <wp:positionV relativeFrom="page">
              <wp:align>top</wp:align>
            </wp:positionV>
            <wp:extent cx="600710" cy="12063095"/>
            <wp:effectExtent l="0" t="0" r="8890" b="0"/>
            <wp:wrapNone/>
            <wp:docPr id="4" name="Picture 4" descr="This is a strip down the right side of the page with overlapping lines, curves and dots of navy blue. The background is aqua and teal. It occurs on every page of this document." title="Decorative side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t>often on the receiving end.</w:t>
      </w:r>
    </w:p>
    <w:p w14:paraId="7E17711D" w14:textId="77777777" w:rsidR="00FA451E" w:rsidRDefault="003767E1" w:rsidP="000A5D28">
      <w:r>
        <w:t xml:space="preserve">Sexual harassment under the law right now is only unlawful if it is directed </w:t>
      </w:r>
      <w:r w:rsidR="00FE1049">
        <w:t xml:space="preserve">at </w:t>
      </w:r>
      <w:r>
        <w:t xml:space="preserve">or is </w:t>
      </w:r>
      <w:r w:rsidRPr="006D1DBE">
        <w:rPr>
          <w:i/>
        </w:rPr>
        <w:t>about</w:t>
      </w:r>
      <w:r>
        <w:t xml:space="preserve"> the person</w:t>
      </w:r>
      <w:r w:rsidR="006C2A63">
        <w:t xml:space="preserve"> – for example, a co-worker making sexual comments at you or sending inappropriate texts</w:t>
      </w:r>
      <w:r>
        <w:t xml:space="preserve">. </w:t>
      </w:r>
      <w:r w:rsidR="0070575F">
        <w:t xml:space="preserve">In some </w:t>
      </w:r>
      <w:r w:rsidR="00FE1049">
        <w:t xml:space="preserve">workplaces, </w:t>
      </w:r>
      <w:r>
        <w:t xml:space="preserve">there </w:t>
      </w:r>
      <w:r w:rsidR="00FE1049">
        <w:t xml:space="preserve">is </w:t>
      </w:r>
      <w:r>
        <w:t xml:space="preserve">a ‘culture’ of sexual harassment </w:t>
      </w:r>
      <w:r w:rsidR="00FE1049">
        <w:t>which is</w:t>
      </w:r>
      <w:r w:rsidR="0070575F">
        <w:t xml:space="preserve"> not managed</w:t>
      </w:r>
      <w:r>
        <w:t xml:space="preserve">. One issue that we are considering is whether the laws about sexual harassment should be changed to include where it happens in the </w:t>
      </w:r>
      <w:r>
        <w:rPr>
          <w:i/>
        </w:rPr>
        <w:t xml:space="preserve">presence </w:t>
      </w:r>
      <w:r>
        <w:t>of other people</w:t>
      </w:r>
      <w:r w:rsidR="006C2A63">
        <w:t xml:space="preserve"> – for example, sexualised jokes told in your hearing, or sexual imagery displayed on posters or screensavers</w:t>
      </w:r>
      <w:r>
        <w:t xml:space="preserve">. </w:t>
      </w:r>
    </w:p>
    <w:p w14:paraId="2D4532E7" w14:textId="75C9B09F" w:rsidR="003767E1" w:rsidRDefault="003767E1" w:rsidP="000A5D28">
      <w:r>
        <w:t>Another option is to make it unlawful for an employer to allow for a toxic work environment where sexual harassment is allowed to continue without consequences.</w:t>
      </w:r>
    </w:p>
    <w:p w14:paraId="1F479CC6" w14:textId="77777777" w:rsidR="000A5D28" w:rsidRPr="000A5D28" w:rsidRDefault="000A5D28" w:rsidP="000A5D28">
      <w:pPr>
        <w:rPr>
          <w:b/>
        </w:rPr>
      </w:pPr>
      <w:r w:rsidRPr="000A5D28">
        <w:rPr>
          <w:b/>
        </w:rPr>
        <w:lastRenderedPageBreak/>
        <w:t>Questions</w:t>
      </w:r>
    </w:p>
    <w:p w14:paraId="52BE8968" w14:textId="77777777" w:rsidR="003767E1" w:rsidRPr="007D01A2" w:rsidRDefault="003767E1" w:rsidP="003767E1">
      <w:pPr>
        <w:pStyle w:val="ListParagraph"/>
        <w:numPr>
          <w:ilvl w:val="0"/>
          <w:numId w:val="6"/>
        </w:numPr>
        <w:spacing w:before="100" w:beforeAutospacing="1" w:after="100" w:afterAutospacing="1" w:line="360" w:lineRule="auto"/>
        <w:contextualSpacing/>
        <w:rPr>
          <w:rFonts w:cs="Arial"/>
        </w:rPr>
      </w:pPr>
      <w:r w:rsidRPr="007D01A2">
        <w:rPr>
          <w:rFonts w:cs="Arial"/>
          <w:i/>
        </w:rPr>
        <w:t xml:space="preserve">How big a problem is sexual harassment for young people? </w:t>
      </w:r>
    </w:p>
    <w:p w14:paraId="72AA2B2D" w14:textId="77777777" w:rsidR="003767E1" w:rsidRPr="007D01A2" w:rsidRDefault="003767E1" w:rsidP="003767E1">
      <w:pPr>
        <w:pStyle w:val="ListParagraph"/>
        <w:numPr>
          <w:ilvl w:val="0"/>
          <w:numId w:val="6"/>
        </w:numPr>
        <w:spacing w:before="100" w:beforeAutospacing="1" w:after="100" w:afterAutospacing="1" w:line="360" w:lineRule="auto"/>
        <w:contextualSpacing/>
        <w:rPr>
          <w:rFonts w:cs="Arial"/>
        </w:rPr>
      </w:pPr>
      <w:r w:rsidRPr="007D01A2">
        <w:rPr>
          <w:rFonts w:cs="Arial"/>
          <w:i/>
        </w:rPr>
        <w:t xml:space="preserve">Is there a need to strengthen sexual harassment laws to address underlying workplace culture? </w:t>
      </w:r>
    </w:p>
    <w:p w14:paraId="2AA9F083" w14:textId="22B51F8A" w:rsidR="007E02EC" w:rsidRDefault="003767E1" w:rsidP="00ED644F">
      <w:pPr>
        <w:pStyle w:val="Heading2"/>
        <w:rPr>
          <w:rFonts w:eastAsia="Calibri"/>
          <w:lang w:val="en-GB"/>
        </w:rPr>
      </w:pPr>
      <w:r>
        <w:rPr>
          <w:rFonts w:eastAsia="Calibri"/>
          <w:lang w:val="en-GB"/>
        </w:rPr>
        <w:t xml:space="preserve">Discrimination on </w:t>
      </w:r>
      <w:r w:rsidR="007E02EC" w:rsidRPr="46C74235">
        <w:rPr>
          <w:rFonts w:eastAsia="Calibri"/>
          <w:lang w:val="en-GB"/>
        </w:rPr>
        <w:t>combined grounds</w:t>
      </w:r>
    </w:p>
    <w:p w14:paraId="4BD21D22" w14:textId="54B5246C" w:rsidR="00912188" w:rsidRDefault="007E02EC" w:rsidP="000A5D28">
      <w:r w:rsidRPr="46C74235">
        <w:t xml:space="preserve">The law </w:t>
      </w:r>
      <w:r w:rsidRPr="00677025">
        <w:rPr>
          <w:rFonts w:cs="Arial"/>
        </w:rPr>
        <w:t>currently</w:t>
      </w:r>
      <w:r w:rsidRPr="46C74235">
        <w:t xml:space="preserve"> allows people to make complaints on the basis of </w:t>
      </w:r>
      <w:r>
        <w:t xml:space="preserve">any of the </w:t>
      </w:r>
      <w:r w:rsidRPr="46C74235">
        <w:t xml:space="preserve">16 ‘attributes’, </w:t>
      </w:r>
      <w:r>
        <w:t xml:space="preserve">such as </w:t>
      </w:r>
      <w:r w:rsidRPr="46C74235">
        <w:t>sex, age</w:t>
      </w:r>
      <w:r>
        <w:t>, impairment,</w:t>
      </w:r>
      <w:r w:rsidRPr="46C74235">
        <w:t xml:space="preserve"> or race. </w:t>
      </w:r>
      <w:r>
        <w:t>But w</w:t>
      </w:r>
      <w:r w:rsidRPr="46C74235">
        <w:t xml:space="preserve">e have heard that people </w:t>
      </w:r>
      <w:r>
        <w:t xml:space="preserve">often </w:t>
      </w:r>
      <w:r w:rsidRPr="46C74235">
        <w:t xml:space="preserve">experience discrimination because of </w:t>
      </w:r>
      <w:r>
        <w:t>the</w:t>
      </w:r>
      <w:r w:rsidRPr="46C74235">
        <w:t xml:space="preserve"> combin</w:t>
      </w:r>
      <w:r>
        <w:t>ed effect</w:t>
      </w:r>
      <w:r w:rsidRPr="46C74235">
        <w:t xml:space="preserve"> of </w:t>
      </w:r>
      <w:r>
        <w:t xml:space="preserve">more than one </w:t>
      </w:r>
      <w:r w:rsidRPr="46C74235">
        <w:t>attribute – e.g. age</w:t>
      </w:r>
      <w:r>
        <w:t xml:space="preserve"> and </w:t>
      </w:r>
      <w:r w:rsidR="003767E1">
        <w:t>race</w:t>
      </w:r>
      <w:r w:rsidRPr="46C74235">
        <w:t xml:space="preserve">. </w:t>
      </w:r>
    </w:p>
    <w:p w14:paraId="547CA37C" w14:textId="01DB1FB0" w:rsidR="007E02EC" w:rsidRDefault="007E02EC" w:rsidP="000A5D28">
      <w:r w:rsidRPr="00677025">
        <w:rPr>
          <w:rFonts w:cs="Arial"/>
        </w:rPr>
        <w:t>Sometimes</w:t>
      </w:r>
      <w:r w:rsidRPr="46C74235">
        <w:t xml:space="preserve"> it is hard to say if it was </w:t>
      </w:r>
      <w:r>
        <w:t xml:space="preserve">a person’s </w:t>
      </w:r>
      <w:r w:rsidRPr="46C74235">
        <w:t xml:space="preserve">race or age alone that caused the </w:t>
      </w:r>
      <w:r>
        <w:t>discrimination</w:t>
      </w:r>
      <w:r w:rsidRPr="46C74235">
        <w:t>. This is called ‘intersectional discrimination’.</w:t>
      </w:r>
    </w:p>
    <w:p w14:paraId="245AFECD" w14:textId="77777777" w:rsidR="000A5D28" w:rsidRPr="000A5D28" w:rsidRDefault="000A5D28" w:rsidP="000A5D28">
      <w:pPr>
        <w:rPr>
          <w:b/>
        </w:rPr>
      </w:pPr>
      <w:r w:rsidRPr="000A5D28">
        <w:rPr>
          <w:b/>
        </w:rPr>
        <w:t>Questions</w:t>
      </w:r>
    </w:p>
    <w:p w14:paraId="4C98BA57" w14:textId="7F2702DB" w:rsidR="007E02EC" w:rsidRPr="00436B45" w:rsidRDefault="007E02EC" w:rsidP="00E2661A">
      <w:pPr>
        <w:pStyle w:val="ListParagraph"/>
        <w:numPr>
          <w:ilvl w:val="0"/>
          <w:numId w:val="1"/>
        </w:numPr>
        <w:rPr>
          <w:i/>
        </w:rPr>
      </w:pPr>
      <w:r w:rsidRPr="00912188">
        <w:rPr>
          <w:i/>
          <w:iCs/>
          <w:lang w:val="en-US"/>
        </w:rPr>
        <w:t>Should</w:t>
      </w:r>
      <w:r w:rsidRPr="00E66D25">
        <w:rPr>
          <w:i/>
          <w:lang w:val="en-GB"/>
        </w:rPr>
        <w:t xml:space="preserve"> the law include discrimination on combined grounds?</w:t>
      </w:r>
      <w:r w:rsidR="000A5D28" w:rsidRPr="000A5D28">
        <w:rPr>
          <w:rFonts w:ascii="Times New Roman" w:hAnsi="Times New Roman" w:cs="Times New Roman"/>
          <w:b/>
          <w:noProof/>
          <w:color w:val="auto"/>
          <w:sz w:val="28"/>
          <w:szCs w:val="28"/>
          <w:lang w:eastAsia="en-AU"/>
        </w:rPr>
        <w:t xml:space="preserve"> </w:t>
      </w:r>
      <w:r w:rsidR="000A5D28" w:rsidRPr="0043137A">
        <w:rPr>
          <w:rFonts w:ascii="Times New Roman" w:hAnsi="Times New Roman" w:cs="Times New Roman"/>
          <w:b/>
          <w:noProof/>
          <w:color w:val="auto"/>
          <w:sz w:val="28"/>
          <w:szCs w:val="28"/>
          <w:lang w:eastAsia="en-AU"/>
        </w:rPr>
        <w:drawing>
          <wp:anchor distT="0" distB="0" distL="114300" distR="114300" simplePos="0" relativeHeight="251659264" behindDoc="1" locked="1" layoutInCell="1" allowOverlap="1" wp14:anchorId="6B7313B9" wp14:editId="7F8767D9">
            <wp:simplePos x="0" y="0"/>
            <wp:positionH relativeFrom="page">
              <wp:align>right</wp:align>
            </wp:positionH>
            <wp:positionV relativeFrom="page">
              <wp:align>top</wp:align>
            </wp:positionV>
            <wp:extent cx="600710" cy="1206309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13EBD6A5" w14:textId="741E3B97" w:rsidR="007E02EC" w:rsidRPr="009F4F7B" w:rsidRDefault="00436B45" w:rsidP="009F4F7B">
      <w:pPr>
        <w:pStyle w:val="ListParagraph"/>
        <w:numPr>
          <w:ilvl w:val="0"/>
          <w:numId w:val="1"/>
        </w:numPr>
        <w:spacing w:before="100" w:beforeAutospacing="1" w:after="100" w:afterAutospacing="1" w:line="360" w:lineRule="auto"/>
        <w:contextualSpacing/>
        <w:rPr>
          <w:i/>
        </w:rPr>
      </w:pPr>
      <w:r>
        <w:rPr>
          <w:rFonts w:eastAsia="Calibri" w:cs="Arial"/>
          <w:bCs/>
          <w:i/>
          <w:szCs w:val="24"/>
          <w:lang w:val="en-GB"/>
        </w:rPr>
        <w:t xml:space="preserve">Can you </w:t>
      </w:r>
      <w:r w:rsidRPr="0042479C">
        <w:rPr>
          <w:rFonts w:cs="Arial"/>
          <w:i/>
        </w:rPr>
        <w:t>think</w:t>
      </w:r>
      <w:r>
        <w:rPr>
          <w:rFonts w:eastAsia="Calibri" w:cs="Arial"/>
          <w:bCs/>
          <w:i/>
          <w:szCs w:val="24"/>
          <w:lang w:val="en-GB"/>
        </w:rPr>
        <w:t xml:space="preserve"> of any examples where this type of discrimination has happened? What is the impact?</w:t>
      </w:r>
    </w:p>
    <w:p w14:paraId="59962473" w14:textId="6A0EFCA6" w:rsidR="007E02EC" w:rsidRPr="00C55A19" w:rsidRDefault="008F2C4A" w:rsidP="00ED644F">
      <w:pPr>
        <w:pStyle w:val="Heading2"/>
      </w:pPr>
      <w:r>
        <w:t>Making complaints</w:t>
      </w:r>
    </w:p>
    <w:p w14:paraId="26310321" w14:textId="71EDCDFC" w:rsidR="008F2C4A" w:rsidRDefault="008F2C4A" w:rsidP="000A5D28">
      <w:r w:rsidRPr="00AA4D1F">
        <w:t xml:space="preserve">The Commission does not receive many complaints from younger people. </w:t>
      </w:r>
      <w:r>
        <w:t>This may be because</w:t>
      </w:r>
      <w:r w:rsidRPr="00AA4D1F">
        <w:t xml:space="preserve"> there are barriers to young people using complaints processes. </w:t>
      </w:r>
      <w:r>
        <w:t>For example,</w:t>
      </w:r>
      <w:r w:rsidRPr="00AA4D1F">
        <w:t xml:space="preserve"> a complaint must be made</w:t>
      </w:r>
      <w:r w:rsidR="00E43C7C">
        <w:t>, in writing,</w:t>
      </w:r>
      <w:r w:rsidR="00677025">
        <w:t xml:space="preserve"> </w:t>
      </w:r>
      <w:r w:rsidRPr="00AA4D1F">
        <w:t>within 1 year</w:t>
      </w:r>
      <w:r>
        <w:t xml:space="preserve"> after the issue you want to complain about has occurred,</w:t>
      </w:r>
      <w:r w:rsidRPr="00AA4D1F">
        <w:t xml:space="preserve"> and there are no exceptions for children. Also, we have heard from some groups that there is stigma attached to the word ‘complaint’ and maybe ‘dispute resolution’ is a better term.</w:t>
      </w:r>
    </w:p>
    <w:p w14:paraId="4B0423B9" w14:textId="02D4FBC5" w:rsidR="000A5D28" w:rsidRPr="000A5D28" w:rsidRDefault="000A5D28" w:rsidP="000A5D28">
      <w:pPr>
        <w:rPr>
          <w:b/>
        </w:rPr>
      </w:pPr>
      <w:r w:rsidRPr="000A5D28">
        <w:rPr>
          <w:b/>
        </w:rPr>
        <w:t>Questions</w:t>
      </w:r>
    </w:p>
    <w:p w14:paraId="4151E0A8" w14:textId="77777777" w:rsidR="008F2C4A" w:rsidRPr="0042479C" w:rsidRDefault="008F2C4A" w:rsidP="008F2C4A">
      <w:pPr>
        <w:pStyle w:val="ListParagraph"/>
        <w:numPr>
          <w:ilvl w:val="0"/>
          <w:numId w:val="6"/>
        </w:numPr>
        <w:spacing w:before="100" w:beforeAutospacing="1" w:after="100" w:afterAutospacing="1" w:line="360" w:lineRule="auto"/>
        <w:contextualSpacing/>
        <w:rPr>
          <w:rFonts w:cs="Arial"/>
          <w:i/>
        </w:rPr>
      </w:pPr>
      <w:r w:rsidRPr="007D01A2">
        <w:rPr>
          <w:i/>
        </w:rPr>
        <w:t xml:space="preserve">What </w:t>
      </w:r>
      <w:r w:rsidRPr="007D01A2">
        <w:rPr>
          <w:rFonts w:cs="Arial"/>
          <w:i/>
        </w:rPr>
        <w:t xml:space="preserve">would make it easier to make a complaint? </w:t>
      </w:r>
    </w:p>
    <w:p w14:paraId="7D24546F" w14:textId="77777777" w:rsidR="008F2C4A" w:rsidRPr="0042479C" w:rsidRDefault="008F2C4A" w:rsidP="008F2C4A">
      <w:pPr>
        <w:pStyle w:val="ListParagraph"/>
        <w:numPr>
          <w:ilvl w:val="0"/>
          <w:numId w:val="6"/>
        </w:numPr>
        <w:spacing w:before="100" w:beforeAutospacing="1" w:after="100" w:afterAutospacing="1" w:line="360" w:lineRule="auto"/>
        <w:contextualSpacing/>
        <w:rPr>
          <w:rFonts w:cs="Arial"/>
          <w:i/>
        </w:rPr>
      </w:pPr>
      <w:r w:rsidRPr="007D01A2">
        <w:rPr>
          <w:rFonts w:cs="Arial"/>
          <w:i/>
        </w:rPr>
        <w:t xml:space="preserve">Would it help for the terminology to change? </w:t>
      </w:r>
    </w:p>
    <w:p w14:paraId="75C82A7F" w14:textId="77777777" w:rsidR="008F2C4A" w:rsidRPr="007D01A2" w:rsidRDefault="008F2C4A" w:rsidP="008F2C4A">
      <w:pPr>
        <w:pStyle w:val="ListParagraph"/>
        <w:numPr>
          <w:ilvl w:val="0"/>
          <w:numId w:val="6"/>
        </w:numPr>
        <w:spacing w:before="100" w:beforeAutospacing="1" w:after="100" w:afterAutospacing="1" w:line="360" w:lineRule="auto"/>
        <w:contextualSpacing/>
        <w:rPr>
          <w:b/>
        </w:rPr>
      </w:pPr>
      <w:r w:rsidRPr="007D01A2">
        <w:rPr>
          <w:rFonts w:cs="Arial"/>
          <w:i/>
        </w:rPr>
        <w:t>How long is</w:t>
      </w:r>
      <w:r w:rsidRPr="007D01A2">
        <w:rPr>
          <w:i/>
        </w:rPr>
        <w:t xml:space="preserve"> a fair and reasonable timeframe to make a discrimination complaint?</w:t>
      </w:r>
    </w:p>
    <w:p w14:paraId="7CA01991" w14:textId="6D1EB24F" w:rsidR="007E02EC" w:rsidRPr="00F91A9F" w:rsidRDefault="007E02EC" w:rsidP="00ED644F">
      <w:pPr>
        <w:pStyle w:val="Heading2"/>
      </w:pPr>
      <w:r w:rsidRPr="46C74235">
        <w:lastRenderedPageBreak/>
        <w:t>A new approach</w:t>
      </w:r>
      <w:r w:rsidR="00004280" w:rsidRPr="0043137A">
        <w:rPr>
          <w:rFonts w:ascii="Times New Roman" w:hAnsi="Times New Roman" w:cs="Times New Roman"/>
          <w:b/>
          <w:noProof/>
          <w:color w:val="auto"/>
          <w:sz w:val="28"/>
          <w:szCs w:val="28"/>
          <w:lang w:eastAsia="en-AU"/>
        </w:rPr>
        <w:drawing>
          <wp:anchor distT="0" distB="0" distL="114300" distR="114300" simplePos="0" relativeHeight="251658243" behindDoc="1" locked="1" layoutInCell="1" allowOverlap="1" wp14:anchorId="4DAB7E0E" wp14:editId="79AD2452">
            <wp:simplePos x="0" y="0"/>
            <wp:positionH relativeFrom="page">
              <wp:posOffset>6968490</wp:posOffset>
            </wp:positionH>
            <wp:positionV relativeFrom="page">
              <wp:align>top</wp:align>
            </wp:positionV>
            <wp:extent cx="600710" cy="1206309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p>
    <w:p w14:paraId="2501D520" w14:textId="1A8C43AF" w:rsidR="007E02EC" w:rsidRDefault="007E02EC" w:rsidP="000A5D28">
      <w:r>
        <w:t>T</w:t>
      </w:r>
      <w:r w:rsidRPr="46C74235">
        <w:t xml:space="preserve">he law </w:t>
      </w:r>
      <w:r>
        <w:t xml:space="preserve">currently </w:t>
      </w:r>
      <w:r w:rsidRPr="46C74235">
        <w:t>relies on individual</w:t>
      </w:r>
      <w:r>
        <w:t>s</w:t>
      </w:r>
      <w:r w:rsidRPr="46C74235">
        <w:t xml:space="preserve"> to make </w:t>
      </w:r>
      <w:r w:rsidR="00FE1049">
        <w:t xml:space="preserve">written </w:t>
      </w:r>
      <w:r w:rsidRPr="46C74235">
        <w:t xml:space="preserve">complaints about discrimination. If people don’t make complaints, </w:t>
      </w:r>
      <w:r>
        <w:t>the situation stays the same</w:t>
      </w:r>
      <w:r w:rsidRPr="46C74235">
        <w:t xml:space="preserve">. </w:t>
      </w:r>
      <w:r w:rsidR="008F2C4A">
        <w:t>A</w:t>
      </w:r>
      <w:r>
        <w:t xml:space="preserve"> </w:t>
      </w:r>
      <w:r w:rsidRPr="46C74235">
        <w:t>‘positive duty’</w:t>
      </w:r>
      <w:r>
        <w:t xml:space="preserve"> on</w:t>
      </w:r>
      <w:r w:rsidRPr="46C74235">
        <w:t xml:space="preserve"> employers and businesses </w:t>
      </w:r>
      <w:r>
        <w:t>to</w:t>
      </w:r>
      <w:r w:rsidRPr="46C74235">
        <w:t xml:space="preserve"> not discriminate </w:t>
      </w:r>
      <w:r>
        <w:t>has been suggested as a different approach</w:t>
      </w:r>
      <w:r w:rsidRPr="46C74235">
        <w:t xml:space="preserve">. This </w:t>
      </w:r>
      <w:r>
        <w:t>may</w:t>
      </w:r>
      <w:r w:rsidRPr="46C74235">
        <w:t xml:space="preserve"> require organisations to </w:t>
      </w:r>
      <w:r>
        <w:t>have effective anti-discrimination</w:t>
      </w:r>
      <w:r w:rsidRPr="46C74235">
        <w:t xml:space="preserve"> policies and provid</w:t>
      </w:r>
      <w:r>
        <w:t>e</w:t>
      </w:r>
      <w:r w:rsidRPr="46C74235">
        <w:t xml:space="preserve"> training on discrimination and sexual harassment.</w:t>
      </w:r>
    </w:p>
    <w:p w14:paraId="5F3DF98E" w14:textId="77777777" w:rsidR="000A5D28" w:rsidRPr="000A5D28" w:rsidRDefault="000A5D28" w:rsidP="000A5D28">
      <w:pPr>
        <w:rPr>
          <w:b/>
        </w:rPr>
      </w:pPr>
      <w:r w:rsidRPr="000A5D28">
        <w:rPr>
          <w:b/>
        </w:rPr>
        <w:t>Questions</w:t>
      </w:r>
    </w:p>
    <w:p w14:paraId="5259F36E" w14:textId="77777777" w:rsidR="007E02EC" w:rsidRPr="00041976" w:rsidRDefault="007E02EC" w:rsidP="00E2661A">
      <w:pPr>
        <w:pStyle w:val="ListParagraph"/>
        <w:numPr>
          <w:ilvl w:val="0"/>
          <w:numId w:val="1"/>
        </w:numPr>
        <w:rPr>
          <w:i/>
          <w:iCs/>
          <w:lang w:val="en-US"/>
        </w:rPr>
      </w:pPr>
      <w:r w:rsidRPr="00E66D25">
        <w:rPr>
          <w:i/>
          <w:lang w:val="en-GB"/>
        </w:rPr>
        <w:t xml:space="preserve">Do </w:t>
      </w:r>
      <w:r w:rsidRPr="00041976">
        <w:rPr>
          <w:i/>
          <w:iCs/>
          <w:lang w:val="en-US"/>
        </w:rPr>
        <w:t xml:space="preserve">you support including a positive duty in the Anti-Discrimination Act? </w:t>
      </w:r>
    </w:p>
    <w:p w14:paraId="5FDCB5C0" w14:textId="77777777" w:rsidR="007E02EC" w:rsidRPr="00E66D25" w:rsidRDefault="007E02EC" w:rsidP="00E2661A">
      <w:pPr>
        <w:pStyle w:val="ListParagraph"/>
        <w:numPr>
          <w:ilvl w:val="0"/>
          <w:numId w:val="1"/>
        </w:numPr>
        <w:rPr>
          <w:i/>
          <w:lang w:val="en-GB"/>
        </w:rPr>
      </w:pPr>
      <w:r w:rsidRPr="00041976">
        <w:rPr>
          <w:i/>
          <w:iCs/>
          <w:lang w:val="en-US"/>
        </w:rPr>
        <w:t>What are some examples of how it could protect people with disability from discrimination</w:t>
      </w:r>
      <w:r w:rsidRPr="00E66D25">
        <w:rPr>
          <w:i/>
          <w:lang w:val="en-GB"/>
        </w:rPr>
        <w:t>?</w:t>
      </w:r>
    </w:p>
    <w:p w14:paraId="6959C06B" w14:textId="77777777" w:rsidR="007E02EC" w:rsidRPr="00ED644F" w:rsidRDefault="007E02EC" w:rsidP="00ED644F">
      <w:pPr>
        <w:pStyle w:val="Heading2"/>
        <w:rPr>
          <w:bCs/>
        </w:rPr>
      </w:pPr>
      <w:r w:rsidRPr="00ED644F">
        <w:rPr>
          <w:bCs/>
        </w:rPr>
        <w:t>What the Commission can do</w:t>
      </w:r>
    </w:p>
    <w:p w14:paraId="44BCDE76" w14:textId="77777777" w:rsidR="004F0C6B" w:rsidRDefault="007E02EC" w:rsidP="000A5D28">
      <w:r>
        <w:t>T</w:t>
      </w:r>
      <w:r w:rsidRPr="00C720DF">
        <w:t xml:space="preserve">he Commission can only act if </w:t>
      </w:r>
      <w:r>
        <w:t>it</w:t>
      </w:r>
      <w:r w:rsidRPr="00C720DF">
        <w:t xml:space="preserve"> receive</w:t>
      </w:r>
      <w:r>
        <w:t>s</w:t>
      </w:r>
      <w:r w:rsidRPr="00C720DF">
        <w:t xml:space="preserve"> a complaint. </w:t>
      </w:r>
      <w:r>
        <w:t xml:space="preserve">The Commission </w:t>
      </w:r>
      <w:r w:rsidRPr="00C720DF">
        <w:t>then tr</w:t>
      </w:r>
      <w:r>
        <w:t>ies</w:t>
      </w:r>
      <w:r w:rsidRPr="00C720DF">
        <w:t xml:space="preserve"> to resolve </w:t>
      </w:r>
      <w:r>
        <w:t>the complaint</w:t>
      </w:r>
      <w:r w:rsidRPr="00C720DF">
        <w:t xml:space="preserve"> through an impartial conciliation process, and if it doesn’t resolve a tribunal </w:t>
      </w:r>
      <w:r>
        <w:t xml:space="preserve">may </w:t>
      </w:r>
      <w:r w:rsidRPr="00C720DF">
        <w:t xml:space="preserve">decide the outcome. </w:t>
      </w:r>
    </w:p>
    <w:p w14:paraId="3337C720" w14:textId="1532463A" w:rsidR="007E02EC" w:rsidRPr="00C720DF" w:rsidRDefault="007E02EC" w:rsidP="000A5D28">
      <w:r w:rsidRPr="00105084">
        <w:t xml:space="preserve">This means that often the law fixes problems for </w:t>
      </w:r>
      <w:r>
        <w:t xml:space="preserve">an </w:t>
      </w:r>
      <w:r w:rsidRPr="00105084">
        <w:t>individual</w:t>
      </w:r>
      <w:r>
        <w:t>,</w:t>
      </w:r>
      <w:r w:rsidRPr="00105084">
        <w:t xml:space="preserve"> but does not deal with discrimination against people with disability on a wider scale. </w:t>
      </w:r>
      <w:r>
        <w:t xml:space="preserve">This is known as </w:t>
      </w:r>
      <w:r w:rsidRPr="00C720DF">
        <w:t xml:space="preserve">‘systemic discrimination’. </w:t>
      </w:r>
    </w:p>
    <w:p w14:paraId="7DDEF2EF" w14:textId="77777777" w:rsidR="007E02EC" w:rsidRPr="00C720DF" w:rsidRDefault="007E02EC" w:rsidP="000A5D28">
      <w:r w:rsidRPr="00C720DF">
        <w:t xml:space="preserve">The </w:t>
      </w:r>
      <w:r>
        <w:t xml:space="preserve">current </w:t>
      </w:r>
      <w:r w:rsidRPr="00C720DF">
        <w:t xml:space="preserve">law </w:t>
      </w:r>
      <w:r>
        <w:t>does</w:t>
      </w:r>
      <w:r w:rsidRPr="00C720DF">
        <w:t xml:space="preserve"> not respond well to systemic discrimination. For example, if a person ma</w:t>
      </w:r>
      <w:r>
        <w:t>d</w:t>
      </w:r>
      <w:r w:rsidRPr="00C720DF">
        <w:t xml:space="preserve">e a complaint </w:t>
      </w:r>
      <w:r>
        <w:t>about</w:t>
      </w:r>
      <w:r w:rsidRPr="00C720DF">
        <w:t xml:space="preserve"> the rail netw</w:t>
      </w:r>
      <w:r>
        <w:t xml:space="preserve">ork being inaccessible, a tribunal could order remedies for </w:t>
      </w:r>
      <w:r w:rsidRPr="00C720DF">
        <w:t>th</w:t>
      </w:r>
      <w:r>
        <w:t>e</w:t>
      </w:r>
      <w:r w:rsidRPr="00C720DF">
        <w:t xml:space="preserve"> one rail user, </w:t>
      </w:r>
      <w:r>
        <w:t xml:space="preserve">but not </w:t>
      </w:r>
      <w:r w:rsidRPr="00C720DF">
        <w:t xml:space="preserve">fix the underlying problem that the </w:t>
      </w:r>
      <w:r>
        <w:t>rail network is</w:t>
      </w:r>
      <w:r w:rsidRPr="00C720DF">
        <w:t xml:space="preserve"> not accessible.</w:t>
      </w:r>
    </w:p>
    <w:p w14:paraId="6D1AB2A2" w14:textId="5263CA0B" w:rsidR="007E02EC" w:rsidRDefault="007E02EC" w:rsidP="000A5D28">
      <w:r w:rsidRPr="00C720DF">
        <w:t xml:space="preserve">The Review </w:t>
      </w:r>
      <w:r>
        <w:t>has been asked to</w:t>
      </w:r>
      <w:r w:rsidRPr="00C720DF">
        <w:t xml:space="preserve"> consider whether the Commission, or another body, should have more powers to proactively deal with discrimination – this could include making guidelines or issuing compliance notices </w:t>
      </w:r>
      <w:r>
        <w:t>that</w:t>
      </w:r>
      <w:r w:rsidRPr="00C720DF">
        <w:t xml:space="preserve"> organisations </w:t>
      </w:r>
      <w:r>
        <w:t xml:space="preserve">are required to follow </w:t>
      </w:r>
      <w:r w:rsidRPr="00C720DF">
        <w:t>to prevent discrimination.</w:t>
      </w:r>
    </w:p>
    <w:p w14:paraId="070BB346" w14:textId="77777777" w:rsidR="000A5D28" w:rsidRPr="000A5D28" w:rsidRDefault="000A5D28" w:rsidP="000A5D28">
      <w:pPr>
        <w:rPr>
          <w:b/>
        </w:rPr>
      </w:pPr>
      <w:r w:rsidRPr="000A5D28">
        <w:rPr>
          <w:b/>
        </w:rPr>
        <w:t>Questions</w:t>
      </w:r>
    </w:p>
    <w:p w14:paraId="3443DBC6" w14:textId="77777777" w:rsidR="007E02EC" w:rsidRPr="00677025" w:rsidRDefault="007E02EC" w:rsidP="00677025">
      <w:pPr>
        <w:pStyle w:val="ListParagraph"/>
        <w:numPr>
          <w:ilvl w:val="0"/>
          <w:numId w:val="11"/>
        </w:numPr>
        <w:spacing w:before="100" w:beforeAutospacing="1" w:after="100" w:afterAutospacing="1" w:line="360" w:lineRule="auto"/>
        <w:rPr>
          <w:i/>
        </w:rPr>
      </w:pPr>
      <w:r w:rsidRPr="00677025">
        <w:rPr>
          <w:i/>
        </w:rPr>
        <w:t xml:space="preserve">Do you </w:t>
      </w:r>
      <w:r w:rsidRPr="00677025">
        <w:rPr>
          <w:i/>
          <w:iCs/>
          <w:lang w:val="en-US"/>
        </w:rPr>
        <w:t>think</w:t>
      </w:r>
      <w:r w:rsidRPr="00677025">
        <w:rPr>
          <w:i/>
        </w:rPr>
        <w:t xml:space="preserve"> that the Commission (or another body) should have more powers to take action, even where there has been no complaint made?</w:t>
      </w:r>
    </w:p>
    <w:p w14:paraId="4E2A4A60" w14:textId="4399C2F7" w:rsidR="009D4261" w:rsidRDefault="009D4261" w:rsidP="003F1C7A"/>
    <w:p w14:paraId="09EA8662" w14:textId="77777777" w:rsidR="000A5D28" w:rsidRDefault="000A5D28">
      <w:pPr>
        <w:spacing w:after="160"/>
        <w:rPr>
          <w:rFonts w:eastAsiaTheme="majorEastAsia" w:cstheme="majorBidi"/>
          <w:color w:val="347B9F"/>
          <w:sz w:val="48"/>
          <w:szCs w:val="32"/>
        </w:rPr>
      </w:pPr>
      <w:r>
        <w:br w:type="page"/>
      </w:r>
    </w:p>
    <w:p w14:paraId="4C7FFE91" w14:textId="03F93172" w:rsidR="00CE3376" w:rsidRPr="0075749C" w:rsidRDefault="00CE3376" w:rsidP="00CE3376">
      <w:pPr>
        <w:pStyle w:val="Heading1"/>
      </w:pPr>
      <w:r w:rsidRPr="0075749C">
        <w:lastRenderedPageBreak/>
        <w:t xml:space="preserve">What </w:t>
      </w:r>
      <w:r>
        <w:t>will we do with your information?</w:t>
      </w:r>
    </w:p>
    <w:p w14:paraId="6555EFCB" w14:textId="2157F8B0" w:rsidR="00CE3376" w:rsidRPr="003642E7" w:rsidRDefault="00CE3376" w:rsidP="000A5D28">
      <w:r>
        <w:t xml:space="preserve">During the roundtable, we will record what everyone says. We value what you have to say and will consider that information to prepare our recommendations to the </w:t>
      </w:r>
      <w:r w:rsidRPr="00677025">
        <w:t>Attorney-General</w:t>
      </w:r>
      <w:r>
        <w:t xml:space="preserve">. </w:t>
      </w:r>
    </w:p>
    <w:p w14:paraId="2CDD26E6" w14:textId="77777777" w:rsidR="00CE3376" w:rsidRPr="00795467" w:rsidRDefault="00CE3376" w:rsidP="000A5D28">
      <w:r w:rsidRPr="003D673C">
        <w:t xml:space="preserve">We may use the information you provide in our public report and in other resources </w:t>
      </w:r>
      <w:r w:rsidRPr="0043137A">
        <w:rPr>
          <w:rFonts w:ascii="Times New Roman" w:hAnsi="Times New Roman" w:cs="Times New Roman"/>
          <w:b/>
          <w:noProof/>
          <w:color w:val="auto"/>
          <w:sz w:val="28"/>
          <w:szCs w:val="28"/>
          <w:lang w:eastAsia="en-AU"/>
        </w:rPr>
        <w:drawing>
          <wp:anchor distT="0" distB="0" distL="114300" distR="114300" simplePos="0" relativeHeight="251656192" behindDoc="1" locked="1" layoutInCell="1" allowOverlap="1" wp14:anchorId="1459CB01" wp14:editId="53CDAC65">
            <wp:simplePos x="0" y="0"/>
            <wp:positionH relativeFrom="page">
              <wp:align>right</wp:align>
            </wp:positionH>
            <wp:positionV relativeFrom="margin">
              <wp:posOffset>-706755</wp:posOffset>
            </wp:positionV>
            <wp:extent cx="600710" cy="1206309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shields_gradient_submissionswatermar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12063095"/>
                    </a:xfrm>
                    <a:prstGeom prst="rect">
                      <a:avLst/>
                    </a:prstGeom>
                  </pic:spPr>
                </pic:pic>
              </a:graphicData>
            </a:graphic>
            <wp14:sizeRelH relativeFrom="margin">
              <wp14:pctWidth>0</wp14:pctWidth>
            </wp14:sizeRelH>
            <wp14:sizeRelV relativeFrom="margin">
              <wp14:pctHeight>0</wp14:pctHeight>
            </wp14:sizeRelV>
          </wp:anchor>
        </w:drawing>
      </w:r>
      <w:r w:rsidRPr="003D673C">
        <w:t xml:space="preserve">produced by the Commission in connection with the Review. </w:t>
      </w:r>
      <w:r w:rsidRPr="003642E7">
        <w:t>Your privacy is also important.</w:t>
      </w:r>
      <w:r>
        <w:t xml:space="preserve"> So, if</w:t>
      </w:r>
      <w:r w:rsidRPr="003D673C">
        <w:t xml:space="preserve"> we want to quote you directly, we will check with you first.</w:t>
      </w:r>
    </w:p>
    <w:p w14:paraId="570699C3" w14:textId="3BC4AD2C" w:rsidR="00CE3376" w:rsidRPr="00F245CF" w:rsidRDefault="00CE3376" w:rsidP="000A5D28">
      <w:pPr>
        <w:rPr>
          <w:rFonts w:ascii="Segoe UI" w:hAnsi="Segoe UI" w:cs="Segoe UI"/>
          <w:sz w:val="18"/>
          <w:szCs w:val="18"/>
        </w:rPr>
      </w:pPr>
      <w:r w:rsidRPr="00004280">
        <w:rPr>
          <w:rStyle w:val="normaltextrun"/>
        </w:rPr>
        <w:t xml:space="preserve">For </w:t>
      </w:r>
      <w:r w:rsidRPr="002934B5">
        <w:rPr>
          <w:rStyle w:val="normaltextrun"/>
        </w:rPr>
        <w:t>notetaking</w:t>
      </w:r>
      <w:r w:rsidRPr="00004280">
        <w:rPr>
          <w:rStyle w:val="normaltextrun"/>
        </w:rPr>
        <w:t xml:space="preserve"> </w:t>
      </w:r>
      <w:r w:rsidRPr="00F245CF">
        <w:t>purposes</w:t>
      </w:r>
      <w:r w:rsidRPr="00004280">
        <w:rPr>
          <w:rStyle w:val="normaltextrun"/>
        </w:rPr>
        <w:t xml:space="preserve">, we use a voice recording and transcription app. If you do not want us to record your voice, please let us know by email or at the beginning of the round table. Chat function on Zoom </w:t>
      </w:r>
      <w:r>
        <w:rPr>
          <w:rStyle w:val="normaltextrun"/>
        </w:rPr>
        <w:t>may</w:t>
      </w:r>
      <w:r w:rsidRPr="00004280">
        <w:rPr>
          <w:rStyle w:val="normaltextrun"/>
        </w:rPr>
        <w:t xml:space="preserve"> be used as an alternative to speaking.</w:t>
      </w:r>
      <w:r w:rsidRPr="00004280">
        <w:rPr>
          <w:rStyle w:val="eop"/>
        </w:rPr>
        <w:t> </w:t>
      </w:r>
    </w:p>
    <w:p w14:paraId="79CDF2FB" w14:textId="46515826" w:rsidR="00CE3376" w:rsidRPr="003C1F4C" w:rsidRDefault="00CE3376" w:rsidP="000A5D28">
      <w:r>
        <w:rPr>
          <w:rStyle w:val="normaltextrun"/>
          <w:rFonts w:eastAsia="Times New Roman" w:cs="Arial"/>
          <w:szCs w:val="24"/>
          <w:lang w:val="en-US"/>
        </w:rPr>
        <w:t xml:space="preserve">Someone </w:t>
      </w:r>
      <w:r w:rsidRPr="00677025">
        <w:t>outside</w:t>
      </w:r>
      <w:r>
        <w:rPr>
          <w:rStyle w:val="normaltextrun"/>
          <w:rFonts w:cs="Arial"/>
          <w:lang w:val="en-US"/>
        </w:rPr>
        <w:t xml:space="preserve"> the Commission</w:t>
      </w:r>
      <w:r>
        <w:rPr>
          <w:rStyle w:val="normaltextrun"/>
          <w:rFonts w:eastAsia="Times New Roman" w:cs="Arial"/>
          <w:szCs w:val="24"/>
          <w:lang w:val="en-US"/>
        </w:rPr>
        <w:t xml:space="preserve"> might request access to the notes, recording, or transcript from the roundtable under the </w:t>
      </w:r>
      <w:r>
        <w:rPr>
          <w:rStyle w:val="normaltextrun"/>
          <w:rFonts w:eastAsia="Times New Roman" w:cs="Arial"/>
          <w:i/>
          <w:iCs/>
          <w:szCs w:val="24"/>
          <w:lang w:val="en-US"/>
        </w:rPr>
        <w:t>Right to Information Act 2009</w:t>
      </w:r>
      <w:r>
        <w:rPr>
          <w:rStyle w:val="normaltextrun"/>
          <w:rFonts w:eastAsia="Times New Roman" w:cs="Arial"/>
          <w:szCs w:val="24"/>
          <w:lang w:val="en-US"/>
        </w:rPr>
        <w:t>. If they do, we will decide whether to release the information under that law.</w:t>
      </w:r>
    </w:p>
    <w:p w14:paraId="6DD60C35" w14:textId="6D192C86" w:rsidR="008F2C4A" w:rsidRDefault="008F2C4A" w:rsidP="008F2C4A">
      <w:pPr>
        <w:pStyle w:val="paragraph"/>
        <w:spacing w:before="0" w:beforeAutospacing="0" w:after="0" w:afterAutospacing="0"/>
        <w:textAlignment w:val="baseline"/>
        <w:rPr>
          <w:rFonts w:ascii="Arial" w:hAnsi="Arial" w:cs="Arial"/>
          <w:color w:val="337A9E"/>
          <w:kern w:val="36"/>
          <w:sz w:val="48"/>
          <w:szCs w:val="48"/>
        </w:rPr>
      </w:pPr>
      <w:r w:rsidRPr="0037146F">
        <w:rPr>
          <w:rFonts w:ascii="Arial" w:hAnsi="Arial" w:cs="Arial"/>
          <w:color w:val="337A9E"/>
          <w:kern w:val="36"/>
          <w:sz w:val="48"/>
          <w:szCs w:val="48"/>
        </w:rPr>
        <w:t>What happens after the roundtable?</w:t>
      </w:r>
    </w:p>
    <w:p w14:paraId="479F4FDB" w14:textId="0C383D7E" w:rsidR="008F2C4A" w:rsidRPr="00333ACA" w:rsidRDefault="008F2C4A" w:rsidP="000A5D28">
      <w:r w:rsidRPr="00333ACA">
        <w:t>At the conclusion of the Review, we will provide a report to the Attorney-General.</w:t>
      </w:r>
    </w:p>
    <w:p w14:paraId="45C74F1D" w14:textId="77777777" w:rsidR="008F2C4A" w:rsidRPr="00333ACA" w:rsidRDefault="008F2C4A" w:rsidP="000A5D28">
      <w:r w:rsidRPr="00333ACA">
        <w:t>This report must be finalised by 30 June 2022.</w:t>
      </w:r>
    </w:p>
    <w:p w14:paraId="0A32DB1D" w14:textId="77777777" w:rsidR="008F2C4A" w:rsidRPr="00333ACA" w:rsidRDefault="008F2C4A" w:rsidP="000A5D28">
      <w:r w:rsidRPr="00333ACA">
        <w:t>The report will outline what we did, what we found, and our recommendations for updates to the law.</w:t>
      </w:r>
    </w:p>
    <w:p w14:paraId="5C0C9743" w14:textId="7D34A1CF" w:rsidR="008F2C4A" w:rsidRPr="00333ACA" w:rsidRDefault="008F2C4A" w:rsidP="000A5D28">
      <w:r w:rsidRPr="00333ACA">
        <w:t xml:space="preserve">It will then be up to the </w:t>
      </w:r>
      <w:r w:rsidR="00E43C7C">
        <w:t>Queensland Government</w:t>
      </w:r>
      <w:r w:rsidR="00677025">
        <w:t xml:space="preserve"> </w:t>
      </w:r>
      <w:r w:rsidRPr="00333ACA">
        <w:t>to decide whether to implement these recommendations.</w:t>
      </w:r>
    </w:p>
    <w:p w14:paraId="6A13DA3A" w14:textId="77777777" w:rsidR="008F2C4A" w:rsidRDefault="008F2C4A" w:rsidP="008F2C4A">
      <w:pPr>
        <w:pStyle w:val="paragraph"/>
        <w:spacing w:before="0" w:beforeAutospacing="0" w:after="0" w:afterAutospacing="0"/>
        <w:textAlignment w:val="baseline"/>
        <w:rPr>
          <w:i/>
        </w:rPr>
      </w:pPr>
    </w:p>
    <w:p w14:paraId="16A7CAB3" w14:textId="77777777" w:rsidR="008F2C4A" w:rsidRDefault="008F2C4A" w:rsidP="008F2C4A">
      <w:pPr>
        <w:pStyle w:val="paragraph"/>
        <w:spacing w:before="0" w:beforeAutospacing="0" w:after="0" w:afterAutospacing="0"/>
        <w:textAlignment w:val="baseline"/>
        <w:rPr>
          <w:rFonts w:ascii="Arial" w:hAnsi="Arial" w:cs="Arial"/>
          <w:color w:val="337A9E"/>
          <w:kern w:val="36"/>
          <w:sz w:val="48"/>
          <w:szCs w:val="48"/>
        </w:rPr>
      </w:pPr>
      <w:r>
        <w:rPr>
          <w:rFonts w:ascii="Arial" w:hAnsi="Arial" w:cs="Arial"/>
          <w:color w:val="337A9E"/>
          <w:kern w:val="36"/>
          <w:sz w:val="48"/>
          <w:szCs w:val="48"/>
        </w:rPr>
        <w:t>Accessing support</w:t>
      </w:r>
    </w:p>
    <w:p w14:paraId="377300B3" w14:textId="7042257B" w:rsidR="008F2C4A" w:rsidRDefault="00EE4CCC" w:rsidP="000A5D28">
      <w:r>
        <w:br/>
      </w:r>
      <w:r w:rsidR="008F2C4A" w:rsidRPr="00EF0151">
        <w:t>Thinking an</w:t>
      </w:r>
      <w:r>
        <w:t xml:space="preserve">d writing about discrimination and </w:t>
      </w:r>
      <w:r w:rsidR="008F2C4A" w:rsidRPr="00EF0151">
        <w:t xml:space="preserve">sexual harassment can be distressing. </w:t>
      </w:r>
    </w:p>
    <w:p w14:paraId="498213D1" w14:textId="6B44A2F2" w:rsidR="008F2C4A" w:rsidRDefault="008F2C4A" w:rsidP="000A5D28">
      <w:r w:rsidRPr="00EF0151">
        <w:t xml:space="preserve">If you become distressed during or after you </w:t>
      </w:r>
      <w:r w:rsidR="00EE4CCC">
        <w:t>join the roundtable</w:t>
      </w:r>
      <w:r w:rsidRPr="00EF0151">
        <w:t xml:space="preserve">, you can access support. </w:t>
      </w:r>
    </w:p>
    <w:p w14:paraId="73A8E76B" w14:textId="77777777" w:rsidR="008F2C4A" w:rsidRDefault="008F2C4A" w:rsidP="000A5D28">
      <w:r w:rsidRPr="00EF0151">
        <w:t xml:space="preserve">These services provide counselling and other forms of support: </w:t>
      </w:r>
    </w:p>
    <w:p w14:paraId="3E9B6642" w14:textId="77D09BAF" w:rsidR="008F2C4A" w:rsidRDefault="00256F12" w:rsidP="003C1F4C">
      <w:pPr>
        <w:pStyle w:val="ListParagraph"/>
        <w:numPr>
          <w:ilvl w:val="0"/>
          <w:numId w:val="11"/>
        </w:numPr>
        <w:spacing w:before="100" w:beforeAutospacing="1" w:after="100" w:afterAutospacing="1" w:line="360" w:lineRule="auto"/>
        <w:rPr>
          <w:i/>
        </w:rPr>
      </w:pPr>
      <w:hyperlink r:id="rId18" w:history="1">
        <w:r w:rsidR="008F2C4A" w:rsidRPr="00A77998">
          <w:rPr>
            <w:rStyle w:val="Hyperlink"/>
          </w:rPr>
          <w:t>Headspace</w:t>
        </w:r>
      </w:hyperlink>
      <w:r w:rsidR="00A77998">
        <w:rPr>
          <w:i/>
        </w:rPr>
        <w:t xml:space="preserve"> </w:t>
      </w:r>
      <w:r w:rsidR="00EE4CCC">
        <w:t xml:space="preserve">– </w:t>
      </w:r>
      <w:r w:rsidR="00EE4CCC" w:rsidRPr="003C1F4C">
        <w:rPr>
          <w:i/>
        </w:rPr>
        <w:t>support</w:t>
      </w:r>
      <w:r w:rsidR="00EE4CCC">
        <w:t xml:space="preserve"> for young people ages 12-25, various locations</w:t>
      </w:r>
    </w:p>
    <w:p w14:paraId="0173CF28" w14:textId="5162BA0E" w:rsidR="00A77998" w:rsidRDefault="00256F12" w:rsidP="00FB5814">
      <w:pPr>
        <w:pStyle w:val="ListParagraph"/>
        <w:numPr>
          <w:ilvl w:val="0"/>
          <w:numId w:val="11"/>
        </w:numPr>
        <w:spacing w:before="100" w:beforeAutospacing="1" w:after="100" w:afterAutospacing="1" w:line="360" w:lineRule="auto"/>
        <w:rPr>
          <w:rFonts w:ascii="Helvetica" w:hAnsi="Helvetica" w:cs="Helvetica"/>
          <w:color w:val="333333"/>
        </w:rPr>
      </w:pPr>
      <w:hyperlink r:id="rId19" w:tgtFrame="_blank" w:history="1">
        <w:r w:rsidR="00A77998" w:rsidRPr="00A77998">
          <w:rPr>
            <w:rStyle w:val="Hyperlink"/>
          </w:rPr>
          <w:t>Kids</w:t>
        </w:r>
        <w:r w:rsidR="00A77998">
          <w:rPr>
            <w:rStyle w:val="Hyperlink"/>
            <w:rFonts w:ascii="Helvetica" w:hAnsi="Helvetica" w:cs="Helvetica"/>
            <w:color w:val="1E4759"/>
          </w:rPr>
          <w:t xml:space="preserve"> </w:t>
        </w:r>
        <w:r w:rsidR="00A77998" w:rsidRPr="00A77998">
          <w:rPr>
            <w:rStyle w:val="Hyperlink"/>
          </w:rPr>
          <w:t>Helpline</w:t>
        </w:r>
      </w:hyperlink>
      <w:r w:rsidR="00A77998">
        <w:rPr>
          <w:rFonts w:ascii="Helvetica" w:hAnsi="Helvetica" w:cs="Helvetica"/>
          <w:color w:val="333333"/>
        </w:rPr>
        <w:t> </w:t>
      </w:r>
      <w:r w:rsidR="00AF2990">
        <w:rPr>
          <w:rFonts w:ascii="Helvetica" w:hAnsi="Helvetica" w:cs="Helvetica"/>
          <w:color w:val="333333"/>
        </w:rPr>
        <w:t xml:space="preserve">– </w:t>
      </w:r>
      <w:r w:rsidR="00EE4CCC" w:rsidRPr="005C42C1">
        <w:rPr>
          <w:rFonts w:ascii="Helvetica" w:hAnsi="Helvetica" w:cs="Helvetica"/>
          <w:color w:val="auto"/>
        </w:rPr>
        <w:t>ph</w:t>
      </w:r>
      <w:r w:rsidR="00EE4CCC">
        <w:rPr>
          <w:rFonts w:ascii="Helvetica" w:hAnsi="Helvetica" w:cs="Helvetica"/>
          <w:color w:val="333333"/>
        </w:rPr>
        <w:t xml:space="preserve">. </w:t>
      </w:r>
      <w:r w:rsidR="00EE4CCC" w:rsidRPr="00FB5814">
        <w:rPr>
          <w:i/>
        </w:rPr>
        <w:t>1800</w:t>
      </w:r>
      <w:r w:rsidR="00EE4CCC" w:rsidRPr="00EE4CCC">
        <w:rPr>
          <w:rFonts w:ascii="Helvetica" w:hAnsi="Helvetica" w:cs="Helvetica"/>
          <w:color w:val="auto"/>
        </w:rPr>
        <w:t xml:space="preserve"> 55 1800 </w:t>
      </w:r>
      <w:r w:rsidR="00A77998" w:rsidRPr="00EE4CCC">
        <w:rPr>
          <w:rFonts w:ascii="Helvetica" w:hAnsi="Helvetica" w:cs="Helvetica"/>
          <w:color w:val="auto"/>
        </w:rPr>
        <w:t>and o</w:t>
      </w:r>
      <w:r w:rsidR="00EE4CCC" w:rsidRPr="00EE4CCC">
        <w:rPr>
          <w:rFonts w:ascii="Helvetica" w:hAnsi="Helvetica" w:cs="Helvetica"/>
          <w:color w:val="auto"/>
        </w:rPr>
        <w:t>nline counselling for ages 5-25</w:t>
      </w:r>
    </w:p>
    <w:p w14:paraId="1BB355C3" w14:textId="1A7ABD11" w:rsidR="008F2C4A" w:rsidRPr="00A77998" w:rsidRDefault="00256F12" w:rsidP="00AF2990">
      <w:pPr>
        <w:pStyle w:val="ListParagraph"/>
        <w:numPr>
          <w:ilvl w:val="0"/>
          <w:numId w:val="11"/>
        </w:numPr>
        <w:spacing w:before="100" w:beforeAutospacing="1" w:after="100" w:afterAutospacing="1" w:line="360" w:lineRule="auto"/>
        <w:rPr>
          <w:rFonts w:ascii="Helvetica" w:hAnsi="Helvetica" w:cs="Helvetica"/>
          <w:color w:val="333333"/>
        </w:rPr>
      </w:pPr>
      <w:hyperlink r:id="rId20" w:tgtFrame="_blank" w:history="1">
        <w:r w:rsidR="00A77998" w:rsidRPr="00A77998">
          <w:rPr>
            <w:rStyle w:val="Hyperlink"/>
          </w:rPr>
          <w:t>Lifeline</w:t>
        </w:r>
      </w:hyperlink>
      <w:r w:rsidR="00A77998">
        <w:rPr>
          <w:rFonts w:ascii="Helvetica" w:hAnsi="Helvetica" w:cs="Helvetica"/>
          <w:color w:val="333333"/>
        </w:rPr>
        <w:t> </w:t>
      </w:r>
      <w:r w:rsidR="00EE4CCC">
        <w:rPr>
          <w:rFonts w:ascii="Helvetica" w:hAnsi="Helvetica" w:cs="Helvetica"/>
          <w:color w:val="333333"/>
        </w:rPr>
        <w:t xml:space="preserve">– </w:t>
      </w:r>
      <w:r w:rsidR="00EE4CCC" w:rsidRPr="00EE4CCC">
        <w:rPr>
          <w:rFonts w:ascii="Helvetica" w:hAnsi="Helvetica" w:cs="Helvetica"/>
          <w:color w:val="auto"/>
        </w:rPr>
        <w:t xml:space="preserve">ph. </w:t>
      </w:r>
      <w:r w:rsidR="00A77998" w:rsidRPr="00EE4CCC">
        <w:rPr>
          <w:rFonts w:ascii="Helvetica" w:hAnsi="Helvetica" w:cs="Helvetica"/>
          <w:color w:val="auto"/>
        </w:rPr>
        <w:t>13 11 14</w:t>
      </w:r>
      <w:r w:rsidR="008F2C4A" w:rsidRPr="00EE4CCC">
        <w:rPr>
          <w:i/>
          <w:color w:val="auto"/>
        </w:rPr>
        <w:t xml:space="preserve"> </w:t>
      </w:r>
      <w:r w:rsidR="00EE4CCC">
        <w:t>– telephone and online crisis support</w:t>
      </w:r>
    </w:p>
    <w:p w14:paraId="4600EA88" w14:textId="18661138" w:rsidR="008F2C4A" w:rsidRPr="00EE4CCC" w:rsidRDefault="00256F12" w:rsidP="00566308">
      <w:pPr>
        <w:pStyle w:val="ListParagraph"/>
        <w:numPr>
          <w:ilvl w:val="0"/>
          <w:numId w:val="11"/>
        </w:numPr>
        <w:spacing w:before="100" w:beforeAutospacing="1" w:after="100" w:afterAutospacing="1" w:line="360" w:lineRule="auto"/>
        <w:rPr>
          <w:rFonts w:cs="Arial"/>
        </w:rPr>
      </w:pPr>
      <w:hyperlink r:id="rId21" w:history="1">
        <w:r w:rsidR="00A77998" w:rsidRPr="00A77998">
          <w:rPr>
            <w:rStyle w:val="Hyperlink"/>
          </w:rPr>
          <w:t>Reach Out</w:t>
        </w:r>
      </w:hyperlink>
      <w:r w:rsidR="00A77998">
        <w:t xml:space="preserve"> </w:t>
      </w:r>
      <w:r w:rsidR="00EE4CCC">
        <w:t xml:space="preserve">– youth mental </w:t>
      </w:r>
      <w:r w:rsidR="00EE4CCC" w:rsidRPr="00566308">
        <w:rPr>
          <w:rFonts w:cs="Arial"/>
        </w:rPr>
        <w:t>health</w:t>
      </w:r>
      <w:r w:rsidR="00EE4CCC">
        <w:t xml:space="preserve"> service - online resources</w:t>
      </w:r>
    </w:p>
    <w:p w14:paraId="7CD96581" w14:textId="522FBC31" w:rsidR="008F2C4A" w:rsidRPr="00DD661E" w:rsidRDefault="00256F12" w:rsidP="00BE0BE9">
      <w:pPr>
        <w:pStyle w:val="ListParagraph"/>
        <w:numPr>
          <w:ilvl w:val="0"/>
          <w:numId w:val="11"/>
        </w:numPr>
        <w:spacing w:before="100" w:beforeAutospacing="1" w:after="100" w:afterAutospacing="1" w:line="360" w:lineRule="auto"/>
      </w:pPr>
      <w:hyperlink r:id="rId22" w:tgtFrame="_blank" w:history="1">
        <w:r w:rsidR="00EE4CCC" w:rsidRPr="00EE4CCC">
          <w:rPr>
            <w:rStyle w:val="Hyperlink"/>
          </w:rPr>
          <w:t>Beyond Blue</w:t>
        </w:r>
      </w:hyperlink>
      <w:r w:rsidR="00EE4CCC" w:rsidRPr="000A5D28">
        <w:rPr>
          <w:rFonts w:ascii="Helvetica" w:hAnsi="Helvetica" w:cs="Helvetica"/>
          <w:color w:val="333333"/>
        </w:rPr>
        <w:t> </w:t>
      </w:r>
      <w:r w:rsidR="00EE4CCC" w:rsidRPr="000A5D28">
        <w:rPr>
          <w:rFonts w:ascii="Helvetica" w:hAnsi="Helvetica" w:cs="Helvetica"/>
          <w:color w:val="auto"/>
        </w:rPr>
        <w:t xml:space="preserve">1300 22 4636 — </w:t>
      </w:r>
      <w:r w:rsidR="00EE4CCC" w:rsidRPr="00566308">
        <w:t>telephone</w:t>
      </w:r>
      <w:r w:rsidR="00EE4CCC" w:rsidRPr="000A5D28">
        <w:rPr>
          <w:rFonts w:ascii="Helvetica" w:hAnsi="Helvetica" w:cs="Helvetica"/>
          <w:color w:val="auto"/>
        </w:rPr>
        <w:t xml:space="preserve"> or online counselling with a mental health professional</w:t>
      </w:r>
    </w:p>
    <w:sectPr w:rsidR="008F2C4A" w:rsidRPr="00DD661E" w:rsidSect="00CE0634">
      <w:footerReference w:type="default" r:id="rId23"/>
      <w:pgSz w:w="11906" w:h="16838"/>
      <w:pgMar w:top="1135" w:right="170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877E6" w14:textId="77777777" w:rsidR="0069265B" w:rsidRDefault="0069265B" w:rsidP="002772F1">
      <w:pPr>
        <w:spacing w:after="0" w:line="240" w:lineRule="auto"/>
      </w:pPr>
      <w:r>
        <w:separator/>
      </w:r>
    </w:p>
  </w:endnote>
  <w:endnote w:type="continuationSeparator" w:id="0">
    <w:p w14:paraId="59B3DDED" w14:textId="77777777" w:rsidR="0069265B" w:rsidRDefault="0069265B" w:rsidP="002772F1">
      <w:pPr>
        <w:spacing w:after="0" w:line="240" w:lineRule="auto"/>
      </w:pPr>
      <w:r>
        <w:continuationSeparator/>
      </w:r>
    </w:p>
  </w:endnote>
  <w:endnote w:type="continuationNotice" w:id="1">
    <w:p w14:paraId="457C10A7" w14:textId="77777777" w:rsidR="0069265B" w:rsidRDefault="00692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8000"/>
      <w:docPartObj>
        <w:docPartGallery w:val="Page Numbers (Bottom of Page)"/>
        <w:docPartUnique/>
      </w:docPartObj>
    </w:sdtPr>
    <w:sdtEndPr>
      <w:rPr>
        <w:noProof/>
      </w:rPr>
    </w:sdtEndPr>
    <w:sdtContent>
      <w:p w14:paraId="5EE58111" w14:textId="0AB51F54" w:rsidR="00902D8D" w:rsidRDefault="00902D8D">
        <w:pPr>
          <w:pStyle w:val="Footer"/>
          <w:jc w:val="right"/>
        </w:pPr>
        <w:r>
          <w:fldChar w:fldCharType="begin"/>
        </w:r>
        <w:r>
          <w:instrText xml:space="preserve"> PAGE   \* MERGEFORMAT </w:instrText>
        </w:r>
        <w:r>
          <w:fldChar w:fldCharType="separate"/>
        </w:r>
        <w:r w:rsidR="00256F12">
          <w:rPr>
            <w:noProof/>
          </w:rPr>
          <w:t>2</w:t>
        </w:r>
        <w:r>
          <w:rPr>
            <w:noProof/>
          </w:rPr>
          <w:fldChar w:fldCharType="end"/>
        </w:r>
      </w:p>
    </w:sdtContent>
  </w:sdt>
  <w:p w14:paraId="6AF301F7" w14:textId="77777777" w:rsidR="00902D8D" w:rsidRDefault="009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BC4A" w14:textId="77777777" w:rsidR="0069265B" w:rsidRDefault="0069265B" w:rsidP="002772F1">
      <w:pPr>
        <w:spacing w:after="0" w:line="240" w:lineRule="auto"/>
      </w:pPr>
      <w:r>
        <w:separator/>
      </w:r>
    </w:p>
  </w:footnote>
  <w:footnote w:type="continuationSeparator" w:id="0">
    <w:p w14:paraId="15DDB1FC" w14:textId="77777777" w:rsidR="0069265B" w:rsidRDefault="0069265B" w:rsidP="002772F1">
      <w:pPr>
        <w:spacing w:after="0" w:line="240" w:lineRule="auto"/>
      </w:pPr>
      <w:r>
        <w:continuationSeparator/>
      </w:r>
    </w:p>
  </w:footnote>
  <w:footnote w:type="continuationNotice" w:id="1">
    <w:p w14:paraId="603FC68C" w14:textId="77777777" w:rsidR="0069265B" w:rsidRDefault="006926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BF"/>
    <w:multiLevelType w:val="hybridMultilevel"/>
    <w:tmpl w:val="66F2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345B9"/>
    <w:multiLevelType w:val="hybridMultilevel"/>
    <w:tmpl w:val="29FA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C1004"/>
    <w:multiLevelType w:val="hybridMultilevel"/>
    <w:tmpl w:val="42201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EF1599"/>
    <w:multiLevelType w:val="hybridMultilevel"/>
    <w:tmpl w:val="9AF07540"/>
    <w:lvl w:ilvl="0" w:tplc="1EF4FD28">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223760"/>
    <w:multiLevelType w:val="multilevel"/>
    <w:tmpl w:val="3B3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9E6AB"/>
    <w:multiLevelType w:val="hybridMultilevel"/>
    <w:tmpl w:val="29F28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5A14E4"/>
    <w:multiLevelType w:val="hybridMultilevel"/>
    <w:tmpl w:val="DFC29AD4"/>
    <w:lvl w:ilvl="0" w:tplc="0C090001">
      <w:start w:val="1"/>
      <w:numFmt w:val="bullet"/>
      <w:lvlText w:val=""/>
      <w:lvlJc w:val="left"/>
      <w:pPr>
        <w:ind w:left="720" w:hanging="360"/>
      </w:pPr>
      <w:rPr>
        <w:rFonts w:ascii="Symbol" w:hAnsi="Symbol" w:hint="default"/>
      </w:rPr>
    </w:lvl>
    <w:lvl w:ilvl="1" w:tplc="630C4D02">
      <w:start w:val="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44EAE"/>
    <w:multiLevelType w:val="hybridMultilevel"/>
    <w:tmpl w:val="4330E3CC"/>
    <w:lvl w:ilvl="0" w:tplc="82382D64">
      <w:start w:val="1"/>
      <w:numFmt w:val="lowerLetter"/>
      <w:pStyle w:val="Numbered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F2F5E19"/>
    <w:multiLevelType w:val="multilevel"/>
    <w:tmpl w:val="7AF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7"/>
    <w:lvlOverride w:ilvl="0">
      <w:startOverride w:val="1"/>
    </w:lvlOverride>
  </w:num>
  <w:num w:numId="5">
    <w:abstractNumId w:val="6"/>
  </w:num>
  <w:num w:numId="6">
    <w:abstractNumId w:val="0"/>
  </w:num>
  <w:num w:numId="7">
    <w:abstractNumId w:val="4"/>
  </w:num>
  <w:num w:numId="8">
    <w:abstractNumId w:val="3"/>
  </w:num>
  <w:num w:numId="9">
    <w:abstractNumId w:val="3"/>
  </w:num>
  <w:num w:numId="10">
    <w:abstractNumId w:val="8"/>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04280"/>
    <w:rsid w:val="000129FE"/>
    <w:rsid w:val="00015455"/>
    <w:rsid w:val="00021749"/>
    <w:rsid w:val="00033916"/>
    <w:rsid w:val="00041976"/>
    <w:rsid w:val="000718C3"/>
    <w:rsid w:val="00072ABA"/>
    <w:rsid w:val="00094783"/>
    <w:rsid w:val="0009680F"/>
    <w:rsid w:val="000A5D28"/>
    <w:rsid w:val="000C4E45"/>
    <w:rsid w:val="000E1B76"/>
    <w:rsid w:val="000E3F97"/>
    <w:rsid w:val="00114FF6"/>
    <w:rsid w:val="00163EB9"/>
    <w:rsid w:val="00166258"/>
    <w:rsid w:val="00170CBB"/>
    <w:rsid w:val="00187E69"/>
    <w:rsid w:val="00190067"/>
    <w:rsid w:val="001910AE"/>
    <w:rsid w:val="001A0277"/>
    <w:rsid w:val="001C23C9"/>
    <w:rsid w:val="001E2497"/>
    <w:rsid w:val="001E33DE"/>
    <w:rsid w:val="002050F2"/>
    <w:rsid w:val="00206685"/>
    <w:rsid w:val="00207C50"/>
    <w:rsid w:val="00211542"/>
    <w:rsid w:val="002309C5"/>
    <w:rsid w:val="002347DD"/>
    <w:rsid w:val="00237601"/>
    <w:rsid w:val="002403A6"/>
    <w:rsid w:val="00240CE8"/>
    <w:rsid w:val="00244C53"/>
    <w:rsid w:val="00255A57"/>
    <w:rsid w:val="00256F12"/>
    <w:rsid w:val="002772F1"/>
    <w:rsid w:val="00282E4C"/>
    <w:rsid w:val="002930CE"/>
    <w:rsid w:val="002934B5"/>
    <w:rsid w:val="00295410"/>
    <w:rsid w:val="002A71DC"/>
    <w:rsid w:val="002A75D8"/>
    <w:rsid w:val="002B41FF"/>
    <w:rsid w:val="002C2000"/>
    <w:rsid w:val="002D14F0"/>
    <w:rsid w:val="002D671D"/>
    <w:rsid w:val="002E5AF0"/>
    <w:rsid w:val="002F1314"/>
    <w:rsid w:val="00311455"/>
    <w:rsid w:val="00314215"/>
    <w:rsid w:val="00316004"/>
    <w:rsid w:val="0033571A"/>
    <w:rsid w:val="00347061"/>
    <w:rsid w:val="00367552"/>
    <w:rsid w:val="00373C4C"/>
    <w:rsid w:val="003767E1"/>
    <w:rsid w:val="00383833"/>
    <w:rsid w:val="00391422"/>
    <w:rsid w:val="00391D74"/>
    <w:rsid w:val="003A7D8A"/>
    <w:rsid w:val="003B42E0"/>
    <w:rsid w:val="003C1F4C"/>
    <w:rsid w:val="003C7809"/>
    <w:rsid w:val="003F1C7A"/>
    <w:rsid w:val="0043137A"/>
    <w:rsid w:val="00436B45"/>
    <w:rsid w:val="00470812"/>
    <w:rsid w:val="00477E48"/>
    <w:rsid w:val="004B66B7"/>
    <w:rsid w:val="004D06C7"/>
    <w:rsid w:val="004E07E8"/>
    <w:rsid w:val="004F0C6B"/>
    <w:rsid w:val="005257F3"/>
    <w:rsid w:val="005377DB"/>
    <w:rsid w:val="0056338C"/>
    <w:rsid w:val="00563A6F"/>
    <w:rsid w:val="00566308"/>
    <w:rsid w:val="00574128"/>
    <w:rsid w:val="00583AC1"/>
    <w:rsid w:val="00587741"/>
    <w:rsid w:val="005905B5"/>
    <w:rsid w:val="005B3108"/>
    <w:rsid w:val="005C1603"/>
    <w:rsid w:val="005C252E"/>
    <w:rsid w:val="005C42C1"/>
    <w:rsid w:val="00627D6F"/>
    <w:rsid w:val="00632A55"/>
    <w:rsid w:val="006512B6"/>
    <w:rsid w:val="006527DB"/>
    <w:rsid w:val="00677025"/>
    <w:rsid w:val="00681B73"/>
    <w:rsid w:val="0068704D"/>
    <w:rsid w:val="0069265B"/>
    <w:rsid w:val="006A0043"/>
    <w:rsid w:val="006B0859"/>
    <w:rsid w:val="006C2A63"/>
    <w:rsid w:val="006C48AA"/>
    <w:rsid w:val="006E2ED1"/>
    <w:rsid w:val="006F046F"/>
    <w:rsid w:val="007019B1"/>
    <w:rsid w:val="0070575F"/>
    <w:rsid w:val="00707E2D"/>
    <w:rsid w:val="00713DEF"/>
    <w:rsid w:val="007230DC"/>
    <w:rsid w:val="00760C7B"/>
    <w:rsid w:val="00760FCA"/>
    <w:rsid w:val="007E02EC"/>
    <w:rsid w:val="00801B04"/>
    <w:rsid w:val="008421A6"/>
    <w:rsid w:val="0085350B"/>
    <w:rsid w:val="0086599B"/>
    <w:rsid w:val="0087444A"/>
    <w:rsid w:val="00890C87"/>
    <w:rsid w:val="008A60C1"/>
    <w:rsid w:val="008B4B86"/>
    <w:rsid w:val="008C53D4"/>
    <w:rsid w:val="008D1601"/>
    <w:rsid w:val="008F0F48"/>
    <w:rsid w:val="008F2C4A"/>
    <w:rsid w:val="008F587A"/>
    <w:rsid w:val="008F65CE"/>
    <w:rsid w:val="0090046A"/>
    <w:rsid w:val="00902D8D"/>
    <w:rsid w:val="00912188"/>
    <w:rsid w:val="0092654D"/>
    <w:rsid w:val="00927D8E"/>
    <w:rsid w:val="009445CE"/>
    <w:rsid w:val="00963F70"/>
    <w:rsid w:val="00971309"/>
    <w:rsid w:val="0097474E"/>
    <w:rsid w:val="00976CBB"/>
    <w:rsid w:val="00980BC4"/>
    <w:rsid w:val="009A6D49"/>
    <w:rsid w:val="009C16B0"/>
    <w:rsid w:val="009C7BAA"/>
    <w:rsid w:val="009D392F"/>
    <w:rsid w:val="009D4261"/>
    <w:rsid w:val="009E079B"/>
    <w:rsid w:val="009F4F7B"/>
    <w:rsid w:val="00A01BE9"/>
    <w:rsid w:val="00A22DDC"/>
    <w:rsid w:val="00A24936"/>
    <w:rsid w:val="00A36225"/>
    <w:rsid w:val="00A77998"/>
    <w:rsid w:val="00A80C9B"/>
    <w:rsid w:val="00A80E9A"/>
    <w:rsid w:val="00A82A11"/>
    <w:rsid w:val="00AB2B95"/>
    <w:rsid w:val="00AB6FDD"/>
    <w:rsid w:val="00AC4E8F"/>
    <w:rsid w:val="00AC6BE0"/>
    <w:rsid w:val="00AC724D"/>
    <w:rsid w:val="00AD0A9C"/>
    <w:rsid w:val="00AD76E7"/>
    <w:rsid w:val="00AE6059"/>
    <w:rsid w:val="00AE6E07"/>
    <w:rsid w:val="00AF2990"/>
    <w:rsid w:val="00AF6205"/>
    <w:rsid w:val="00B15EA6"/>
    <w:rsid w:val="00B25D5F"/>
    <w:rsid w:val="00B26464"/>
    <w:rsid w:val="00B439CB"/>
    <w:rsid w:val="00B46E7B"/>
    <w:rsid w:val="00B50D6A"/>
    <w:rsid w:val="00BD4A4D"/>
    <w:rsid w:val="00BF0C28"/>
    <w:rsid w:val="00BF1DB7"/>
    <w:rsid w:val="00C011F2"/>
    <w:rsid w:val="00C1587D"/>
    <w:rsid w:val="00C24205"/>
    <w:rsid w:val="00C57D0F"/>
    <w:rsid w:val="00C6741F"/>
    <w:rsid w:val="00C716E1"/>
    <w:rsid w:val="00C71BB2"/>
    <w:rsid w:val="00C82ED6"/>
    <w:rsid w:val="00CC77C8"/>
    <w:rsid w:val="00CE0634"/>
    <w:rsid w:val="00CE2E58"/>
    <w:rsid w:val="00CE3376"/>
    <w:rsid w:val="00D03540"/>
    <w:rsid w:val="00D1305D"/>
    <w:rsid w:val="00D16928"/>
    <w:rsid w:val="00D42466"/>
    <w:rsid w:val="00D479BB"/>
    <w:rsid w:val="00D52730"/>
    <w:rsid w:val="00D5742D"/>
    <w:rsid w:val="00D62437"/>
    <w:rsid w:val="00D73B05"/>
    <w:rsid w:val="00D85991"/>
    <w:rsid w:val="00DA0C55"/>
    <w:rsid w:val="00DB3D6F"/>
    <w:rsid w:val="00DD661E"/>
    <w:rsid w:val="00DE2FD6"/>
    <w:rsid w:val="00DE3746"/>
    <w:rsid w:val="00DF06EF"/>
    <w:rsid w:val="00DF6ADF"/>
    <w:rsid w:val="00E000B8"/>
    <w:rsid w:val="00E043DD"/>
    <w:rsid w:val="00E11BE3"/>
    <w:rsid w:val="00E2661A"/>
    <w:rsid w:val="00E301AB"/>
    <w:rsid w:val="00E43C7C"/>
    <w:rsid w:val="00E66D25"/>
    <w:rsid w:val="00E82A2F"/>
    <w:rsid w:val="00E843F2"/>
    <w:rsid w:val="00E86313"/>
    <w:rsid w:val="00E90CC9"/>
    <w:rsid w:val="00EB2545"/>
    <w:rsid w:val="00ED25CA"/>
    <w:rsid w:val="00ED644F"/>
    <w:rsid w:val="00ED71F2"/>
    <w:rsid w:val="00EE4CCC"/>
    <w:rsid w:val="00EE4FAE"/>
    <w:rsid w:val="00EF1476"/>
    <w:rsid w:val="00EF2AF8"/>
    <w:rsid w:val="00EF5100"/>
    <w:rsid w:val="00F035F1"/>
    <w:rsid w:val="00F245CF"/>
    <w:rsid w:val="00F500DA"/>
    <w:rsid w:val="00F60237"/>
    <w:rsid w:val="00F865F6"/>
    <w:rsid w:val="00F9045F"/>
    <w:rsid w:val="00F956E7"/>
    <w:rsid w:val="00F9639D"/>
    <w:rsid w:val="00FA451E"/>
    <w:rsid w:val="00FB5814"/>
    <w:rsid w:val="00FB5D6F"/>
    <w:rsid w:val="00FB5ED5"/>
    <w:rsid w:val="00FC2786"/>
    <w:rsid w:val="00FE1049"/>
    <w:rsid w:val="0499B8CB"/>
    <w:rsid w:val="08794834"/>
    <w:rsid w:val="2F404DDC"/>
    <w:rsid w:val="3033B7F4"/>
    <w:rsid w:val="34259C97"/>
    <w:rsid w:val="3FE0F856"/>
    <w:rsid w:val="436706C2"/>
    <w:rsid w:val="438DAB50"/>
    <w:rsid w:val="46E7CE65"/>
    <w:rsid w:val="4C718B7A"/>
    <w:rsid w:val="61153C4A"/>
    <w:rsid w:val="6367F941"/>
    <w:rsid w:val="6C164D48"/>
    <w:rsid w:val="6DDA96F5"/>
    <w:rsid w:val="6E4EFF7A"/>
    <w:rsid w:val="6FB88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C28BA"/>
  <w15:chartTrackingRefBased/>
  <w15:docId w15:val="{10D5EE6E-C4C1-4304-9EBC-1125EAC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D5"/>
    <w:pPr>
      <w:spacing w:after="240"/>
    </w:pPr>
    <w:rPr>
      <w:rFonts w:ascii="Arial" w:hAnsi="Arial"/>
      <w:color w:val="000000" w:themeColor="text1"/>
      <w:sz w:val="24"/>
    </w:rPr>
  </w:style>
  <w:style w:type="paragraph" w:styleId="Heading1">
    <w:name w:val="heading 1"/>
    <w:basedOn w:val="Normal"/>
    <w:next w:val="Normal"/>
    <w:link w:val="Heading1Char"/>
    <w:uiPriority w:val="9"/>
    <w:qFormat/>
    <w:rsid w:val="00FB5ED5"/>
    <w:pPr>
      <w:keepNext/>
      <w:keepLines/>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E66D25"/>
    <w:pPr>
      <w:keepNext/>
      <w:keepLines/>
      <w:spacing w:before="480"/>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D5"/>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E66D25"/>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link w:val="ListParagraphChar"/>
    <w:uiPriority w:val="7"/>
    <w:qFormat/>
    <w:rsid w:val="00E66D25"/>
    <w:pPr>
      <w:numPr>
        <w:numId w:val="2"/>
      </w:numPr>
      <w:spacing w:after="120"/>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27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F1"/>
    <w:rPr>
      <w:rFonts w:ascii="Arial" w:hAnsi="Arial"/>
      <w:color w:val="000000" w:themeColor="text1"/>
      <w:sz w:val="24"/>
    </w:rPr>
  </w:style>
  <w:style w:type="paragraph" w:styleId="Footer">
    <w:name w:val="footer"/>
    <w:basedOn w:val="Normal"/>
    <w:link w:val="FooterChar"/>
    <w:uiPriority w:val="99"/>
    <w:unhideWhenUsed/>
    <w:rsid w:val="0027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F1"/>
    <w:rPr>
      <w:rFonts w:ascii="Arial" w:hAnsi="Arial"/>
      <w:color w:val="000000" w:themeColor="text1"/>
      <w:sz w:val="24"/>
    </w:rPr>
  </w:style>
  <w:style w:type="paragraph" w:styleId="Title">
    <w:name w:val="Title"/>
    <w:basedOn w:val="Normal"/>
    <w:next w:val="Normal"/>
    <w:link w:val="TitleChar"/>
    <w:uiPriority w:val="10"/>
    <w:qFormat/>
    <w:rsid w:val="00004280"/>
    <w:pPr>
      <w:spacing w:after="360" w:line="240" w:lineRule="auto"/>
      <w:contextualSpacing/>
    </w:pPr>
    <w:rPr>
      <w:rFonts w:eastAsiaTheme="majorEastAsia" w:cs="Arial"/>
      <w:noProof/>
      <w:color w:val="004270"/>
      <w:spacing w:val="-10"/>
      <w:kern w:val="28"/>
      <w:sz w:val="48"/>
      <w:szCs w:val="60"/>
      <w:lang w:eastAsia="en-AU"/>
    </w:rPr>
  </w:style>
  <w:style w:type="character" w:customStyle="1" w:styleId="TitleChar">
    <w:name w:val="Title Char"/>
    <w:basedOn w:val="DefaultParagraphFont"/>
    <w:link w:val="Title"/>
    <w:uiPriority w:val="10"/>
    <w:rsid w:val="00004280"/>
    <w:rPr>
      <w:rFonts w:ascii="Arial" w:eastAsiaTheme="majorEastAsia" w:hAnsi="Arial" w:cs="Arial"/>
      <w:noProof/>
      <w:color w:val="004270"/>
      <w:spacing w:val="-10"/>
      <w:kern w:val="28"/>
      <w:sz w:val="48"/>
      <w:szCs w:val="60"/>
      <w:lang w:eastAsia="en-AU"/>
    </w:rPr>
  </w:style>
  <w:style w:type="table" w:styleId="TableGrid">
    <w:name w:val="Table Grid"/>
    <w:basedOn w:val="TableNormal"/>
    <w:uiPriority w:val="39"/>
    <w:rsid w:val="00C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16"/>
    <w:rPr>
      <w:color w:val="808080"/>
    </w:rPr>
  </w:style>
  <w:style w:type="paragraph" w:customStyle="1" w:styleId="paragraph">
    <w:name w:val="paragraph"/>
    <w:basedOn w:val="Normal"/>
    <w:rsid w:val="00AE6059"/>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styleId="NormalWeb">
    <w:name w:val="Normal (Web)"/>
    <w:basedOn w:val="Normal"/>
    <w:uiPriority w:val="99"/>
    <w:unhideWhenUsed/>
    <w:rsid w:val="00627D6F"/>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ListParagraphChar">
    <w:name w:val="List Paragraph Char"/>
    <w:basedOn w:val="DefaultParagraphFont"/>
    <w:link w:val="ListParagraph"/>
    <w:uiPriority w:val="7"/>
    <w:rsid w:val="00E66D25"/>
    <w:rPr>
      <w:rFonts w:ascii="Arial" w:hAnsi="Arial"/>
      <w:color w:val="000000" w:themeColor="text1"/>
      <w:sz w:val="24"/>
    </w:rPr>
  </w:style>
  <w:style w:type="character" w:customStyle="1" w:styleId="normaltextrun">
    <w:name w:val="normaltextrun"/>
    <w:basedOn w:val="DefaultParagraphFont"/>
    <w:rsid w:val="003F1C7A"/>
  </w:style>
  <w:style w:type="character" w:customStyle="1" w:styleId="eop">
    <w:name w:val="eop"/>
    <w:basedOn w:val="DefaultParagraphFont"/>
    <w:rsid w:val="003F1C7A"/>
  </w:style>
  <w:style w:type="paragraph" w:customStyle="1" w:styleId="Numberedlistparagraph">
    <w:name w:val="Numbered list paragraph"/>
    <w:basedOn w:val="Normal"/>
    <w:qFormat/>
    <w:rsid w:val="00E66D25"/>
    <w:pPr>
      <w:numPr>
        <w:numId w:val="3"/>
      </w:numPr>
      <w:ind w:left="1434" w:hanging="357"/>
    </w:pPr>
  </w:style>
  <w:style w:type="character" w:styleId="FollowedHyperlink">
    <w:name w:val="FollowedHyperlink"/>
    <w:basedOn w:val="DefaultParagraphFont"/>
    <w:uiPriority w:val="99"/>
    <w:semiHidden/>
    <w:unhideWhenUsed/>
    <w:rsid w:val="00EE4CCC"/>
    <w:rPr>
      <w:color w:val="954F72" w:themeColor="followedHyperlink"/>
      <w:u w:val="single"/>
    </w:rPr>
  </w:style>
  <w:style w:type="paragraph" w:customStyle="1" w:styleId="Default">
    <w:name w:val="Default"/>
    <w:rsid w:val="00C674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3014">
      <w:bodyDiv w:val="1"/>
      <w:marLeft w:val="0"/>
      <w:marRight w:val="0"/>
      <w:marTop w:val="0"/>
      <w:marBottom w:val="0"/>
      <w:divBdr>
        <w:top w:val="none" w:sz="0" w:space="0" w:color="auto"/>
        <w:left w:val="none" w:sz="0" w:space="0" w:color="auto"/>
        <w:bottom w:val="none" w:sz="0" w:space="0" w:color="auto"/>
        <w:right w:val="none" w:sz="0" w:space="0" w:color="auto"/>
      </w:divBdr>
    </w:div>
    <w:div w:id="603272513">
      <w:bodyDiv w:val="1"/>
      <w:marLeft w:val="0"/>
      <w:marRight w:val="0"/>
      <w:marTop w:val="0"/>
      <w:marBottom w:val="0"/>
      <w:divBdr>
        <w:top w:val="none" w:sz="0" w:space="0" w:color="auto"/>
        <w:left w:val="none" w:sz="0" w:space="0" w:color="auto"/>
        <w:bottom w:val="none" w:sz="0" w:space="0" w:color="auto"/>
        <w:right w:val="none" w:sz="0" w:space="0" w:color="auto"/>
      </w:divBdr>
    </w:div>
    <w:div w:id="1698116742">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9">
          <w:marLeft w:val="0"/>
          <w:marRight w:val="0"/>
          <w:marTop w:val="0"/>
          <w:marBottom w:val="0"/>
          <w:divBdr>
            <w:top w:val="none" w:sz="0" w:space="0" w:color="auto"/>
            <w:left w:val="none" w:sz="0" w:space="0" w:color="auto"/>
            <w:bottom w:val="none" w:sz="0" w:space="0" w:color="auto"/>
            <w:right w:val="none" w:sz="0" w:space="0" w:color="auto"/>
          </w:divBdr>
          <w:divsChild>
            <w:div w:id="2035885227">
              <w:marLeft w:val="0"/>
              <w:marRight w:val="0"/>
              <w:marTop w:val="0"/>
              <w:marBottom w:val="0"/>
              <w:divBdr>
                <w:top w:val="none" w:sz="0" w:space="0" w:color="auto"/>
                <w:left w:val="none" w:sz="0" w:space="0" w:color="auto"/>
                <w:bottom w:val="none" w:sz="0" w:space="0" w:color="auto"/>
                <w:right w:val="none" w:sz="0" w:space="0" w:color="auto"/>
              </w:divBdr>
              <w:divsChild>
                <w:div w:id="1839539783">
                  <w:marLeft w:val="0"/>
                  <w:marRight w:val="0"/>
                  <w:marTop w:val="0"/>
                  <w:marBottom w:val="0"/>
                  <w:divBdr>
                    <w:top w:val="none" w:sz="0" w:space="0" w:color="auto"/>
                    <w:left w:val="none" w:sz="0" w:space="0" w:color="auto"/>
                    <w:bottom w:val="none" w:sz="0" w:space="0" w:color="auto"/>
                    <w:right w:val="none" w:sz="0" w:space="0" w:color="auto"/>
                  </w:divBdr>
                  <w:divsChild>
                    <w:div w:id="29305758">
                      <w:marLeft w:val="0"/>
                      <w:marRight w:val="0"/>
                      <w:marTop w:val="0"/>
                      <w:marBottom w:val="0"/>
                      <w:divBdr>
                        <w:top w:val="none" w:sz="0" w:space="0" w:color="auto"/>
                        <w:left w:val="none" w:sz="0" w:space="0" w:color="auto"/>
                        <w:bottom w:val="none" w:sz="0" w:space="0" w:color="auto"/>
                        <w:right w:val="none" w:sz="0" w:space="0" w:color="auto"/>
                      </w:divBdr>
                      <w:divsChild>
                        <w:div w:id="2087993215">
                          <w:marLeft w:val="0"/>
                          <w:marRight w:val="0"/>
                          <w:marTop w:val="0"/>
                          <w:marBottom w:val="0"/>
                          <w:divBdr>
                            <w:top w:val="none" w:sz="0" w:space="0" w:color="auto"/>
                            <w:left w:val="none" w:sz="0" w:space="0" w:color="auto"/>
                            <w:bottom w:val="none" w:sz="0" w:space="0" w:color="auto"/>
                            <w:right w:val="none" w:sz="0" w:space="0" w:color="auto"/>
                          </w:divBdr>
                          <w:divsChild>
                            <w:div w:id="714886169">
                              <w:marLeft w:val="0"/>
                              <w:marRight w:val="0"/>
                              <w:marTop w:val="0"/>
                              <w:marBottom w:val="0"/>
                              <w:divBdr>
                                <w:top w:val="none" w:sz="0" w:space="0" w:color="auto"/>
                                <w:left w:val="none" w:sz="0" w:space="0" w:color="auto"/>
                                <w:bottom w:val="none" w:sz="0" w:space="0" w:color="auto"/>
                                <w:right w:val="none" w:sz="0" w:space="0" w:color="auto"/>
                              </w:divBdr>
                              <w:divsChild>
                                <w:div w:id="1139611017">
                                  <w:marLeft w:val="0"/>
                                  <w:marRight w:val="0"/>
                                  <w:marTop w:val="0"/>
                                  <w:marBottom w:val="0"/>
                                  <w:divBdr>
                                    <w:top w:val="none" w:sz="0" w:space="0" w:color="auto"/>
                                    <w:left w:val="none" w:sz="0" w:space="0" w:color="auto"/>
                                    <w:bottom w:val="none" w:sz="0" w:space="0" w:color="auto"/>
                                    <w:right w:val="none" w:sz="0" w:space="0" w:color="auto"/>
                                  </w:divBdr>
                                  <w:divsChild>
                                    <w:div w:id="515462268">
                                      <w:marLeft w:val="0"/>
                                      <w:marRight w:val="0"/>
                                      <w:marTop w:val="0"/>
                                      <w:marBottom w:val="0"/>
                                      <w:divBdr>
                                        <w:top w:val="none" w:sz="0" w:space="0" w:color="auto"/>
                                        <w:left w:val="none" w:sz="0" w:space="0" w:color="auto"/>
                                        <w:bottom w:val="none" w:sz="0" w:space="0" w:color="auto"/>
                                        <w:right w:val="none" w:sz="0" w:space="0" w:color="auto"/>
                                      </w:divBdr>
                                      <w:divsChild>
                                        <w:div w:id="995837974">
                                          <w:marLeft w:val="0"/>
                                          <w:marRight w:val="0"/>
                                          <w:marTop w:val="0"/>
                                          <w:marBottom w:val="0"/>
                                          <w:divBdr>
                                            <w:top w:val="none" w:sz="0" w:space="0" w:color="auto"/>
                                            <w:left w:val="none" w:sz="0" w:space="0" w:color="auto"/>
                                            <w:bottom w:val="none" w:sz="0" w:space="0" w:color="auto"/>
                                            <w:right w:val="none" w:sz="0" w:space="0" w:color="auto"/>
                                          </w:divBdr>
                                          <w:divsChild>
                                            <w:div w:id="558975246">
                                              <w:marLeft w:val="0"/>
                                              <w:marRight w:val="0"/>
                                              <w:marTop w:val="0"/>
                                              <w:marBottom w:val="0"/>
                                              <w:divBdr>
                                                <w:top w:val="none" w:sz="0" w:space="0" w:color="auto"/>
                                                <w:left w:val="none" w:sz="0" w:space="0" w:color="auto"/>
                                                <w:bottom w:val="none" w:sz="0" w:space="0" w:color="auto"/>
                                                <w:right w:val="none" w:sz="0" w:space="0" w:color="auto"/>
                                              </w:divBdr>
                                              <w:divsChild>
                                                <w:div w:id="723456195">
                                                  <w:marLeft w:val="0"/>
                                                  <w:marRight w:val="0"/>
                                                  <w:marTop w:val="0"/>
                                                  <w:marBottom w:val="0"/>
                                                  <w:divBdr>
                                                    <w:top w:val="none" w:sz="0" w:space="0" w:color="auto"/>
                                                    <w:left w:val="none" w:sz="0" w:space="0" w:color="auto"/>
                                                    <w:bottom w:val="none" w:sz="0" w:space="0" w:color="auto"/>
                                                    <w:right w:val="none" w:sz="0" w:space="0" w:color="auto"/>
                                                  </w:divBdr>
                                                  <w:divsChild>
                                                    <w:div w:id="1421095443">
                                                      <w:marLeft w:val="0"/>
                                                      <w:marRight w:val="0"/>
                                                      <w:marTop w:val="0"/>
                                                      <w:marBottom w:val="0"/>
                                                      <w:divBdr>
                                                        <w:top w:val="none" w:sz="0" w:space="0" w:color="auto"/>
                                                        <w:left w:val="none" w:sz="0" w:space="0" w:color="auto"/>
                                                        <w:bottom w:val="none" w:sz="0" w:space="0" w:color="auto"/>
                                                        <w:right w:val="none" w:sz="0" w:space="0" w:color="auto"/>
                                                      </w:divBdr>
                                                      <w:divsChild>
                                                        <w:div w:id="636028784">
                                                          <w:marLeft w:val="0"/>
                                                          <w:marRight w:val="0"/>
                                                          <w:marTop w:val="0"/>
                                                          <w:marBottom w:val="0"/>
                                                          <w:divBdr>
                                                            <w:top w:val="none" w:sz="0" w:space="0" w:color="auto"/>
                                                            <w:left w:val="none" w:sz="0" w:space="0" w:color="auto"/>
                                                            <w:bottom w:val="none" w:sz="0" w:space="0" w:color="auto"/>
                                                            <w:right w:val="none" w:sz="0" w:space="0" w:color="auto"/>
                                                          </w:divBdr>
                                                          <w:divsChild>
                                                            <w:div w:id="963735017">
                                                              <w:marLeft w:val="0"/>
                                                              <w:marRight w:val="0"/>
                                                              <w:marTop w:val="0"/>
                                                              <w:marBottom w:val="0"/>
                                                              <w:divBdr>
                                                                <w:top w:val="none" w:sz="0" w:space="0" w:color="auto"/>
                                                                <w:left w:val="none" w:sz="0" w:space="0" w:color="auto"/>
                                                                <w:bottom w:val="none" w:sz="0" w:space="0" w:color="auto"/>
                                                                <w:right w:val="none" w:sz="0" w:space="0" w:color="auto"/>
                                                              </w:divBdr>
                                                              <w:divsChild>
                                                                <w:div w:id="1158036999">
                                                                  <w:marLeft w:val="0"/>
                                                                  <w:marRight w:val="0"/>
                                                                  <w:marTop w:val="0"/>
                                                                  <w:marBottom w:val="0"/>
                                                                  <w:divBdr>
                                                                    <w:top w:val="none" w:sz="0" w:space="0" w:color="auto"/>
                                                                    <w:left w:val="none" w:sz="0" w:space="0" w:color="auto"/>
                                                                    <w:bottom w:val="none" w:sz="0" w:space="0" w:color="auto"/>
                                                                    <w:right w:val="none" w:sz="0" w:space="0" w:color="auto"/>
                                                                  </w:divBdr>
                                                                  <w:divsChild>
                                                                    <w:div w:id="1323661979">
                                                                      <w:marLeft w:val="0"/>
                                                                      <w:marRight w:val="0"/>
                                                                      <w:marTop w:val="0"/>
                                                                      <w:marBottom w:val="0"/>
                                                                      <w:divBdr>
                                                                        <w:top w:val="none" w:sz="0" w:space="0" w:color="auto"/>
                                                                        <w:left w:val="none" w:sz="0" w:space="0" w:color="auto"/>
                                                                        <w:bottom w:val="none" w:sz="0" w:space="0" w:color="auto"/>
                                                                        <w:right w:val="none" w:sz="0" w:space="0" w:color="auto"/>
                                                                      </w:divBdr>
                                                                      <w:divsChild>
                                                                        <w:div w:id="84770316">
                                                                          <w:marLeft w:val="0"/>
                                                                          <w:marRight w:val="0"/>
                                                                          <w:marTop w:val="0"/>
                                                                          <w:marBottom w:val="0"/>
                                                                          <w:divBdr>
                                                                            <w:top w:val="none" w:sz="0" w:space="0" w:color="auto"/>
                                                                            <w:left w:val="none" w:sz="0" w:space="0" w:color="auto"/>
                                                                            <w:bottom w:val="none" w:sz="0" w:space="0" w:color="auto"/>
                                                                            <w:right w:val="none" w:sz="0" w:space="0" w:color="auto"/>
                                                                          </w:divBdr>
                                                                        </w:div>
                                                                        <w:div w:id="493186153">
                                                                          <w:marLeft w:val="0"/>
                                                                          <w:marRight w:val="0"/>
                                                                          <w:marTop w:val="0"/>
                                                                          <w:marBottom w:val="0"/>
                                                                          <w:divBdr>
                                                                            <w:top w:val="none" w:sz="0" w:space="0" w:color="auto"/>
                                                                            <w:left w:val="none" w:sz="0" w:space="0" w:color="auto"/>
                                                                            <w:bottom w:val="none" w:sz="0" w:space="0" w:color="auto"/>
                                                                            <w:right w:val="none" w:sz="0" w:space="0" w:color="auto"/>
                                                                          </w:divBdr>
                                                                        </w:div>
                                                                        <w:div w:id="761798243">
                                                                          <w:marLeft w:val="0"/>
                                                                          <w:marRight w:val="0"/>
                                                                          <w:marTop w:val="0"/>
                                                                          <w:marBottom w:val="0"/>
                                                                          <w:divBdr>
                                                                            <w:top w:val="none" w:sz="0" w:space="0" w:color="auto"/>
                                                                            <w:left w:val="none" w:sz="0" w:space="0" w:color="auto"/>
                                                                            <w:bottom w:val="none" w:sz="0" w:space="0" w:color="auto"/>
                                                                            <w:right w:val="none" w:sz="0" w:space="0" w:color="auto"/>
                                                                          </w:divBdr>
                                                                        </w:div>
                                                                        <w:div w:id="983510773">
                                                                          <w:marLeft w:val="0"/>
                                                                          <w:marRight w:val="0"/>
                                                                          <w:marTop w:val="0"/>
                                                                          <w:marBottom w:val="0"/>
                                                                          <w:divBdr>
                                                                            <w:top w:val="none" w:sz="0" w:space="0" w:color="auto"/>
                                                                            <w:left w:val="none" w:sz="0" w:space="0" w:color="auto"/>
                                                                            <w:bottom w:val="none" w:sz="0" w:space="0" w:color="auto"/>
                                                                            <w:right w:val="none" w:sz="0" w:space="0" w:color="auto"/>
                                                                          </w:divBdr>
                                                                        </w:div>
                                                                        <w:div w:id="1000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811">
      <w:bodyDiv w:val="1"/>
      <w:marLeft w:val="0"/>
      <w:marRight w:val="0"/>
      <w:marTop w:val="0"/>
      <w:marBottom w:val="0"/>
      <w:divBdr>
        <w:top w:val="none" w:sz="0" w:space="0" w:color="auto"/>
        <w:left w:val="none" w:sz="0" w:space="0" w:color="auto"/>
        <w:bottom w:val="none" w:sz="0" w:space="0" w:color="auto"/>
        <w:right w:val="none" w:sz="0" w:space="0" w:color="auto"/>
      </w:divBdr>
      <w:divsChild>
        <w:div w:id="959262689">
          <w:marLeft w:val="0"/>
          <w:marRight w:val="0"/>
          <w:marTop w:val="0"/>
          <w:marBottom w:val="0"/>
          <w:divBdr>
            <w:top w:val="none" w:sz="0" w:space="0" w:color="auto"/>
            <w:left w:val="none" w:sz="0" w:space="0" w:color="auto"/>
            <w:bottom w:val="none" w:sz="0" w:space="0" w:color="auto"/>
            <w:right w:val="none" w:sz="0" w:space="0" w:color="auto"/>
          </w:divBdr>
        </w:div>
        <w:div w:id="1051269231">
          <w:marLeft w:val="0"/>
          <w:marRight w:val="0"/>
          <w:marTop w:val="0"/>
          <w:marBottom w:val="0"/>
          <w:divBdr>
            <w:top w:val="none" w:sz="0" w:space="0" w:color="auto"/>
            <w:left w:val="none" w:sz="0" w:space="0" w:color="auto"/>
            <w:bottom w:val="none" w:sz="0" w:space="0" w:color="auto"/>
            <w:right w:val="none" w:sz="0" w:space="0" w:color="auto"/>
          </w:divBdr>
        </w:div>
        <w:div w:id="15598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hrc.qld.gov.au/law-reform" TargetMode="External"/><Relationship Id="rId18" Type="http://schemas.openxmlformats.org/officeDocument/2006/relationships/hyperlink" Target="https://headspace.org.au/" TargetMode="External"/><Relationship Id="rId3" Type="http://schemas.openxmlformats.org/officeDocument/2006/relationships/customXml" Target="../customXml/item3.xml"/><Relationship Id="rId21" Type="http://schemas.openxmlformats.org/officeDocument/2006/relationships/hyperlink" Target="https://au.reachou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areview@qhrc.qld.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udsiCH8wrkyo6QgWD-Z9CiYad-1A1gRPirlamXnj98JURUlRNU84NklVSkZCUkZDTVZHVllDT1NUQyQlQCN0PWcu" TargetMode="External"/><Relationship Id="rId20" Type="http://schemas.openxmlformats.org/officeDocument/2006/relationships/hyperlink" Target="https://www.lifeline.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hrc.qld.gov.au/law-reform/have-your-say/discussion-pape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kidshelp.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hrc.qld.gov.au/your-rights/discrimination-law/easy-read-guide-to-the-anti-discrimination-act" TargetMode="External"/><Relationship Id="rId22" Type="http://schemas.openxmlformats.org/officeDocument/2006/relationships/hyperlink" Target="https://www.beyondblue.org.au/get-support/get-immediat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2" ma:contentTypeDescription="Create a new document." ma:contentTypeScope="" ma:versionID="f4a34c5e9279350b99b2ec1877f16543">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c7dccc4eb23bfb8b4c969dd492f07c6a"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27CE3-9AB5-4BE4-94F0-3EFCF2D1A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3.xml><?xml version="1.0" encoding="utf-8"?>
<ds:datastoreItem xmlns:ds="http://schemas.openxmlformats.org/officeDocument/2006/customXml" ds:itemID="{C7B7F538-FB2C-42BD-B4FF-92AAF537B0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a3417d-da48-4c78-b4ef-6a98d0bb205a"/>
    <ds:schemaRef ds:uri="http://purl.org/dc/elements/1.1/"/>
    <ds:schemaRef ds:uri="http://schemas.microsoft.com/office/2006/metadata/properties"/>
    <ds:schemaRef ds:uri="4579c120-8e3b-493d-ae69-c906888ee7ef"/>
    <ds:schemaRef ds:uri="http://www.w3.org/XML/1998/namespace"/>
    <ds:schemaRef ds:uri="http://purl.org/dc/dcmitype/"/>
  </ds:schemaRefs>
</ds:datastoreItem>
</file>

<file path=customXml/itemProps4.xml><?xml version="1.0" encoding="utf-8"?>
<ds:datastoreItem xmlns:ds="http://schemas.openxmlformats.org/officeDocument/2006/customXml" ds:itemID="{A13F5B48-6A98-433C-B136-E8380444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9646</CharactersWithSpaces>
  <SharedDoc>false</SharedDoc>
  <HLinks>
    <vt:vector size="48" baseType="variant">
      <vt:variant>
        <vt:i4>8257589</vt:i4>
      </vt:variant>
      <vt:variant>
        <vt:i4>21</vt:i4>
      </vt:variant>
      <vt:variant>
        <vt:i4>0</vt:i4>
      </vt:variant>
      <vt:variant>
        <vt:i4>5</vt:i4>
      </vt:variant>
      <vt:variant>
        <vt:lpwstr>https://www.beyondblue.org.au/get-support/get-immediate-support</vt:lpwstr>
      </vt:variant>
      <vt:variant>
        <vt:lpwstr/>
      </vt:variant>
      <vt:variant>
        <vt:i4>262172</vt:i4>
      </vt:variant>
      <vt:variant>
        <vt:i4>18</vt:i4>
      </vt:variant>
      <vt:variant>
        <vt:i4>0</vt:i4>
      </vt:variant>
      <vt:variant>
        <vt:i4>5</vt:i4>
      </vt:variant>
      <vt:variant>
        <vt:lpwstr>https://au.reachout.com/</vt:lpwstr>
      </vt:variant>
      <vt:variant>
        <vt:lpwstr/>
      </vt:variant>
      <vt:variant>
        <vt:i4>917583</vt:i4>
      </vt:variant>
      <vt:variant>
        <vt:i4>15</vt:i4>
      </vt:variant>
      <vt:variant>
        <vt:i4>0</vt:i4>
      </vt:variant>
      <vt:variant>
        <vt:i4>5</vt:i4>
      </vt:variant>
      <vt:variant>
        <vt:lpwstr>https://www.lifeline.org.au/</vt:lpwstr>
      </vt:variant>
      <vt:variant>
        <vt:lpwstr/>
      </vt:variant>
      <vt:variant>
        <vt:i4>458833</vt:i4>
      </vt:variant>
      <vt:variant>
        <vt:i4>12</vt:i4>
      </vt:variant>
      <vt:variant>
        <vt:i4>0</vt:i4>
      </vt:variant>
      <vt:variant>
        <vt:i4>5</vt:i4>
      </vt:variant>
      <vt:variant>
        <vt:lpwstr>https://www.kidshelp.com.au/</vt:lpwstr>
      </vt:variant>
      <vt:variant>
        <vt:lpwstr/>
      </vt:variant>
      <vt:variant>
        <vt:i4>262231</vt:i4>
      </vt:variant>
      <vt:variant>
        <vt:i4>9</vt:i4>
      </vt:variant>
      <vt:variant>
        <vt:i4>0</vt:i4>
      </vt:variant>
      <vt:variant>
        <vt:i4>5</vt:i4>
      </vt:variant>
      <vt:variant>
        <vt:lpwstr>https://headspace.org.au/</vt:lpwstr>
      </vt:variant>
      <vt:variant>
        <vt:lpwstr/>
      </vt:variant>
      <vt:variant>
        <vt:i4>5308508</vt:i4>
      </vt:variant>
      <vt:variant>
        <vt:i4>6</vt:i4>
      </vt:variant>
      <vt:variant>
        <vt:i4>0</vt:i4>
      </vt:variant>
      <vt:variant>
        <vt:i4>5</vt:i4>
      </vt:variant>
      <vt:variant>
        <vt:lpwstr>https://www.qhrc.qld.gov.au/law-reform/have-your-say/discussion-paper</vt:lpwstr>
      </vt:variant>
      <vt:variant>
        <vt:lpwstr/>
      </vt:variant>
      <vt:variant>
        <vt:i4>2228326</vt:i4>
      </vt:variant>
      <vt:variant>
        <vt:i4>3</vt:i4>
      </vt:variant>
      <vt:variant>
        <vt:i4>0</vt:i4>
      </vt:variant>
      <vt:variant>
        <vt:i4>5</vt:i4>
      </vt:variant>
      <vt:variant>
        <vt:lpwstr>https://www.qhrc.qld.gov.au/law-reform</vt:lpwstr>
      </vt:variant>
      <vt:variant>
        <vt:lpwstr/>
      </vt:variant>
      <vt:variant>
        <vt:i4>5505031</vt:i4>
      </vt:variant>
      <vt:variant>
        <vt:i4>0</vt:i4>
      </vt:variant>
      <vt:variant>
        <vt:i4>0</vt:i4>
      </vt:variant>
      <vt:variant>
        <vt:i4>5</vt:i4>
      </vt:variant>
      <vt:variant>
        <vt:lpwstr>https://www.qhrc.qld.gov.au/your-rights/discrimination-law/easy-read-guide-to-the-anti-discrimination-act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2</cp:revision>
  <cp:lastPrinted>2022-02-08T00:33:00Z</cp:lastPrinted>
  <dcterms:created xsi:type="dcterms:W3CDTF">2022-02-08T00:53:00Z</dcterms:created>
  <dcterms:modified xsi:type="dcterms:W3CDTF">2022-02-08T00:53:00Z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