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51D05" w14:textId="1846EC2E" w:rsidR="00632EC3" w:rsidRPr="00632EC3" w:rsidRDefault="00BD21B3" w:rsidP="00632EC3">
      <w:pPr>
        <w:spacing w:before="360" w:after="360" w:line="259" w:lineRule="auto"/>
        <w:rPr>
          <w:rFonts w:ascii="Arial" w:eastAsia="Calibri" w:hAnsi="Arial" w:cs="Times New Roman"/>
          <w:i/>
          <w:color w:val="000000"/>
          <w:sz w:val="48"/>
          <w:szCs w:val="24"/>
          <w:lang w:val="en-GB"/>
        </w:rPr>
      </w:pPr>
      <w:r w:rsidRPr="00E05269">
        <w:rPr>
          <w:rFonts w:ascii="Arial" w:eastAsia="Calibri" w:hAnsi="Arial" w:cs="Times New Roman"/>
          <w:color w:val="000000"/>
          <w:sz w:val="48"/>
          <w:szCs w:val="24"/>
          <w:lang w:val="en-GB"/>
        </w:rPr>
        <w:t>Unresolved complaint report under s</w:t>
      </w:r>
      <w:r w:rsidR="00641E25">
        <w:rPr>
          <w:rFonts w:ascii="Arial" w:eastAsia="Calibri" w:hAnsi="Arial" w:cs="Times New Roman"/>
          <w:color w:val="000000"/>
          <w:sz w:val="48"/>
          <w:szCs w:val="24"/>
          <w:lang w:val="en-GB"/>
        </w:rPr>
        <w:t> </w:t>
      </w:r>
      <w:r w:rsidRPr="00E05269">
        <w:rPr>
          <w:rFonts w:ascii="Arial" w:eastAsia="Calibri" w:hAnsi="Arial" w:cs="Times New Roman"/>
          <w:color w:val="000000"/>
          <w:sz w:val="48"/>
          <w:szCs w:val="24"/>
          <w:lang w:val="en-GB"/>
        </w:rPr>
        <w:t xml:space="preserve">88 </w:t>
      </w:r>
      <w:r w:rsidRPr="00E05269">
        <w:rPr>
          <w:rFonts w:ascii="Arial" w:eastAsia="Calibri" w:hAnsi="Arial" w:cs="Times New Roman"/>
          <w:i/>
          <w:color w:val="000000"/>
          <w:sz w:val="48"/>
          <w:szCs w:val="24"/>
          <w:lang w:val="en-GB"/>
        </w:rPr>
        <w:t>Human Rights Act 2019</w:t>
      </w:r>
      <w:bookmarkStart w:id="0" w:name="_Toc182304872"/>
      <w:bookmarkStart w:id="1" w:name="_Toc192690408"/>
      <w:r w:rsidR="00632EC3" w:rsidRPr="007B0D99">
        <w:rPr>
          <w:color w:val="FFFFFF"/>
        </w:rPr>
        <w:t>his report</w:t>
      </w:r>
      <w:bookmarkEnd w:id="0"/>
      <w:bookmarkEnd w:id="1"/>
    </w:p>
    <w:p w14:paraId="1D6F407B" w14:textId="77777777" w:rsidR="00B7119E" w:rsidRPr="00632EC3" w:rsidRDefault="00B7119E" w:rsidP="00B7119E">
      <w:pPr>
        <w:rPr>
          <w:rFonts w:ascii="Arial" w:eastAsia="Times New Roman" w:hAnsi="Arial" w:cs="Arial"/>
          <w:b/>
          <w:bCs/>
        </w:rPr>
      </w:pPr>
      <w:r>
        <w:rPr>
          <w:rFonts w:ascii="Arial" w:eastAsia="Times New Roman" w:hAnsi="Arial" w:cs="Arial"/>
          <w:b/>
          <w:bCs/>
        </w:rPr>
        <w:t>About unresolved complaint reports</w:t>
      </w:r>
    </w:p>
    <w:p w14:paraId="50097723" w14:textId="2C4D6F23" w:rsidR="00B7119E" w:rsidRDefault="00B7119E" w:rsidP="00B7119E">
      <w:pPr>
        <w:rPr>
          <w:rFonts w:ascii="Arial" w:eastAsia="Times New Roman" w:hAnsi="Arial" w:cs="Arial"/>
        </w:rPr>
      </w:pPr>
      <w:r w:rsidRPr="00632EC3">
        <w:rPr>
          <w:rFonts w:ascii="Arial" w:eastAsia="Times New Roman" w:hAnsi="Arial" w:cs="Arial"/>
        </w:rPr>
        <w:t>This is an unresolved complaint report for a complaint made to the Queensland Human Rights Commission (</w:t>
      </w:r>
      <w:r w:rsidRPr="00D526DD">
        <w:rPr>
          <w:rFonts w:ascii="Arial" w:eastAsia="Times New Roman" w:hAnsi="Arial" w:cs="Arial"/>
          <w:b/>
        </w:rPr>
        <w:t>Commission</w:t>
      </w:r>
      <w:r w:rsidRPr="00632EC3">
        <w:rPr>
          <w:rFonts w:ascii="Arial" w:eastAsia="Times New Roman" w:hAnsi="Arial" w:cs="Arial"/>
        </w:rPr>
        <w:t xml:space="preserve">) under the </w:t>
      </w:r>
      <w:r w:rsidRPr="00632EC3">
        <w:rPr>
          <w:rFonts w:ascii="Arial" w:eastAsia="Times New Roman" w:hAnsi="Arial" w:cs="Arial"/>
          <w:i/>
          <w:iCs/>
        </w:rPr>
        <w:t>Human Rights Act 2019</w:t>
      </w:r>
      <w:r w:rsidRPr="00632EC3">
        <w:rPr>
          <w:rFonts w:ascii="Arial" w:eastAsia="Times New Roman" w:hAnsi="Arial" w:cs="Arial"/>
        </w:rPr>
        <w:t xml:space="preserve"> (</w:t>
      </w:r>
      <w:r w:rsidRPr="00F01190">
        <w:rPr>
          <w:rFonts w:ascii="Arial" w:eastAsia="Times New Roman" w:hAnsi="Arial" w:cs="Arial"/>
          <w:b/>
          <w:bCs/>
          <w:iCs/>
        </w:rPr>
        <w:t>Human Rights Act</w:t>
      </w:r>
      <w:r w:rsidRPr="00632EC3">
        <w:rPr>
          <w:rFonts w:ascii="Arial" w:eastAsia="Times New Roman" w:hAnsi="Arial" w:cs="Arial"/>
        </w:rPr>
        <w:t xml:space="preserve">). </w:t>
      </w:r>
      <w:r w:rsidR="00BE75DE">
        <w:rPr>
          <w:rFonts w:ascii="Arial" w:eastAsia="Times New Roman" w:hAnsi="Arial" w:cs="Arial"/>
        </w:rPr>
        <w:t xml:space="preserve">A human rights complaint </w:t>
      </w:r>
      <w:r w:rsidR="004F1132">
        <w:rPr>
          <w:rFonts w:ascii="Arial" w:eastAsia="Times New Roman" w:hAnsi="Arial" w:cs="Arial"/>
        </w:rPr>
        <w:t>alleges a contravention of obligations a public entity has in relation to an act or decision of the public entity.</w:t>
      </w:r>
      <w:r w:rsidR="008E65E4">
        <w:rPr>
          <w:rStyle w:val="FootnoteReference"/>
          <w:rFonts w:ascii="Arial" w:eastAsia="Times New Roman" w:hAnsi="Arial" w:cs="Arial"/>
        </w:rPr>
        <w:footnoteReference w:id="1"/>
      </w:r>
    </w:p>
    <w:p w14:paraId="162C6C5C" w14:textId="7C76F9C4" w:rsidR="00B7119E" w:rsidRDefault="00B7119E" w:rsidP="00B7119E">
      <w:pPr>
        <w:rPr>
          <w:rFonts w:ascii="Arial" w:eastAsia="Times New Roman" w:hAnsi="Arial" w:cs="Arial"/>
        </w:rPr>
      </w:pPr>
      <w:r w:rsidRPr="00632EC3">
        <w:rPr>
          <w:rFonts w:ascii="Arial" w:eastAsia="Times New Roman" w:hAnsi="Arial" w:cs="Arial"/>
        </w:rPr>
        <w:t xml:space="preserve">Under section 88 of the Human Rights Act, the Commissioner must prepare a report about all unresolved complaints. The report must include the substance of the complaint and actions taken to try and resolve the complaint. The report may include details of actions the Commissioner considers the </w:t>
      </w:r>
      <w:r w:rsidR="00BF347F">
        <w:rPr>
          <w:rFonts w:ascii="Arial" w:eastAsia="Times New Roman" w:hAnsi="Arial" w:cs="Arial"/>
        </w:rPr>
        <w:t>respondent</w:t>
      </w:r>
      <w:r w:rsidRPr="00632EC3">
        <w:rPr>
          <w:rFonts w:ascii="Arial" w:eastAsia="Times New Roman" w:hAnsi="Arial" w:cs="Arial"/>
        </w:rPr>
        <w:t xml:space="preserve"> should take to ensure its acts and decisions are compatible with human rights.</w:t>
      </w:r>
      <w:r>
        <w:rPr>
          <w:rFonts w:ascii="Arial" w:eastAsia="Times New Roman" w:hAnsi="Arial" w:cs="Arial"/>
        </w:rPr>
        <w:t xml:space="preserve"> </w:t>
      </w:r>
    </w:p>
    <w:p w14:paraId="4145B573" w14:textId="423C4FCD" w:rsidR="00B7119E" w:rsidRDefault="00B7119E" w:rsidP="00B7119E">
      <w:pPr>
        <w:rPr>
          <w:rFonts w:ascii="Arial" w:eastAsia="Times New Roman" w:hAnsi="Arial" w:cs="Arial"/>
        </w:rPr>
      </w:pPr>
      <w:r w:rsidRPr="00632EC3">
        <w:rPr>
          <w:rFonts w:ascii="Arial" w:eastAsia="Times New Roman" w:hAnsi="Arial" w:cs="Arial"/>
        </w:rPr>
        <w:t>Th</w:t>
      </w:r>
      <w:r>
        <w:rPr>
          <w:rFonts w:ascii="Arial" w:eastAsia="Times New Roman" w:hAnsi="Arial" w:cs="Arial"/>
        </w:rPr>
        <w:t>is</w:t>
      </w:r>
      <w:r w:rsidRPr="00632EC3">
        <w:rPr>
          <w:rFonts w:ascii="Arial" w:eastAsia="Times New Roman" w:hAnsi="Arial" w:cs="Arial"/>
        </w:rPr>
        <w:t xml:space="preserve"> report is not admissible in a proceeding unless the parties otherwise agree.</w:t>
      </w:r>
      <w:r w:rsidR="00297378">
        <w:rPr>
          <w:rFonts w:ascii="Arial" w:eastAsia="Times New Roman" w:hAnsi="Arial" w:cs="Arial"/>
        </w:rPr>
        <w:t xml:space="preserve"> Any published version of the report will be de-identified in accordance with</w:t>
      </w:r>
      <w:r w:rsidR="00297378" w:rsidRPr="00CB2E18">
        <w:rPr>
          <w:rFonts w:ascii="Arial" w:eastAsia="Times New Roman" w:hAnsi="Arial" w:cs="Arial"/>
        </w:rPr>
        <w:t xml:space="preserve"> section 90 of the </w:t>
      </w:r>
      <w:r w:rsidR="00297378" w:rsidRPr="00CB2E18">
        <w:rPr>
          <w:rFonts w:ascii="Arial" w:eastAsia="Times New Roman" w:hAnsi="Arial" w:cs="Arial"/>
          <w:iCs/>
        </w:rPr>
        <w:t>Human Rights Act.</w:t>
      </w:r>
    </w:p>
    <w:p w14:paraId="2A4EE72D" w14:textId="77777777" w:rsidR="00B7119E" w:rsidRPr="009B1464" w:rsidRDefault="00B7119E" w:rsidP="00B7119E">
      <w:pPr>
        <w:rPr>
          <w:rFonts w:ascii="Arial" w:eastAsia="Times New Roman" w:hAnsi="Arial" w:cs="Arial"/>
          <w:b/>
          <w:bCs/>
        </w:rPr>
      </w:pPr>
      <w:r>
        <w:rPr>
          <w:rFonts w:ascii="Arial" w:eastAsia="Times New Roman" w:hAnsi="Arial" w:cs="Arial"/>
          <w:b/>
          <w:bCs/>
        </w:rPr>
        <w:t xml:space="preserve">Purpose </w:t>
      </w:r>
    </w:p>
    <w:p w14:paraId="3007807E" w14:textId="77777777" w:rsidR="00B7119E" w:rsidRDefault="00B7119E" w:rsidP="00B7119E">
      <w:pPr>
        <w:rPr>
          <w:rFonts w:ascii="Arial" w:eastAsia="Times New Roman" w:hAnsi="Arial" w:cs="Arial"/>
        </w:rPr>
      </w:pPr>
      <w:r>
        <w:rPr>
          <w:rFonts w:ascii="Arial" w:eastAsia="Times New Roman" w:hAnsi="Arial" w:cs="Arial"/>
        </w:rPr>
        <w:t>The</w:t>
      </w:r>
      <w:r w:rsidRPr="00632EC3">
        <w:rPr>
          <w:rFonts w:ascii="Arial" w:eastAsia="Times New Roman" w:hAnsi="Arial" w:cs="Arial"/>
        </w:rPr>
        <w:t xml:space="preserve"> </w:t>
      </w:r>
      <w:r w:rsidRPr="00632EC3">
        <w:rPr>
          <w:rFonts w:ascii="Arial" w:eastAsia="Times New Roman" w:hAnsi="Arial" w:cs="Arial"/>
          <w:iCs/>
        </w:rPr>
        <w:t>Human Rights Act</w:t>
      </w:r>
      <w:r w:rsidRPr="00632EC3">
        <w:rPr>
          <w:rFonts w:ascii="Arial" w:eastAsia="Times New Roman" w:hAnsi="Arial" w:cs="Arial"/>
        </w:rPr>
        <w:t xml:space="preserve"> favours discussion, awareness raising, and education about human rights. </w:t>
      </w:r>
    </w:p>
    <w:p w14:paraId="2AD91EC4" w14:textId="77777777" w:rsidR="00B7119E" w:rsidRDefault="00B7119E" w:rsidP="00B7119E">
      <w:pPr>
        <w:rPr>
          <w:rFonts w:ascii="Arial" w:eastAsia="Times New Roman" w:hAnsi="Arial" w:cs="Arial"/>
        </w:rPr>
      </w:pPr>
      <w:r w:rsidRPr="00632EC3">
        <w:rPr>
          <w:rFonts w:ascii="Arial" w:eastAsia="Times New Roman" w:hAnsi="Arial" w:cs="Arial"/>
        </w:rPr>
        <w:t>The Commission</w:t>
      </w:r>
      <w:r>
        <w:rPr>
          <w:rFonts w:ascii="Arial" w:eastAsia="Times New Roman" w:hAnsi="Arial" w:cs="Arial"/>
        </w:rPr>
        <w:t>’s</w:t>
      </w:r>
      <w:r w:rsidRPr="00632EC3">
        <w:rPr>
          <w:rFonts w:ascii="Arial" w:eastAsia="Times New Roman" w:hAnsi="Arial" w:cs="Arial"/>
        </w:rPr>
        <w:t xml:space="preserve"> dispute resolution function provides the community with an accessible and independent avenue to raise human rights concerns with public entities. </w:t>
      </w:r>
      <w:r w:rsidRPr="00314A3A">
        <w:rPr>
          <w:rFonts w:ascii="Arial" w:eastAsia="Times New Roman" w:hAnsi="Arial" w:cs="Arial"/>
        </w:rPr>
        <w:t>The Commission does not determine disputes of fact.</w:t>
      </w:r>
      <w:r>
        <w:rPr>
          <w:rFonts w:ascii="Arial" w:eastAsia="Times New Roman" w:hAnsi="Arial" w:cs="Arial"/>
        </w:rPr>
        <w:t xml:space="preserve"> If a human rights complaint cannot be resolved, then it cannot be referred to a tribunal for determination. </w:t>
      </w:r>
    </w:p>
    <w:p w14:paraId="667E197F" w14:textId="7D7C312B" w:rsidR="00B7119E" w:rsidRDefault="00B7119E" w:rsidP="00B7119E">
      <w:pPr>
        <w:rPr>
          <w:rFonts w:ascii="Arial" w:eastAsia="Times New Roman" w:hAnsi="Arial" w:cs="Arial"/>
        </w:rPr>
      </w:pPr>
      <w:r>
        <w:rPr>
          <w:rFonts w:ascii="Arial" w:eastAsia="Times New Roman" w:hAnsi="Arial" w:cs="Arial"/>
        </w:rPr>
        <w:t>The Commissioner makes recommendations in unresolved complaint reports to promote an understanding and acceptance, and the public discussion, of human rights and to provide information and education about human rights. A report containing recommendations does not mean that human rights have been unlawfully limited. Recommendations are intended to further the objects of the Act</w:t>
      </w:r>
      <w:r w:rsidR="00630607">
        <w:rPr>
          <w:rFonts w:ascii="Arial" w:eastAsia="Times New Roman" w:hAnsi="Arial" w:cs="Arial"/>
        </w:rPr>
        <w:t>,</w:t>
      </w:r>
      <w:r>
        <w:rPr>
          <w:rStyle w:val="FootnoteReference"/>
          <w:rFonts w:ascii="Arial" w:eastAsia="Times New Roman" w:hAnsi="Arial" w:cs="Arial"/>
        </w:rPr>
        <w:footnoteReference w:id="2"/>
      </w:r>
      <w:r>
        <w:rPr>
          <w:rFonts w:ascii="Arial" w:eastAsia="Times New Roman" w:hAnsi="Arial" w:cs="Arial"/>
        </w:rPr>
        <w:t xml:space="preserve"> including by assisting public entities to comply with their obligations and </w:t>
      </w:r>
      <w:r w:rsidRPr="00632EC3">
        <w:rPr>
          <w:rFonts w:ascii="Arial" w:eastAsia="Times New Roman" w:hAnsi="Arial" w:cs="Arial"/>
        </w:rPr>
        <w:t>build a culture in the Queensland public sector that respects and promotes human rights</w:t>
      </w:r>
      <w:r>
        <w:rPr>
          <w:rFonts w:ascii="Arial" w:eastAsia="Times New Roman" w:hAnsi="Arial" w:cs="Arial"/>
        </w:rPr>
        <w:t>.</w:t>
      </w:r>
    </w:p>
    <w:p w14:paraId="0EA5043E" w14:textId="77777777" w:rsidR="00B7119E" w:rsidRPr="00364269" w:rsidRDefault="00B7119E" w:rsidP="00B7119E">
      <w:pPr>
        <w:rPr>
          <w:rFonts w:ascii="Arial" w:eastAsia="Times New Roman" w:hAnsi="Arial" w:cs="Arial"/>
          <w:b/>
          <w:bCs/>
        </w:rPr>
      </w:pPr>
      <w:r w:rsidRPr="00364269">
        <w:rPr>
          <w:rFonts w:ascii="Arial" w:eastAsia="Times New Roman" w:hAnsi="Arial" w:cs="Arial"/>
          <w:b/>
          <w:bCs/>
        </w:rPr>
        <w:t>This report</w:t>
      </w:r>
    </w:p>
    <w:p w14:paraId="39E77B89" w14:textId="6A68ADDB" w:rsidR="006D055C" w:rsidRPr="00636635" w:rsidRDefault="00B7119E" w:rsidP="00294D38">
      <w:pPr>
        <w:rPr>
          <w:rFonts w:ascii="Arial" w:eastAsia="Times New Roman" w:hAnsi="Arial" w:cs="Arial"/>
        </w:rPr>
      </w:pPr>
      <w:r w:rsidRPr="003779C2">
        <w:rPr>
          <w:rFonts w:ascii="Arial" w:eastAsia="Times New Roman" w:hAnsi="Arial" w:cs="Arial"/>
        </w:rPr>
        <w:t>For this unresolved complaint, the Commissioner has decided to recommend actions the respondent</w:t>
      </w:r>
      <w:r w:rsidR="001563C3" w:rsidRPr="003779C2">
        <w:rPr>
          <w:rFonts w:ascii="Arial" w:eastAsia="Times New Roman" w:hAnsi="Arial" w:cs="Arial"/>
        </w:rPr>
        <w:t xml:space="preserve"> </w:t>
      </w:r>
      <w:r w:rsidRPr="003779C2">
        <w:rPr>
          <w:rFonts w:ascii="Arial" w:eastAsia="Times New Roman" w:hAnsi="Arial" w:cs="Arial"/>
        </w:rPr>
        <w:t>should take to ensure its acts and decisions are compatible with human rights.</w:t>
      </w:r>
      <w:r>
        <w:rPr>
          <w:rFonts w:ascii="Arial" w:eastAsia="Times New Roman" w:hAnsi="Arial" w:cs="Arial"/>
        </w:rPr>
        <w:t xml:space="preserve"> </w:t>
      </w:r>
    </w:p>
    <w:p w14:paraId="163D74CA" w14:textId="3757E06E" w:rsidR="00DB25F8" w:rsidRPr="003779C2" w:rsidRDefault="006D055C" w:rsidP="00294D38">
      <w:pPr>
        <w:rPr>
          <w:rFonts w:ascii="Arial" w:eastAsia="Times New Roman" w:hAnsi="Arial" w:cs="Arial"/>
          <w:iCs/>
        </w:rPr>
      </w:pPr>
      <w:r>
        <w:rPr>
          <w:rFonts w:ascii="Arial" w:eastAsia="Times New Roman" w:hAnsi="Arial" w:cs="Arial"/>
          <w:iCs/>
        </w:rPr>
        <w:br w:type="page"/>
      </w:r>
    </w:p>
    <w:tbl>
      <w:tblPr>
        <w:tblStyle w:val="TableGrid1"/>
        <w:tblW w:w="0" w:type="auto"/>
        <w:tblInd w:w="-15" w:type="dxa"/>
        <w:tblLook w:val="04A0" w:firstRow="1" w:lastRow="0" w:firstColumn="1" w:lastColumn="0" w:noHBand="0" w:noVBand="1"/>
      </w:tblPr>
      <w:tblGrid>
        <w:gridCol w:w="2562"/>
        <w:gridCol w:w="6662"/>
      </w:tblGrid>
      <w:tr w:rsidR="008A59A9" w14:paraId="7CBE81A4" w14:textId="77777777" w:rsidTr="005E1C0E">
        <w:tc>
          <w:tcPr>
            <w:tcW w:w="2562" w:type="dxa"/>
            <w:tcBorders>
              <w:top w:val="single" w:sz="4" w:space="0" w:color="auto"/>
            </w:tcBorders>
            <w:shd w:val="clear" w:color="auto" w:fill="DBE5F1" w:themeFill="accent1" w:themeFillTint="33"/>
          </w:tcPr>
          <w:p w14:paraId="37FBE796" w14:textId="77777777" w:rsidR="00E05269" w:rsidRPr="00294D38" w:rsidRDefault="00B33F58" w:rsidP="008648A3">
            <w:pPr>
              <w:spacing w:before="120" w:after="160" w:line="259" w:lineRule="auto"/>
              <w:rPr>
                <w:rFonts w:ascii="Arial" w:eastAsia="Calibri" w:hAnsi="Arial" w:cs="Arial"/>
                <w:b/>
                <w:color w:val="000000"/>
                <w:lang w:val="en-GB"/>
              </w:rPr>
            </w:pPr>
            <w:r w:rsidRPr="00294D38">
              <w:rPr>
                <w:rFonts w:ascii="Arial" w:eastAsia="Calibri" w:hAnsi="Arial" w:cs="Arial"/>
                <w:b/>
                <w:color w:val="000000"/>
                <w:lang w:val="en-GB"/>
              </w:rPr>
              <w:lastRenderedPageBreak/>
              <w:t>Substance of complaint</w:t>
            </w:r>
          </w:p>
        </w:tc>
        <w:tc>
          <w:tcPr>
            <w:tcW w:w="6662" w:type="dxa"/>
            <w:tcBorders>
              <w:top w:val="single" w:sz="4" w:space="0" w:color="auto"/>
            </w:tcBorders>
          </w:tcPr>
          <w:p w14:paraId="76B4920B" w14:textId="025A6CF3" w:rsidR="003838F6" w:rsidRDefault="00557F64" w:rsidP="009B127E">
            <w:pPr>
              <w:spacing w:before="120" w:after="120"/>
              <w:rPr>
                <w:rFonts w:ascii="Arial" w:hAnsi="Arial" w:cs="Arial"/>
              </w:rPr>
            </w:pPr>
            <w:r w:rsidRPr="00432B7E">
              <w:rPr>
                <w:rFonts w:ascii="Arial" w:hAnsi="Arial" w:cs="Arial"/>
              </w:rPr>
              <w:t xml:space="preserve">The </w:t>
            </w:r>
            <w:r w:rsidR="00432B7E">
              <w:rPr>
                <w:rFonts w:ascii="Arial" w:hAnsi="Arial" w:cs="Arial"/>
              </w:rPr>
              <w:t>complainant</w:t>
            </w:r>
            <w:r w:rsidR="00642C3C">
              <w:rPr>
                <w:rFonts w:ascii="Arial" w:hAnsi="Arial" w:cs="Arial"/>
              </w:rPr>
              <w:t xml:space="preserve"> </w:t>
            </w:r>
            <w:r w:rsidR="00CD1D05">
              <w:rPr>
                <w:rFonts w:ascii="Arial" w:hAnsi="Arial" w:cs="Arial"/>
              </w:rPr>
              <w:t xml:space="preserve">was the subject of a treatment authority under the </w:t>
            </w:r>
            <w:r w:rsidR="00CD1D05">
              <w:rPr>
                <w:rFonts w:ascii="Arial" w:hAnsi="Arial" w:cs="Arial"/>
                <w:i/>
                <w:iCs/>
              </w:rPr>
              <w:t xml:space="preserve">Mental Health Act 2016 </w:t>
            </w:r>
            <w:r w:rsidR="00CD1D05">
              <w:rPr>
                <w:rFonts w:ascii="Arial" w:hAnsi="Arial" w:cs="Arial"/>
              </w:rPr>
              <w:t xml:space="preserve">(Qld).  </w:t>
            </w:r>
          </w:p>
          <w:p w14:paraId="6A5A0A75" w14:textId="507AED47" w:rsidR="00205A9A" w:rsidRDefault="00C37896" w:rsidP="000D06FE">
            <w:pPr>
              <w:spacing w:before="120" w:after="120"/>
              <w:rPr>
                <w:rFonts w:ascii="Arial" w:eastAsia="Times New Roman" w:hAnsi="Arial" w:cs="Arial"/>
              </w:rPr>
            </w:pPr>
            <w:r w:rsidRPr="6A6F606B">
              <w:rPr>
                <w:rFonts w:ascii="Arial" w:hAnsi="Arial" w:cs="Arial"/>
              </w:rPr>
              <w:t xml:space="preserve">The complaint </w:t>
            </w:r>
            <w:r w:rsidR="008160B7">
              <w:rPr>
                <w:rFonts w:ascii="Arial" w:hAnsi="Arial" w:cs="Arial"/>
              </w:rPr>
              <w:t>alleges</w:t>
            </w:r>
            <w:r w:rsidRPr="6A6F606B">
              <w:rPr>
                <w:rFonts w:ascii="Arial" w:hAnsi="Arial" w:cs="Arial"/>
              </w:rPr>
              <w:t xml:space="preserve"> a</w:t>
            </w:r>
            <w:r w:rsidR="008A4A04" w:rsidRPr="6A6F606B">
              <w:rPr>
                <w:rFonts w:ascii="Arial" w:hAnsi="Arial" w:cs="Arial"/>
              </w:rPr>
              <w:t xml:space="preserve"> staff member of </w:t>
            </w:r>
            <w:r w:rsidR="009B3A82">
              <w:rPr>
                <w:rFonts w:ascii="Arial" w:eastAsia="Times New Roman" w:hAnsi="Arial" w:cs="Arial"/>
              </w:rPr>
              <w:t>the</w:t>
            </w:r>
            <w:r w:rsidR="008A4A04" w:rsidRPr="6A6F606B">
              <w:rPr>
                <w:rFonts w:ascii="Arial" w:eastAsia="Times New Roman" w:hAnsi="Arial" w:cs="Arial"/>
              </w:rPr>
              <w:t xml:space="preserve"> Hospital and Health Service </w:t>
            </w:r>
            <w:r w:rsidR="00640CFD" w:rsidRPr="6A6F606B">
              <w:rPr>
                <w:rFonts w:ascii="Arial" w:eastAsia="Times New Roman" w:hAnsi="Arial" w:cs="Arial"/>
              </w:rPr>
              <w:t>(</w:t>
            </w:r>
            <w:r w:rsidR="00E92803" w:rsidRPr="009F7870">
              <w:rPr>
                <w:rFonts w:ascii="Arial" w:eastAsia="Times New Roman" w:hAnsi="Arial" w:cs="Arial"/>
                <w:b/>
                <w:bCs/>
              </w:rPr>
              <w:t xml:space="preserve">Health </w:t>
            </w:r>
            <w:r w:rsidR="00640CFD" w:rsidRPr="6A6F606B">
              <w:rPr>
                <w:rFonts w:ascii="Arial" w:eastAsia="Times New Roman" w:hAnsi="Arial" w:cs="Arial"/>
                <w:b/>
                <w:bCs/>
              </w:rPr>
              <w:t>Service</w:t>
            </w:r>
            <w:r w:rsidR="00640CFD" w:rsidRPr="6A6F606B">
              <w:rPr>
                <w:rFonts w:ascii="Arial" w:eastAsia="Times New Roman" w:hAnsi="Arial" w:cs="Arial"/>
              </w:rPr>
              <w:t xml:space="preserve">) </w:t>
            </w:r>
            <w:r w:rsidR="00205A9A" w:rsidRPr="6A6F606B">
              <w:rPr>
                <w:rFonts w:ascii="Arial" w:eastAsia="Times New Roman" w:hAnsi="Arial" w:cs="Arial"/>
              </w:rPr>
              <w:t>released information to</w:t>
            </w:r>
            <w:r w:rsidR="0044484D" w:rsidRPr="6A6F606B">
              <w:rPr>
                <w:rFonts w:ascii="Arial" w:eastAsia="Times New Roman" w:hAnsi="Arial" w:cs="Arial"/>
              </w:rPr>
              <w:t xml:space="preserve"> Queensland Police Service </w:t>
            </w:r>
            <w:r w:rsidR="00205A9A" w:rsidRPr="6A6F606B">
              <w:rPr>
                <w:rFonts w:ascii="Arial" w:eastAsia="Times New Roman" w:hAnsi="Arial" w:cs="Arial"/>
              </w:rPr>
              <w:t>which included their</w:t>
            </w:r>
            <w:r w:rsidR="00D22240" w:rsidRPr="6A6F606B">
              <w:rPr>
                <w:rFonts w:ascii="Arial" w:eastAsia="Times New Roman" w:hAnsi="Arial" w:cs="Arial"/>
              </w:rPr>
              <w:t xml:space="preserve"> views on </w:t>
            </w:r>
            <w:r w:rsidR="00205A9A" w:rsidRPr="6A6F606B">
              <w:rPr>
                <w:rFonts w:ascii="Arial" w:eastAsia="Times New Roman" w:hAnsi="Arial" w:cs="Arial"/>
              </w:rPr>
              <w:t xml:space="preserve">the complainant’s </w:t>
            </w:r>
            <w:r w:rsidR="00D22240" w:rsidRPr="6A6F606B">
              <w:rPr>
                <w:rFonts w:ascii="Arial" w:eastAsia="Times New Roman" w:hAnsi="Arial" w:cs="Arial"/>
              </w:rPr>
              <w:t>risk of harm to others</w:t>
            </w:r>
            <w:r w:rsidR="00205A9A" w:rsidRPr="6A6F606B">
              <w:rPr>
                <w:rFonts w:ascii="Arial" w:eastAsia="Times New Roman" w:hAnsi="Arial" w:cs="Arial"/>
              </w:rPr>
              <w:t xml:space="preserve">. </w:t>
            </w:r>
            <w:r w:rsidR="00B67CAF" w:rsidRPr="6A6F606B">
              <w:rPr>
                <w:rFonts w:ascii="Arial" w:hAnsi="Arial" w:cs="Arial"/>
              </w:rPr>
              <w:t>The information was then</w:t>
            </w:r>
            <w:r w:rsidR="00836812" w:rsidRPr="6A6F606B">
              <w:rPr>
                <w:rFonts w:ascii="Arial" w:hAnsi="Arial" w:cs="Arial"/>
              </w:rPr>
              <w:t xml:space="preserve"> </w:t>
            </w:r>
            <w:r w:rsidR="00B67CAF" w:rsidRPr="6A6F606B">
              <w:rPr>
                <w:rFonts w:ascii="Arial" w:hAnsi="Arial" w:cs="Arial"/>
              </w:rPr>
              <w:t>allegedly used in relation to bail proceedings relating to the complainant.</w:t>
            </w:r>
          </w:p>
          <w:p w14:paraId="0F161BB9" w14:textId="40B1A508" w:rsidR="00E17B2C" w:rsidRDefault="00BA215D" w:rsidP="007D72F6">
            <w:pPr>
              <w:spacing w:before="120" w:after="120"/>
              <w:rPr>
                <w:rFonts w:ascii="Arial" w:hAnsi="Arial" w:cs="Arial"/>
              </w:rPr>
            </w:pPr>
            <w:r>
              <w:rPr>
                <w:rFonts w:ascii="Arial" w:hAnsi="Arial" w:cs="Arial"/>
              </w:rPr>
              <w:t>The complainant assert</w:t>
            </w:r>
            <w:r w:rsidR="00CA251A">
              <w:rPr>
                <w:rFonts w:ascii="Arial" w:hAnsi="Arial" w:cs="Arial"/>
              </w:rPr>
              <w:t>s</w:t>
            </w:r>
            <w:r>
              <w:rPr>
                <w:rFonts w:ascii="Arial" w:hAnsi="Arial" w:cs="Arial"/>
              </w:rPr>
              <w:t xml:space="preserve"> </w:t>
            </w:r>
            <w:r w:rsidR="0043009E">
              <w:rPr>
                <w:rFonts w:ascii="Arial" w:hAnsi="Arial" w:cs="Arial"/>
              </w:rPr>
              <w:t xml:space="preserve">his </w:t>
            </w:r>
            <w:r w:rsidR="004D0551" w:rsidRPr="005D2327">
              <w:rPr>
                <w:rFonts w:ascii="Arial" w:hAnsi="Arial" w:cs="Arial"/>
              </w:rPr>
              <w:t>human rights</w:t>
            </w:r>
            <w:r w:rsidR="005D2327">
              <w:rPr>
                <w:rFonts w:ascii="Arial" w:hAnsi="Arial" w:cs="Arial"/>
              </w:rPr>
              <w:t xml:space="preserve"> were</w:t>
            </w:r>
            <w:r w:rsidR="004D0551" w:rsidRPr="005D2327">
              <w:rPr>
                <w:rFonts w:ascii="Arial" w:hAnsi="Arial" w:cs="Arial"/>
              </w:rPr>
              <w:t xml:space="preserve"> </w:t>
            </w:r>
            <w:r w:rsidR="0043009E" w:rsidRPr="005D2327">
              <w:rPr>
                <w:rFonts w:ascii="Arial" w:hAnsi="Arial" w:cs="Arial"/>
              </w:rPr>
              <w:t>unjustifiably limited by the release of information</w:t>
            </w:r>
            <w:r w:rsidR="00C45E9C">
              <w:rPr>
                <w:rFonts w:ascii="Arial" w:hAnsi="Arial" w:cs="Arial"/>
              </w:rPr>
              <w:t xml:space="preserve">. </w:t>
            </w:r>
          </w:p>
          <w:p w14:paraId="35043052" w14:textId="06CEF6AA" w:rsidR="00E07581" w:rsidRPr="00080903" w:rsidRDefault="00C45E9C" w:rsidP="007D72F6">
            <w:pPr>
              <w:spacing w:before="120" w:after="120"/>
              <w:rPr>
                <w:rFonts w:ascii="Arial" w:hAnsi="Arial" w:cs="Arial"/>
              </w:rPr>
            </w:pPr>
            <w:r>
              <w:rPr>
                <w:rFonts w:ascii="Arial" w:hAnsi="Arial" w:cs="Arial"/>
              </w:rPr>
              <w:t xml:space="preserve">The complainant </w:t>
            </w:r>
            <w:r w:rsidR="0043009E" w:rsidRPr="005D2327">
              <w:rPr>
                <w:rFonts w:ascii="Arial" w:hAnsi="Arial" w:cs="Arial"/>
              </w:rPr>
              <w:t xml:space="preserve">seeks for </w:t>
            </w:r>
            <w:r w:rsidR="00C21D4F" w:rsidRPr="005D2327">
              <w:rPr>
                <w:rFonts w:ascii="Arial" w:hAnsi="Arial" w:cs="Arial"/>
              </w:rPr>
              <w:t xml:space="preserve">the </w:t>
            </w:r>
            <w:r w:rsidR="00E92803">
              <w:rPr>
                <w:rFonts w:ascii="Arial" w:hAnsi="Arial" w:cs="Arial"/>
              </w:rPr>
              <w:t xml:space="preserve">Health </w:t>
            </w:r>
            <w:r w:rsidR="00C21D4F" w:rsidRPr="005D2327">
              <w:rPr>
                <w:rFonts w:ascii="Arial" w:hAnsi="Arial" w:cs="Arial"/>
              </w:rPr>
              <w:t>Service</w:t>
            </w:r>
            <w:r w:rsidR="00376401">
              <w:rPr>
                <w:rFonts w:ascii="Arial" w:hAnsi="Arial" w:cs="Arial"/>
              </w:rPr>
              <w:t xml:space="preserve"> </w:t>
            </w:r>
            <w:r>
              <w:rPr>
                <w:rFonts w:ascii="Arial" w:hAnsi="Arial" w:cs="Arial"/>
              </w:rPr>
              <w:t xml:space="preserve">to </w:t>
            </w:r>
            <w:r w:rsidR="008B2DD5">
              <w:rPr>
                <w:rFonts w:ascii="Arial" w:hAnsi="Arial" w:cs="Arial"/>
              </w:rPr>
              <w:t>revise its</w:t>
            </w:r>
            <w:r w:rsidR="00990557">
              <w:rPr>
                <w:rFonts w:ascii="Arial" w:hAnsi="Arial" w:cs="Arial"/>
              </w:rPr>
              <w:t xml:space="preserve"> policies to ensure the release of information is lawful</w:t>
            </w:r>
            <w:r w:rsidR="00CA251A">
              <w:rPr>
                <w:rFonts w:ascii="Arial" w:hAnsi="Arial" w:cs="Arial"/>
              </w:rPr>
              <w:t xml:space="preserve"> and </w:t>
            </w:r>
            <w:r w:rsidR="00E17B2C">
              <w:rPr>
                <w:rFonts w:ascii="Arial" w:hAnsi="Arial" w:cs="Arial"/>
              </w:rPr>
              <w:t>ensure</w:t>
            </w:r>
            <w:r w:rsidR="00CA251A">
              <w:rPr>
                <w:rFonts w:ascii="Arial" w:hAnsi="Arial" w:cs="Arial"/>
              </w:rPr>
              <w:t xml:space="preserve"> </w:t>
            </w:r>
            <w:r w:rsidR="008145A6">
              <w:rPr>
                <w:rFonts w:ascii="Arial" w:hAnsi="Arial" w:cs="Arial"/>
              </w:rPr>
              <w:t xml:space="preserve">Health </w:t>
            </w:r>
            <w:r w:rsidR="00CA251A">
              <w:rPr>
                <w:rFonts w:ascii="Arial" w:hAnsi="Arial" w:cs="Arial"/>
              </w:rPr>
              <w:t xml:space="preserve">Service staff </w:t>
            </w:r>
            <w:r w:rsidR="00E17B2C">
              <w:rPr>
                <w:rFonts w:ascii="Arial" w:hAnsi="Arial" w:cs="Arial"/>
              </w:rPr>
              <w:t>receive</w:t>
            </w:r>
            <w:r w:rsidR="00CA251A">
              <w:rPr>
                <w:rFonts w:ascii="Arial" w:hAnsi="Arial" w:cs="Arial"/>
              </w:rPr>
              <w:t xml:space="preserve"> train</w:t>
            </w:r>
            <w:r w:rsidR="00E17B2C">
              <w:rPr>
                <w:rFonts w:ascii="Arial" w:hAnsi="Arial" w:cs="Arial"/>
              </w:rPr>
              <w:t>ing</w:t>
            </w:r>
            <w:r w:rsidR="00CA251A">
              <w:rPr>
                <w:rFonts w:ascii="Arial" w:hAnsi="Arial" w:cs="Arial"/>
              </w:rPr>
              <w:t xml:space="preserve"> on</w:t>
            </w:r>
            <w:r w:rsidR="00C3627A">
              <w:rPr>
                <w:rFonts w:ascii="Arial" w:hAnsi="Arial" w:cs="Arial"/>
              </w:rPr>
              <w:t xml:space="preserve"> any</w:t>
            </w:r>
            <w:r w:rsidR="00E17B2C">
              <w:rPr>
                <w:rFonts w:ascii="Arial" w:hAnsi="Arial" w:cs="Arial"/>
              </w:rPr>
              <w:t xml:space="preserve"> revised </w:t>
            </w:r>
            <w:r w:rsidR="00CA251A">
              <w:rPr>
                <w:rFonts w:ascii="Arial" w:hAnsi="Arial" w:cs="Arial"/>
              </w:rPr>
              <w:t>policies.</w:t>
            </w:r>
          </w:p>
        </w:tc>
      </w:tr>
      <w:tr w:rsidR="007D72F6" w14:paraId="550DA660" w14:textId="77777777" w:rsidTr="005E1C0E">
        <w:tc>
          <w:tcPr>
            <w:tcW w:w="2562" w:type="dxa"/>
            <w:shd w:val="clear" w:color="auto" w:fill="DBE5F1" w:themeFill="accent1" w:themeFillTint="33"/>
          </w:tcPr>
          <w:p w14:paraId="591A7BFE" w14:textId="3C1F64A1" w:rsidR="007D72F6" w:rsidRPr="00294D38" w:rsidRDefault="00253842" w:rsidP="008648A3">
            <w:pPr>
              <w:spacing w:before="120" w:after="160" w:line="259" w:lineRule="auto"/>
              <w:rPr>
                <w:rFonts w:ascii="Arial" w:eastAsia="Calibri" w:hAnsi="Arial" w:cs="Arial"/>
                <w:b/>
                <w:color w:val="000000"/>
                <w:lang w:val="en-GB"/>
              </w:rPr>
            </w:pPr>
            <w:r>
              <w:rPr>
                <w:rFonts w:ascii="Arial" w:eastAsia="Calibri" w:hAnsi="Arial" w:cs="Arial"/>
                <w:b/>
                <w:color w:val="000000"/>
                <w:lang w:val="en-GB"/>
              </w:rPr>
              <w:t>Response to</w:t>
            </w:r>
            <w:r w:rsidR="00E10EE7">
              <w:rPr>
                <w:rFonts w:ascii="Arial" w:eastAsia="Calibri" w:hAnsi="Arial" w:cs="Arial"/>
                <w:b/>
                <w:color w:val="000000"/>
                <w:lang w:val="en-GB"/>
              </w:rPr>
              <w:t xml:space="preserve"> </w:t>
            </w:r>
            <w:r>
              <w:rPr>
                <w:rFonts w:ascii="Arial" w:eastAsia="Calibri" w:hAnsi="Arial" w:cs="Arial"/>
                <w:b/>
                <w:color w:val="000000"/>
                <w:lang w:val="en-GB"/>
              </w:rPr>
              <w:t xml:space="preserve">complaint </w:t>
            </w:r>
          </w:p>
        </w:tc>
        <w:tc>
          <w:tcPr>
            <w:tcW w:w="6662" w:type="dxa"/>
          </w:tcPr>
          <w:p w14:paraId="1FA0310E" w14:textId="0C92AA8E" w:rsidR="00BF3297" w:rsidRDefault="00463A97" w:rsidP="00DE4F2A">
            <w:pPr>
              <w:spacing w:before="120" w:after="120"/>
              <w:rPr>
                <w:rFonts w:ascii="Arial" w:hAnsi="Arial" w:cs="Arial"/>
              </w:rPr>
            </w:pPr>
            <w:r w:rsidRPr="20322A1C">
              <w:rPr>
                <w:rFonts w:ascii="Arial" w:hAnsi="Arial" w:cs="Arial"/>
              </w:rPr>
              <w:t xml:space="preserve">The </w:t>
            </w:r>
            <w:r w:rsidR="00810780">
              <w:rPr>
                <w:rFonts w:ascii="Arial" w:hAnsi="Arial" w:cs="Arial"/>
              </w:rPr>
              <w:t>Health</w:t>
            </w:r>
            <w:r w:rsidRPr="20322A1C">
              <w:rPr>
                <w:rFonts w:ascii="Arial" w:hAnsi="Arial" w:cs="Arial"/>
              </w:rPr>
              <w:t xml:space="preserve"> Service </w:t>
            </w:r>
            <w:r w:rsidR="00532D82" w:rsidRPr="20322A1C">
              <w:rPr>
                <w:rFonts w:ascii="Arial" w:hAnsi="Arial" w:cs="Arial"/>
              </w:rPr>
              <w:t xml:space="preserve">states </w:t>
            </w:r>
            <w:r w:rsidRPr="20322A1C">
              <w:rPr>
                <w:rFonts w:ascii="Arial" w:hAnsi="Arial" w:cs="Arial"/>
              </w:rPr>
              <w:t xml:space="preserve">they released information to </w:t>
            </w:r>
            <w:r w:rsidR="00D969F3" w:rsidRPr="20322A1C">
              <w:rPr>
                <w:rFonts w:ascii="Arial" w:hAnsi="Arial" w:cs="Arial"/>
              </w:rPr>
              <w:t>Queen</w:t>
            </w:r>
            <w:r w:rsidR="008D53C3" w:rsidRPr="20322A1C">
              <w:rPr>
                <w:rFonts w:ascii="Arial" w:hAnsi="Arial" w:cs="Arial"/>
              </w:rPr>
              <w:t xml:space="preserve">sland Police Service </w:t>
            </w:r>
            <w:r w:rsidR="00947D9A" w:rsidRPr="20322A1C">
              <w:rPr>
                <w:rFonts w:ascii="Arial" w:hAnsi="Arial" w:cs="Arial"/>
              </w:rPr>
              <w:t xml:space="preserve">lawfully </w:t>
            </w:r>
            <w:r w:rsidR="00342C68" w:rsidRPr="20322A1C">
              <w:rPr>
                <w:rFonts w:ascii="Arial" w:hAnsi="Arial" w:cs="Arial"/>
              </w:rPr>
              <w:t xml:space="preserve">under s 151(1)(b) of the </w:t>
            </w:r>
            <w:r w:rsidR="00342C68" w:rsidRPr="20322A1C">
              <w:rPr>
                <w:rFonts w:ascii="Arial" w:hAnsi="Arial" w:cs="Arial"/>
                <w:i/>
                <w:iCs/>
              </w:rPr>
              <w:t xml:space="preserve">Hospital and Health Boards Act 2011 </w:t>
            </w:r>
            <w:r w:rsidR="00342C68" w:rsidRPr="20322A1C">
              <w:rPr>
                <w:rFonts w:ascii="Arial" w:hAnsi="Arial" w:cs="Arial"/>
              </w:rPr>
              <w:t xml:space="preserve">(Qld). </w:t>
            </w:r>
            <w:r w:rsidR="00947D9A" w:rsidRPr="20322A1C">
              <w:rPr>
                <w:rFonts w:ascii="Arial" w:hAnsi="Arial" w:cs="Arial"/>
              </w:rPr>
              <w:t>Under that provision</w:t>
            </w:r>
            <w:r w:rsidR="00A07957" w:rsidRPr="20322A1C">
              <w:rPr>
                <w:rFonts w:ascii="Arial" w:hAnsi="Arial" w:cs="Arial"/>
              </w:rPr>
              <w:t xml:space="preserve">, </w:t>
            </w:r>
            <w:r w:rsidR="009B0987" w:rsidRPr="20322A1C">
              <w:rPr>
                <w:rFonts w:ascii="Arial" w:hAnsi="Arial" w:cs="Arial"/>
              </w:rPr>
              <w:t xml:space="preserve">confidential </w:t>
            </w:r>
            <w:r w:rsidR="00A07957" w:rsidRPr="20322A1C">
              <w:rPr>
                <w:rFonts w:ascii="Arial" w:hAnsi="Arial" w:cs="Arial"/>
              </w:rPr>
              <w:t>information may be disclosed if it is</w:t>
            </w:r>
            <w:r w:rsidR="00232BA3">
              <w:rPr>
                <w:rFonts w:ascii="Arial" w:hAnsi="Arial" w:cs="Arial"/>
              </w:rPr>
              <w:t xml:space="preserve"> </w:t>
            </w:r>
            <w:r w:rsidR="0018600B" w:rsidRPr="00DE4F2A">
              <w:rPr>
                <w:rFonts w:ascii="Arial" w:hAnsi="Arial" w:cs="Arial"/>
              </w:rPr>
              <w:t xml:space="preserve">in accordance with </w:t>
            </w:r>
            <w:r w:rsidR="003058F7" w:rsidRPr="00DE4F2A">
              <w:rPr>
                <w:rFonts w:ascii="Arial" w:hAnsi="Arial" w:cs="Arial"/>
              </w:rPr>
              <w:t xml:space="preserve">the </w:t>
            </w:r>
            <w:hyperlink r:id="rId13" w:history="1">
              <w:r w:rsidR="00286593" w:rsidRPr="00057648">
                <w:rPr>
                  <w:rStyle w:val="Hyperlink"/>
                  <w:rFonts w:ascii="Arial" w:hAnsi="Arial" w:cs="Arial"/>
                </w:rPr>
                <w:t>Memorandum of Understanding between Queensland Health and the Queensland Police Service</w:t>
              </w:r>
              <w:r w:rsidR="00D1616F" w:rsidRPr="00057648">
                <w:rPr>
                  <w:rStyle w:val="Hyperlink"/>
                  <w:rFonts w:ascii="Arial" w:hAnsi="Arial" w:cs="Arial"/>
                </w:rPr>
                <w:t xml:space="preserve"> </w:t>
              </w:r>
              <w:r w:rsidR="00057648" w:rsidRPr="00057648">
                <w:rPr>
                  <w:rStyle w:val="Hyperlink"/>
                  <w:rFonts w:ascii="Arial" w:eastAsia="Times New Roman" w:hAnsi="Arial" w:cs="Arial"/>
                </w:rPr>
                <w:t>–</w:t>
              </w:r>
              <w:r w:rsidR="00526A90" w:rsidRPr="00057648">
                <w:rPr>
                  <w:rStyle w:val="Hyperlink"/>
                </w:rPr>
                <w:t xml:space="preserve"> </w:t>
              </w:r>
              <w:r w:rsidR="00D1616F" w:rsidRPr="00057648">
                <w:rPr>
                  <w:rStyle w:val="Hyperlink"/>
                  <w:rFonts w:ascii="Arial" w:hAnsi="Arial" w:cs="Arial"/>
                </w:rPr>
                <w:t>Mental Health Collaboration dated 15 June 2017</w:t>
              </w:r>
            </w:hyperlink>
            <w:r w:rsidR="00526A90">
              <w:rPr>
                <w:rFonts w:ascii="Arial" w:hAnsi="Arial" w:cs="Arial"/>
              </w:rPr>
              <w:t xml:space="preserve"> (the </w:t>
            </w:r>
            <w:r w:rsidR="00526A90">
              <w:rPr>
                <w:rFonts w:ascii="Arial" w:hAnsi="Arial" w:cs="Arial"/>
                <w:b/>
                <w:bCs/>
              </w:rPr>
              <w:t>Memorandum</w:t>
            </w:r>
            <w:r w:rsidR="00526A90">
              <w:rPr>
                <w:rFonts w:ascii="Arial" w:hAnsi="Arial" w:cs="Arial"/>
              </w:rPr>
              <w:t>)</w:t>
            </w:r>
            <w:r w:rsidR="002E0562" w:rsidRPr="00DE4F2A">
              <w:rPr>
                <w:rFonts w:ascii="Arial" w:hAnsi="Arial" w:cs="Arial"/>
              </w:rPr>
              <w:t>.</w:t>
            </w:r>
            <w:r w:rsidR="00342C68" w:rsidRPr="00DE4F2A">
              <w:rPr>
                <w:rFonts w:ascii="Arial" w:hAnsi="Arial" w:cs="Arial"/>
              </w:rPr>
              <w:t xml:space="preserve"> </w:t>
            </w:r>
          </w:p>
          <w:p w14:paraId="6B00FC96" w14:textId="79AD64C9" w:rsidR="00DF5222" w:rsidRPr="00DF7AB2" w:rsidRDefault="00DF5222" w:rsidP="00DF5222">
            <w:pPr>
              <w:spacing w:before="120" w:after="120"/>
              <w:rPr>
                <w:rFonts w:ascii="Arial" w:eastAsia="Times New Roman" w:hAnsi="Arial" w:cs="Arial"/>
              </w:rPr>
            </w:pPr>
            <w:r w:rsidRPr="00DF7AB2">
              <w:rPr>
                <w:rFonts w:ascii="Arial" w:eastAsia="Times New Roman" w:hAnsi="Arial" w:cs="Arial"/>
              </w:rPr>
              <w:t xml:space="preserve">The </w:t>
            </w:r>
            <w:r>
              <w:rPr>
                <w:rFonts w:ascii="Arial" w:eastAsia="Times New Roman" w:hAnsi="Arial" w:cs="Arial"/>
              </w:rPr>
              <w:t xml:space="preserve">Health Service </w:t>
            </w:r>
            <w:r w:rsidR="004D74B8">
              <w:rPr>
                <w:rFonts w:ascii="Arial" w:eastAsia="Times New Roman" w:hAnsi="Arial" w:cs="Arial"/>
              </w:rPr>
              <w:t xml:space="preserve">states </w:t>
            </w:r>
            <w:r>
              <w:rPr>
                <w:rFonts w:ascii="Arial" w:eastAsia="Times New Roman" w:hAnsi="Arial" w:cs="Arial"/>
              </w:rPr>
              <w:t>the following</w:t>
            </w:r>
            <w:r w:rsidRPr="00DF7AB2">
              <w:rPr>
                <w:rFonts w:ascii="Arial" w:eastAsia="Times New Roman" w:hAnsi="Arial" w:cs="Arial"/>
              </w:rPr>
              <w:t xml:space="preserve"> instruments form part of the</w:t>
            </w:r>
            <w:r>
              <w:rPr>
                <w:rFonts w:ascii="Arial" w:eastAsia="Times New Roman" w:hAnsi="Arial" w:cs="Arial"/>
              </w:rPr>
              <w:t>ir</w:t>
            </w:r>
            <w:r w:rsidRPr="00DF7AB2">
              <w:rPr>
                <w:rFonts w:ascii="Arial" w:eastAsia="Times New Roman" w:hAnsi="Arial" w:cs="Arial"/>
              </w:rPr>
              <w:t xml:space="preserve"> relevant disclosure framework:</w:t>
            </w:r>
          </w:p>
          <w:p w14:paraId="327B7011" w14:textId="25E80340" w:rsidR="005C46BF" w:rsidRDefault="00BC0618" w:rsidP="007A36A9">
            <w:pPr>
              <w:pStyle w:val="ListParagraph"/>
              <w:numPr>
                <w:ilvl w:val="0"/>
                <w:numId w:val="5"/>
              </w:numPr>
              <w:spacing w:before="120" w:after="120"/>
              <w:contextualSpacing w:val="0"/>
              <w:rPr>
                <w:rFonts w:ascii="Arial" w:eastAsia="Times New Roman" w:hAnsi="Arial" w:cs="Arial"/>
              </w:rPr>
            </w:pPr>
            <w:r>
              <w:rPr>
                <w:rFonts w:ascii="Arial" w:eastAsia="Times New Roman" w:hAnsi="Arial" w:cs="Arial"/>
              </w:rPr>
              <w:t>t</w:t>
            </w:r>
            <w:r w:rsidR="005C46BF">
              <w:rPr>
                <w:rFonts w:ascii="Arial" w:eastAsia="Times New Roman" w:hAnsi="Arial" w:cs="Arial"/>
              </w:rPr>
              <w:t>he Memor</w:t>
            </w:r>
            <w:r w:rsidR="00646153">
              <w:rPr>
                <w:rFonts w:ascii="Arial" w:eastAsia="Times New Roman" w:hAnsi="Arial" w:cs="Arial"/>
              </w:rPr>
              <w:t>andum</w:t>
            </w:r>
            <w:r w:rsidR="00532430">
              <w:rPr>
                <w:rFonts w:ascii="Arial" w:eastAsia="Times New Roman" w:hAnsi="Arial" w:cs="Arial"/>
              </w:rPr>
              <w:t>,</w:t>
            </w:r>
          </w:p>
          <w:p w14:paraId="1FE7099E" w14:textId="5F3FED32" w:rsidR="00DF5222" w:rsidRDefault="00DF5222" w:rsidP="007A36A9">
            <w:pPr>
              <w:pStyle w:val="ListParagraph"/>
              <w:numPr>
                <w:ilvl w:val="0"/>
                <w:numId w:val="5"/>
              </w:numPr>
              <w:spacing w:before="120" w:after="120"/>
              <w:contextualSpacing w:val="0"/>
              <w:rPr>
                <w:rFonts w:ascii="Arial" w:eastAsia="Times New Roman" w:hAnsi="Arial" w:cs="Arial"/>
              </w:rPr>
            </w:pPr>
            <w:r>
              <w:rPr>
                <w:rFonts w:ascii="Arial" w:eastAsia="Times New Roman" w:hAnsi="Arial" w:cs="Arial"/>
              </w:rPr>
              <w:t xml:space="preserve">the </w:t>
            </w:r>
            <w:r w:rsidRPr="00B47C58">
              <w:rPr>
                <w:rFonts w:ascii="Arial" w:eastAsia="Times New Roman" w:hAnsi="Arial" w:cs="Arial"/>
              </w:rPr>
              <w:t>Memorandum of Understanding between Queensland Health and the Queensland Police Service – Confidential Information Disclosure</w:t>
            </w:r>
            <w:r>
              <w:rPr>
                <w:rFonts w:ascii="Arial" w:eastAsia="Times New Roman" w:hAnsi="Arial" w:cs="Arial"/>
              </w:rPr>
              <w:t>, dated 2 November 2017, and</w:t>
            </w:r>
          </w:p>
          <w:p w14:paraId="7D68C770" w14:textId="77777777" w:rsidR="00DF5222" w:rsidRPr="006E4EE6" w:rsidRDefault="00DF5222" w:rsidP="007A36A9">
            <w:pPr>
              <w:pStyle w:val="ListParagraph"/>
              <w:numPr>
                <w:ilvl w:val="0"/>
                <w:numId w:val="5"/>
              </w:numPr>
              <w:spacing w:before="120" w:after="120"/>
              <w:contextualSpacing w:val="0"/>
              <w:rPr>
                <w:rFonts w:ascii="Arial" w:eastAsia="Times New Roman" w:hAnsi="Arial" w:cs="Arial"/>
              </w:rPr>
            </w:pPr>
            <w:r>
              <w:rPr>
                <w:rFonts w:ascii="Arial" w:eastAsia="Times New Roman" w:hAnsi="Arial" w:cs="Arial"/>
              </w:rPr>
              <w:t xml:space="preserve">the Health Service’s </w:t>
            </w:r>
            <w:r w:rsidRPr="005A207C">
              <w:rPr>
                <w:rFonts w:ascii="Arial" w:eastAsia="Times New Roman" w:hAnsi="Arial" w:cs="Arial"/>
                <w:i/>
              </w:rPr>
              <w:t>Privacy and Confidentiality Policy</w:t>
            </w:r>
            <w:r>
              <w:rPr>
                <w:rFonts w:ascii="Arial" w:eastAsia="Times New Roman" w:hAnsi="Arial" w:cs="Arial"/>
              </w:rPr>
              <w:t>, effective 14 July 2025.</w:t>
            </w:r>
          </w:p>
          <w:p w14:paraId="21431C73" w14:textId="76A32771" w:rsidR="00DF5222" w:rsidRPr="00F3752D" w:rsidRDefault="00DF5222" w:rsidP="00DF5222">
            <w:pPr>
              <w:spacing w:before="120" w:after="120"/>
              <w:rPr>
                <w:rFonts w:ascii="Arial" w:hAnsi="Arial" w:cs="Arial"/>
              </w:rPr>
            </w:pPr>
            <w:r w:rsidRPr="006E4EE6">
              <w:rPr>
                <w:rFonts w:ascii="Arial" w:hAnsi="Arial" w:cs="Arial"/>
                <w:szCs w:val="24"/>
              </w:rPr>
              <w:t xml:space="preserve">The </w:t>
            </w:r>
            <w:r>
              <w:rPr>
                <w:rFonts w:ascii="Arial" w:hAnsi="Arial" w:cs="Arial"/>
                <w:szCs w:val="24"/>
              </w:rPr>
              <w:t xml:space="preserve">Health </w:t>
            </w:r>
            <w:r w:rsidRPr="006E4EE6">
              <w:rPr>
                <w:rFonts w:ascii="Arial" w:hAnsi="Arial" w:cs="Arial"/>
                <w:szCs w:val="24"/>
              </w:rPr>
              <w:t>Service’s</w:t>
            </w:r>
            <w:r>
              <w:rPr>
                <w:rFonts w:ascii="Arial" w:hAnsi="Arial" w:cs="Arial"/>
                <w:szCs w:val="24"/>
              </w:rPr>
              <w:t xml:space="preserve"> </w:t>
            </w:r>
            <w:r w:rsidRPr="005A207C">
              <w:rPr>
                <w:rFonts w:ascii="Arial" w:hAnsi="Arial" w:cs="Arial"/>
                <w:i/>
                <w:szCs w:val="24"/>
              </w:rPr>
              <w:t>Privacy and Confidentiality Policy</w:t>
            </w:r>
            <w:r w:rsidR="00E037E1">
              <w:rPr>
                <w:rFonts w:ascii="Arial" w:hAnsi="Arial" w:cs="Arial"/>
                <w:iCs/>
                <w:szCs w:val="24"/>
              </w:rPr>
              <w:t xml:space="preserve"> </w:t>
            </w:r>
            <w:proofErr w:type="gramStart"/>
            <w:r w:rsidR="00363E7B">
              <w:rPr>
                <w:rFonts w:ascii="Arial" w:hAnsi="Arial" w:cs="Arial"/>
                <w:iCs/>
                <w:szCs w:val="24"/>
              </w:rPr>
              <w:t>requires</w:t>
            </w:r>
            <w:proofErr w:type="gramEnd"/>
            <w:r w:rsidR="00363E7B">
              <w:rPr>
                <w:rFonts w:ascii="Arial" w:hAnsi="Arial" w:cs="Arial"/>
                <w:iCs/>
                <w:szCs w:val="24"/>
              </w:rPr>
              <w:t xml:space="preserve"> </w:t>
            </w:r>
            <w:r w:rsidR="00A6156F">
              <w:rPr>
                <w:rFonts w:ascii="Arial" w:hAnsi="Arial" w:cs="Arial"/>
                <w:iCs/>
                <w:szCs w:val="24"/>
              </w:rPr>
              <w:t xml:space="preserve">that </w:t>
            </w:r>
            <w:r w:rsidR="00C719D2">
              <w:rPr>
                <w:rFonts w:ascii="Arial" w:hAnsi="Arial" w:cs="Arial"/>
                <w:iCs/>
                <w:szCs w:val="24"/>
              </w:rPr>
              <w:t xml:space="preserve">patient </w:t>
            </w:r>
            <w:r w:rsidR="00363E7B">
              <w:rPr>
                <w:rFonts w:ascii="Arial" w:hAnsi="Arial" w:cs="Arial"/>
                <w:iCs/>
                <w:szCs w:val="24"/>
              </w:rPr>
              <w:t xml:space="preserve">information </w:t>
            </w:r>
            <w:r w:rsidR="00A6156F">
              <w:rPr>
                <w:rFonts w:ascii="Arial" w:hAnsi="Arial" w:cs="Arial"/>
                <w:iCs/>
                <w:szCs w:val="24"/>
              </w:rPr>
              <w:t xml:space="preserve">be dealt with </w:t>
            </w:r>
            <w:r w:rsidR="00363E7B">
              <w:rPr>
                <w:rFonts w:ascii="Arial" w:hAnsi="Arial" w:cs="Arial"/>
                <w:iCs/>
                <w:szCs w:val="24"/>
              </w:rPr>
              <w:t xml:space="preserve">in a manner compliant with the Human Rights Act </w:t>
            </w:r>
            <w:r w:rsidR="00447FB8">
              <w:rPr>
                <w:rFonts w:ascii="Arial" w:hAnsi="Arial" w:cs="Arial"/>
                <w:iCs/>
                <w:szCs w:val="24"/>
              </w:rPr>
              <w:t xml:space="preserve">and that the policy has been assessed for compatibility with the Human </w:t>
            </w:r>
            <w:r w:rsidR="0060409F">
              <w:rPr>
                <w:rFonts w:ascii="Arial" w:hAnsi="Arial" w:cs="Arial"/>
                <w:iCs/>
                <w:szCs w:val="24"/>
              </w:rPr>
              <w:t>Rights</w:t>
            </w:r>
            <w:r w:rsidR="00447FB8">
              <w:rPr>
                <w:rFonts w:ascii="Arial" w:hAnsi="Arial" w:cs="Arial"/>
                <w:iCs/>
                <w:szCs w:val="24"/>
              </w:rPr>
              <w:t xml:space="preserve"> Act</w:t>
            </w:r>
            <w:r w:rsidR="00DA43F3">
              <w:rPr>
                <w:rFonts w:ascii="Arial" w:hAnsi="Arial" w:cs="Arial"/>
                <w:szCs w:val="24"/>
              </w:rPr>
              <w:t xml:space="preserve">. </w:t>
            </w:r>
            <w:r w:rsidR="00447FB8">
              <w:rPr>
                <w:rFonts w:ascii="Arial" w:hAnsi="Arial" w:cs="Arial"/>
                <w:szCs w:val="24"/>
              </w:rPr>
              <w:t>The policy</w:t>
            </w:r>
            <w:r w:rsidR="0060409F">
              <w:rPr>
                <w:rFonts w:ascii="Arial" w:hAnsi="Arial" w:cs="Arial"/>
                <w:szCs w:val="24"/>
              </w:rPr>
              <w:t xml:space="preserve"> </w:t>
            </w:r>
            <w:r>
              <w:rPr>
                <w:rFonts w:ascii="Arial" w:hAnsi="Arial" w:cs="Arial"/>
                <w:szCs w:val="24"/>
              </w:rPr>
              <w:t>is not publicly available.</w:t>
            </w:r>
          </w:p>
          <w:p w14:paraId="2BDEF22C" w14:textId="3044528D" w:rsidR="0028556A" w:rsidRPr="00F90934" w:rsidRDefault="00215FC1" w:rsidP="00D24FAE">
            <w:pPr>
              <w:spacing w:before="120" w:after="120"/>
              <w:rPr>
                <w:rFonts w:ascii="Arial" w:hAnsi="Arial" w:cs="Arial"/>
              </w:rPr>
            </w:pPr>
            <w:r w:rsidRPr="6A6F606B">
              <w:rPr>
                <w:rFonts w:ascii="Arial" w:hAnsi="Arial" w:cs="Arial"/>
              </w:rPr>
              <w:t>The</w:t>
            </w:r>
            <w:r w:rsidR="00954A3E" w:rsidRPr="6A6F606B">
              <w:rPr>
                <w:rFonts w:ascii="Arial" w:hAnsi="Arial" w:cs="Arial"/>
              </w:rPr>
              <w:t xml:space="preserve"> </w:t>
            </w:r>
            <w:r w:rsidR="00C81ABE">
              <w:rPr>
                <w:rFonts w:ascii="Arial" w:hAnsi="Arial" w:cs="Arial"/>
              </w:rPr>
              <w:t>Health</w:t>
            </w:r>
            <w:r w:rsidR="00954A3E" w:rsidRPr="6A6F606B">
              <w:rPr>
                <w:rFonts w:ascii="Arial" w:hAnsi="Arial" w:cs="Arial"/>
              </w:rPr>
              <w:t xml:space="preserve"> Service</w:t>
            </w:r>
            <w:r w:rsidR="1AE5E135" w:rsidRPr="6A6F606B">
              <w:rPr>
                <w:rFonts w:ascii="Arial" w:hAnsi="Arial" w:cs="Arial"/>
              </w:rPr>
              <w:t>’s primary</w:t>
            </w:r>
            <w:r w:rsidR="007D33E7" w:rsidRPr="6A6F606B">
              <w:rPr>
                <w:rFonts w:ascii="Arial" w:hAnsi="Arial" w:cs="Arial"/>
              </w:rPr>
              <w:t xml:space="preserve"> </w:t>
            </w:r>
            <w:r w:rsidR="16A7BFF7" w:rsidRPr="6A6F606B">
              <w:rPr>
                <w:rFonts w:ascii="Arial" w:hAnsi="Arial" w:cs="Arial"/>
              </w:rPr>
              <w:t>position is</w:t>
            </w:r>
            <w:r w:rsidR="0028556A" w:rsidRPr="6A6F606B">
              <w:rPr>
                <w:rFonts w:ascii="Arial" w:hAnsi="Arial" w:cs="Arial"/>
              </w:rPr>
              <w:t xml:space="preserve"> tha</w:t>
            </w:r>
            <w:r w:rsidR="00A151D2" w:rsidRPr="6A6F606B">
              <w:rPr>
                <w:rFonts w:ascii="Arial" w:hAnsi="Arial" w:cs="Arial"/>
              </w:rPr>
              <w:t>t</w:t>
            </w:r>
            <w:r w:rsidR="0031308F" w:rsidRPr="6A6F606B">
              <w:rPr>
                <w:rFonts w:ascii="Arial" w:hAnsi="Arial" w:cs="Arial"/>
              </w:rPr>
              <w:t xml:space="preserve"> when releasing information under</w:t>
            </w:r>
            <w:r w:rsidR="00900056" w:rsidRPr="6A6F606B">
              <w:rPr>
                <w:rFonts w:ascii="Arial" w:hAnsi="Arial" w:cs="Arial"/>
              </w:rPr>
              <w:t xml:space="preserve"> the Memorandum, </w:t>
            </w:r>
            <w:r w:rsidR="00A151D2" w:rsidRPr="6A6F606B">
              <w:rPr>
                <w:rFonts w:ascii="Arial" w:hAnsi="Arial" w:cs="Arial"/>
              </w:rPr>
              <w:t>the</w:t>
            </w:r>
            <w:r w:rsidR="00B636C6">
              <w:rPr>
                <w:rFonts w:ascii="Arial" w:hAnsi="Arial" w:cs="Arial"/>
              </w:rPr>
              <w:t xml:space="preserve"> disclosure is authorised by law, and</w:t>
            </w:r>
            <w:r w:rsidR="00A151D2" w:rsidRPr="6A6F606B">
              <w:rPr>
                <w:rFonts w:ascii="Arial" w:hAnsi="Arial" w:cs="Arial"/>
              </w:rPr>
              <w:t xml:space="preserve"> </w:t>
            </w:r>
            <w:r w:rsidR="00B636C6">
              <w:rPr>
                <w:rFonts w:ascii="Arial" w:hAnsi="Arial" w:cs="Arial"/>
              </w:rPr>
              <w:t xml:space="preserve">the </w:t>
            </w:r>
            <w:r w:rsidR="008145A6">
              <w:rPr>
                <w:rFonts w:ascii="Arial" w:hAnsi="Arial" w:cs="Arial"/>
              </w:rPr>
              <w:t xml:space="preserve">Health </w:t>
            </w:r>
            <w:r w:rsidR="00A151D2" w:rsidRPr="6A6F606B" w:rsidDel="00B636C6">
              <w:rPr>
                <w:rFonts w:ascii="Arial" w:hAnsi="Arial" w:cs="Arial"/>
              </w:rPr>
              <w:t>S</w:t>
            </w:r>
            <w:r w:rsidR="00A151D2" w:rsidRPr="6A6F606B">
              <w:rPr>
                <w:rFonts w:ascii="Arial" w:hAnsi="Arial" w:cs="Arial"/>
              </w:rPr>
              <w:t>ervice is not required to</w:t>
            </w:r>
            <w:r w:rsidR="0031308F" w:rsidRPr="6A6F606B">
              <w:rPr>
                <w:rFonts w:ascii="Arial" w:hAnsi="Arial" w:cs="Arial"/>
              </w:rPr>
              <w:t xml:space="preserve"> make decisions compatibly with human rights or required to </w:t>
            </w:r>
            <w:proofErr w:type="gramStart"/>
            <w:r w:rsidR="0031308F" w:rsidRPr="6A6F606B">
              <w:rPr>
                <w:rFonts w:ascii="Arial" w:hAnsi="Arial" w:cs="Arial"/>
              </w:rPr>
              <w:t>give proper</w:t>
            </w:r>
            <w:r w:rsidR="00A151D2" w:rsidRPr="6A6F606B">
              <w:rPr>
                <w:rFonts w:ascii="Arial" w:hAnsi="Arial" w:cs="Arial"/>
              </w:rPr>
              <w:t xml:space="preserve"> consider</w:t>
            </w:r>
            <w:r w:rsidR="0031308F" w:rsidRPr="6A6F606B">
              <w:rPr>
                <w:rFonts w:ascii="Arial" w:hAnsi="Arial" w:cs="Arial"/>
              </w:rPr>
              <w:t>ation to</w:t>
            </w:r>
            <w:proofErr w:type="gramEnd"/>
            <w:r w:rsidR="00A151D2" w:rsidRPr="6A6F606B">
              <w:rPr>
                <w:rFonts w:ascii="Arial" w:hAnsi="Arial" w:cs="Arial"/>
              </w:rPr>
              <w:t xml:space="preserve"> human rights</w:t>
            </w:r>
            <w:r w:rsidR="002A5B30">
              <w:rPr>
                <w:rFonts w:ascii="Arial" w:hAnsi="Arial" w:cs="Arial"/>
              </w:rPr>
              <w:t xml:space="preserve"> because of s 58(2) of the Human Rights Act</w:t>
            </w:r>
            <w:r w:rsidR="0031308F" w:rsidRPr="6A6F606B">
              <w:rPr>
                <w:rFonts w:ascii="Arial" w:hAnsi="Arial" w:cs="Arial"/>
              </w:rPr>
              <w:t>.</w:t>
            </w:r>
          </w:p>
          <w:p w14:paraId="6813A77F" w14:textId="4F03B541" w:rsidR="005E1C0E" w:rsidRPr="003779C2" w:rsidRDefault="0028556A" w:rsidP="00483EEB">
            <w:pPr>
              <w:spacing w:before="120" w:after="120"/>
              <w:rPr>
                <w:rFonts w:ascii="Arial" w:hAnsi="Arial" w:cs="Arial"/>
              </w:rPr>
            </w:pPr>
            <w:r w:rsidRPr="20322A1C">
              <w:rPr>
                <w:rFonts w:ascii="Arial" w:hAnsi="Arial" w:cs="Arial"/>
              </w:rPr>
              <w:t xml:space="preserve">In the alternative, the </w:t>
            </w:r>
            <w:r w:rsidR="00C81ABE">
              <w:rPr>
                <w:rFonts w:ascii="Arial" w:hAnsi="Arial" w:cs="Arial"/>
              </w:rPr>
              <w:t xml:space="preserve">Health </w:t>
            </w:r>
            <w:r w:rsidRPr="20322A1C">
              <w:rPr>
                <w:rFonts w:ascii="Arial" w:hAnsi="Arial" w:cs="Arial"/>
              </w:rPr>
              <w:t>Service</w:t>
            </w:r>
            <w:r w:rsidR="060FE1CF" w:rsidRPr="20322A1C">
              <w:rPr>
                <w:rFonts w:ascii="Arial" w:hAnsi="Arial" w:cs="Arial"/>
              </w:rPr>
              <w:t>'s position is</w:t>
            </w:r>
            <w:r w:rsidR="008A2284" w:rsidRPr="20322A1C">
              <w:rPr>
                <w:rFonts w:ascii="Arial" w:hAnsi="Arial" w:cs="Arial"/>
              </w:rPr>
              <w:t xml:space="preserve"> that they</w:t>
            </w:r>
            <w:r w:rsidR="0031308F" w:rsidRPr="20322A1C">
              <w:rPr>
                <w:rFonts w:ascii="Arial" w:hAnsi="Arial" w:cs="Arial"/>
              </w:rPr>
              <w:t xml:space="preserve"> </w:t>
            </w:r>
            <w:proofErr w:type="gramStart"/>
            <w:r w:rsidR="0031308F" w:rsidRPr="20322A1C">
              <w:rPr>
                <w:rFonts w:ascii="Arial" w:hAnsi="Arial" w:cs="Arial"/>
              </w:rPr>
              <w:t>gave</w:t>
            </w:r>
            <w:r w:rsidR="008A2284" w:rsidRPr="20322A1C">
              <w:rPr>
                <w:rFonts w:ascii="Arial" w:hAnsi="Arial" w:cs="Arial"/>
              </w:rPr>
              <w:t xml:space="preserve"> </w:t>
            </w:r>
            <w:r w:rsidR="00A93EBB" w:rsidRPr="20322A1C">
              <w:rPr>
                <w:rFonts w:ascii="Arial" w:hAnsi="Arial" w:cs="Arial"/>
              </w:rPr>
              <w:t>proper c</w:t>
            </w:r>
            <w:r w:rsidR="00025487" w:rsidRPr="20322A1C">
              <w:rPr>
                <w:rFonts w:ascii="Arial" w:hAnsi="Arial" w:cs="Arial"/>
              </w:rPr>
              <w:t>onsider</w:t>
            </w:r>
            <w:r w:rsidR="00A93EBB" w:rsidRPr="20322A1C">
              <w:rPr>
                <w:rFonts w:ascii="Arial" w:hAnsi="Arial" w:cs="Arial"/>
              </w:rPr>
              <w:t xml:space="preserve">ation </w:t>
            </w:r>
            <w:r w:rsidR="00C47AAD" w:rsidRPr="20322A1C">
              <w:rPr>
                <w:rFonts w:ascii="Arial" w:hAnsi="Arial" w:cs="Arial"/>
              </w:rPr>
              <w:t>to</w:t>
            </w:r>
            <w:proofErr w:type="gramEnd"/>
            <w:r w:rsidR="00025487" w:rsidRPr="20322A1C">
              <w:rPr>
                <w:rFonts w:ascii="Arial" w:hAnsi="Arial" w:cs="Arial"/>
              </w:rPr>
              <w:t xml:space="preserve"> human rights</w:t>
            </w:r>
            <w:r w:rsidR="00954A3E" w:rsidRPr="20322A1C">
              <w:rPr>
                <w:rFonts w:ascii="Arial" w:hAnsi="Arial" w:cs="Arial"/>
              </w:rPr>
              <w:t xml:space="preserve">, </w:t>
            </w:r>
            <w:r w:rsidR="00025487" w:rsidRPr="20322A1C">
              <w:rPr>
                <w:rFonts w:ascii="Arial" w:hAnsi="Arial" w:cs="Arial"/>
              </w:rPr>
              <w:t>and</w:t>
            </w:r>
            <w:r w:rsidR="00F90934" w:rsidRPr="20322A1C">
              <w:rPr>
                <w:rFonts w:ascii="Arial" w:hAnsi="Arial" w:cs="Arial"/>
              </w:rPr>
              <w:t xml:space="preserve"> that</w:t>
            </w:r>
            <w:r w:rsidR="00025487" w:rsidRPr="20322A1C">
              <w:rPr>
                <w:rFonts w:ascii="Arial" w:hAnsi="Arial" w:cs="Arial"/>
              </w:rPr>
              <w:t xml:space="preserve"> </w:t>
            </w:r>
            <w:r w:rsidR="007D33E7" w:rsidRPr="20322A1C">
              <w:rPr>
                <w:rFonts w:ascii="Arial" w:hAnsi="Arial" w:cs="Arial"/>
              </w:rPr>
              <w:t>the release of information</w:t>
            </w:r>
            <w:r w:rsidR="00A93EBB" w:rsidRPr="20322A1C">
              <w:rPr>
                <w:rFonts w:ascii="Arial" w:hAnsi="Arial" w:cs="Arial"/>
              </w:rPr>
              <w:t xml:space="preserve"> was</w:t>
            </w:r>
            <w:r w:rsidR="00954A3E" w:rsidRPr="20322A1C">
              <w:rPr>
                <w:rFonts w:ascii="Arial" w:hAnsi="Arial" w:cs="Arial"/>
              </w:rPr>
              <w:t xml:space="preserve"> </w:t>
            </w:r>
            <w:r w:rsidR="00A93EBB" w:rsidRPr="20322A1C">
              <w:rPr>
                <w:rFonts w:ascii="Arial" w:hAnsi="Arial" w:cs="Arial"/>
              </w:rPr>
              <w:t>compatible with human rights.</w:t>
            </w:r>
            <w:r w:rsidR="00045DFA" w:rsidRPr="20322A1C">
              <w:rPr>
                <w:rFonts w:ascii="Arial" w:hAnsi="Arial" w:cs="Arial"/>
              </w:rPr>
              <w:t xml:space="preserve"> </w:t>
            </w:r>
          </w:p>
        </w:tc>
      </w:tr>
      <w:tr w:rsidR="00D51E2B" w14:paraId="547DAE31" w14:textId="77777777" w:rsidTr="005E1C0E">
        <w:tc>
          <w:tcPr>
            <w:tcW w:w="2562" w:type="dxa"/>
            <w:shd w:val="clear" w:color="auto" w:fill="DBE5F1" w:themeFill="accent1" w:themeFillTint="33"/>
          </w:tcPr>
          <w:p w14:paraId="33807833" w14:textId="2571A5EA" w:rsidR="00D51E2B" w:rsidRPr="00294D38" w:rsidRDefault="00D51E2B" w:rsidP="00D51E2B">
            <w:pPr>
              <w:spacing w:before="120" w:after="160" w:line="259" w:lineRule="auto"/>
              <w:rPr>
                <w:rFonts w:ascii="Arial" w:eastAsia="Calibri" w:hAnsi="Arial" w:cs="Arial"/>
                <w:b/>
                <w:color w:val="000000"/>
                <w:lang w:val="en-GB"/>
              </w:rPr>
            </w:pPr>
            <w:r w:rsidRPr="00294D38">
              <w:rPr>
                <w:rFonts w:ascii="Arial" w:eastAsia="Calibri" w:hAnsi="Arial" w:cs="Arial"/>
                <w:b/>
                <w:color w:val="000000"/>
                <w:lang w:val="en-GB"/>
              </w:rPr>
              <w:t>Human rights relevant to the complaint</w:t>
            </w:r>
          </w:p>
        </w:tc>
        <w:tc>
          <w:tcPr>
            <w:tcW w:w="6662" w:type="dxa"/>
          </w:tcPr>
          <w:p w14:paraId="6EDDF7F0" w14:textId="3DAC2ED7" w:rsidR="00116675" w:rsidRPr="00203BFD" w:rsidRDefault="00D51E2B" w:rsidP="00D51E2B">
            <w:pPr>
              <w:tabs>
                <w:tab w:val="left" w:pos="2835"/>
                <w:tab w:val="right" w:leader="underscore" w:pos="9781"/>
              </w:tabs>
              <w:spacing w:before="120" w:after="120"/>
              <w:rPr>
                <w:rFonts w:ascii="Arial" w:eastAsia="Calibri" w:hAnsi="Arial" w:cs="Arial"/>
                <w:bCs/>
              </w:rPr>
            </w:pPr>
            <w:r w:rsidRPr="00E87F97">
              <w:rPr>
                <w:rFonts w:ascii="Arial" w:eastAsia="Calibri" w:hAnsi="Arial" w:cs="Arial"/>
                <w:bCs/>
              </w:rPr>
              <w:t>Privacy and reputation, s</w:t>
            </w:r>
            <w:r w:rsidR="00411E07" w:rsidRPr="00E87F97">
              <w:rPr>
                <w:rFonts w:ascii="Arial" w:eastAsia="Calibri" w:hAnsi="Arial" w:cs="Arial"/>
                <w:bCs/>
              </w:rPr>
              <w:t xml:space="preserve"> </w:t>
            </w:r>
            <w:r w:rsidRPr="00E87F97">
              <w:rPr>
                <w:rFonts w:ascii="Arial" w:eastAsia="Calibri" w:hAnsi="Arial" w:cs="Arial"/>
                <w:bCs/>
              </w:rPr>
              <w:t xml:space="preserve">25 </w:t>
            </w:r>
            <w:r w:rsidRPr="00F3752D">
              <w:rPr>
                <w:rFonts w:ascii="Arial" w:eastAsia="Calibri" w:hAnsi="Arial" w:cs="Arial"/>
              </w:rPr>
              <w:t>Human Rights Act</w:t>
            </w:r>
            <w:r w:rsidRPr="00D51E2B">
              <w:rPr>
                <w:rFonts w:ascii="Arial" w:eastAsia="Calibri" w:hAnsi="Arial" w:cs="Arial"/>
                <w:bCs/>
                <w:i/>
                <w:iCs/>
              </w:rPr>
              <w:t xml:space="preserve"> </w:t>
            </w:r>
          </w:p>
        </w:tc>
      </w:tr>
      <w:tr w:rsidR="00D51E2B" w14:paraId="47EA435F" w14:textId="77777777" w:rsidTr="005E1C0E">
        <w:trPr>
          <w:trHeight w:val="934"/>
        </w:trPr>
        <w:tc>
          <w:tcPr>
            <w:tcW w:w="2562" w:type="dxa"/>
            <w:shd w:val="clear" w:color="auto" w:fill="DBE5F1" w:themeFill="accent1" w:themeFillTint="33"/>
          </w:tcPr>
          <w:p w14:paraId="74907F50" w14:textId="77777777" w:rsidR="00D51E2B" w:rsidRPr="00294D38" w:rsidRDefault="00D51E2B" w:rsidP="00D51E2B">
            <w:pPr>
              <w:spacing w:before="120" w:after="160" w:line="259" w:lineRule="auto"/>
              <w:rPr>
                <w:rFonts w:ascii="Arial" w:eastAsia="Calibri" w:hAnsi="Arial" w:cs="Arial"/>
                <w:b/>
                <w:color w:val="000000"/>
                <w:lang w:val="en-GB"/>
              </w:rPr>
            </w:pPr>
            <w:r w:rsidRPr="00294D38">
              <w:rPr>
                <w:rFonts w:ascii="Arial" w:eastAsia="Calibri" w:hAnsi="Arial" w:cs="Arial"/>
                <w:b/>
                <w:color w:val="000000"/>
                <w:lang w:val="en-GB"/>
              </w:rPr>
              <w:lastRenderedPageBreak/>
              <w:t>Actions taken to resolve complaint</w:t>
            </w:r>
          </w:p>
        </w:tc>
        <w:tc>
          <w:tcPr>
            <w:tcW w:w="6662" w:type="dxa"/>
          </w:tcPr>
          <w:p w14:paraId="653546CE" w14:textId="16E37286" w:rsidR="00D51E2B" w:rsidRPr="000A01CF" w:rsidRDefault="008B5FE1" w:rsidP="00D51E2B">
            <w:pPr>
              <w:tabs>
                <w:tab w:val="left" w:pos="2835"/>
                <w:tab w:val="right" w:leader="underscore" w:pos="9781"/>
              </w:tabs>
              <w:spacing w:before="120" w:after="120"/>
              <w:rPr>
                <w:rFonts w:ascii="Arial" w:eastAsia="Calibri" w:hAnsi="Arial" w:cs="Arial"/>
                <w:lang w:val="en-GB"/>
              </w:rPr>
            </w:pPr>
            <w:r>
              <w:rPr>
                <w:rFonts w:ascii="Arial" w:eastAsia="Calibri" w:hAnsi="Arial" w:cs="Arial"/>
                <w:lang w:val="en-GB"/>
              </w:rPr>
              <w:t xml:space="preserve">The complaint </w:t>
            </w:r>
            <w:r w:rsidR="00A01D64">
              <w:rPr>
                <w:rFonts w:ascii="Arial" w:eastAsia="Calibri" w:hAnsi="Arial" w:cs="Arial"/>
                <w:lang w:val="en-GB"/>
              </w:rPr>
              <w:t>proceed</w:t>
            </w:r>
            <w:r w:rsidR="00780A48">
              <w:rPr>
                <w:rFonts w:ascii="Arial" w:eastAsia="Calibri" w:hAnsi="Arial" w:cs="Arial"/>
                <w:lang w:val="en-GB"/>
              </w:rPr>
              <w:t>ed</w:t>
            </w:r>
            <w:r w:rsidR="00A01D64">
              <w:rPr>
                <w:rFonts w:ascii="Arial" w:eastAsia="Calibri" w:hAnsi="Arial" w:cs="Arial"/>
                <w:lang w:val="en-GB"/>
              </w:rPr>
              <w:t xml:space="preserve"> to conciliation </w:t>
            </w:r>
            <w:r w:rsidR="00780A48">
              <w:rPr>
                <w:rFonts w:ascii="Arial" w:eastAsia="Calibri" w:hAnsi="Arial" w:cs="Arial"/>
                <w:lang w:val="en-GB"/>
              </w:rPr>
              <w:t xml:space="preserve">on </w:t>
            </w:r>
            <w:r w:rsidR="0065782F">
              <w:rPr>
                <w:rFonts w:ascii="Arial" w:eastAsia="Calibri" w:hAnsi="Arial" w:cs="Arial"/>
                <w:lang w:val="en-GB"/>
              </w:rPr>
              <w:t>2 September 2025</w:t>
            </w:r>
            <w:r w:rsidR="00780A48">
              <w:rPr>
                <w:rFonts w:ascii="Arial" w:eastAsia="Calibri" w:hAnsi="Arial" w:cs="Arial"/>
                <w:lang w:val="en-GB"/>
              </w:rPr>
              <w:t xml:space="preserve">. The complaint </w:t>
            </w:r>
            <w:r w:rsidR="00FB119F">
              <w:rPr>
                <w:rFonts w:ascii="Arial" w:eastAsia="Calibri" w:hAnsi="Arial" w:cs="Arial"/>
                <w:lang w:val="en-GB"/>
              </w:rPr>
              <w:t xml:space="preserve">was unable to be </w:t>
            </w:r>
            <w:r w:rsidR="00780A48">
              <w:rPr>
                <w:rFonts w:ascii="Arial" w:eastAsia="Calibri" w:hAnsi="Arial" w:cs="Arial"/>
                <w:lang w:val="en-GB"/>
              </w:rPr>
              <w:t>resolved.</w:t>
            </w:r>
          </w:p>
        </w:tc>
      </w:tr>
      <w:tr w:rsidR="00D51E2B" w:rsidRPr="0033317F" w14:paraId="5392AF07" w14:textId="77777777" w:rsidTr="005E1C0E">
        <w:tc>
          <w:tcPr>
            <w:tcW w:w="2562" w:type="dxa"/>
            <w:shd w:val="clear" w:color="auto" w:fill="DBE5F1" w:themeFill="accent1" w:themeFillTint="33"/>
          </w:tcPr>
          <w:p w14:paraId="5AF95795" w14:textId="6764BE36" w:rsidR="00D51E2B" w:rsidRPr="00294D38" w:rsidRDefault="00D51E2B" w:rsidP="00D51E2B">
            <w:pPr>
              <w:spacing w:before="120" w:after="80"/>
              <w:rPr>
                <w:rFonts w:ascii="Arial" w:hAnsi="Arial" w:cs="Arial"/>
                <w:b/>
                <w:bCs/>
                <w:lang w:val="en-GB"/>
              </w:rPr>
            </w:pPr>
            <w:r w:rsidRPr="00294D38">
              <w:rPr>
                <w:rFonts w:ascii="Arial" w:hAnsi="Arial" w:cs="Arial"/>
                <w:b/>
                <w:bCs/>
                <w:lang w:val="en-GB"/>
              </w:rPr>
              <w:t xml:space="preserve">Action the Commissioner considers the </w:t>
            </w:r>
            <w:r w:rsidRPr="00334559">
              <w:rPr>
                <w:rFonts w:ascii="Arial" w:hAnsi="Arial" w:cs="Arial"/>
                <w:b/>
                <w:bCs/>
                <w:lang w:val="en-GB"/>
              </w:rPr>
              <w:t xml:space="preserve">respondent </w:t>
            </w:r>
            <w:r w:rsidR="00676B48" w:rsidRPr="00334559">
              <w:rPr>
                <w:rFonts w:ascii="Arial" w:hAnsi="Arial" w:cs="Arial"/>
                <w:b/>
                <w:bCs/>
                <w:lang w:val="en-GB"/>
              </w:rPr>
              <w:t>entity</w:t>
            </w:r>
            <w:r w:rsidR="00676B48">
              <w:rPr>
                <w:rFonts w:ascii="Arial" w:hAnsi="Arial" w:cs="Arial"/>
                <w:b/>
                <w:bCs/>
                <w:lang w:val="en-GB"/>
              </w:rPr>
              <w:t xml:space="preserve"> </w:t>
            </w:r>
            <w:r w:rsidRPr="00294D38">
              <w:rPr>
                <w:rFonts w:ascii="Arial" w:hAnsi="Arial" w:cs="Arial"/>
                <w:b/>
                <w:bCs/>
                <w:lang w:val="en-GB"/>
              </w:rPr>
              <w:t>should take to ensure its acts and decisions are compatible with human rights</w:t>
            </w:r>
          </w:p>
        </w:tc>
        <w:tc>
          <w:tcPr>
            <w:tcW w:w="6662" w:type="dxa"/>
          </w:tcPr>
          <w:p w14:paraId="35E6C33E" w14:textId="6D74BB99" w:rsidR="00D118D5" w:rsidRDefault="00D118D5" w:rsidP="00080903">
            <w:pPr>
              <w:spacing w:before="120" w:after="120"/>
              <w:rPr>
                <w:rFonts w:ascii="Arial" w:eastAsia="Times New Roman" w:hAnsi="Arial" w:cs="Arial"/>
              </w:rPr>
            </w:pPr>
            <w:r>
              <w:rPr>
                <w:rFonts w:ascii="Arial" w:eastAsia="Times New Roman" w:hAnsi="Arial" w:cs="Arial"/>
              </w:rPr>
              <w:t>The Commission</w:t>
            </w:r>
            <w:r w:rsidR="00501D6B">
              <w:rPr>
                <w:rFonts w:ascii="Arial" w:eastAsia="Times New Roman" w:hAnsi="Arial" w:cs="Arial"/>
              </w:rPr>
              <w:t>er</w:t>
            </w:r>
            <w:r>
              <w:rPr>
                <w:rFonts w:ascii="Arial" w:eastAsia="Times New Roman" w:hAnsi="Arial" w:cs="Arial"/>
              </w:rPr>
              <w:t xml:space="preserve"> recommends</w:t>
            </w:r>
            <w:r w:rsidR="00775BA8">
              <w:rPr>
                <w:rFonts w:ascii="Arial" w:eastAsia="Times New Roman" w:hAnsi="Arial" w:cs="Arial"/>
              </w:rPr>
              <w:t xml:space="preserve"> that</w:t>
            </w:r>
            <w:r w:rsidR="00503E1A">
              <w:rPr>
                <w:rFonts w:ascii="Arial" w:eastAsia="Times New Roman" w:hAnsi="Arial" w:cs="Arial"/>
              </w:rPr>
              <w:t xml:space="preserve"> within 12 months</w:t>
            </w:r>
            <w:r w:rsidR="00DF6C51">
              <w:rPr>
                <w:rFonts w:ascii="Arial" w:eastAsia="Times New Roman" w:hAnsi="Arial" w:cs="Arial"/>
              </w:rPr>
              <w:t xml:space="preserve"> the Health Service implements</w:t>
            </w:r>
            <w:r w:rsidR="00DC6807">
              <w:rPr>
                <w:rFonts w:ascii="Arial" w:eastAsia="Times New Roman" w:hAnsi="Arial" w:cs="Arial"/>
              </w:rPr>
              <w:t xml:space="preserve"> </w:t>
            </w:r>
            <w:r w:rsidR="004F35BC">
              <w:rPr>
                <w:rFonts w:ascii="Arial" w:eastAsia="Times New Roman" w:hAnsi="Arial" w:cs="Arial"/>
              </w:rPr>
              <w:t>the</w:t>
            </w:r>
            <w:r w:rsidR="00DF6C51">
              <w:rPr>
                <w:rFonts w:ascii="Arial" w:eastAsia="Times New Roman" w:hAnsi="Arial" w:cs="Arial"/>
              </w:rPr>
              <w:t xml:space="preserve"> following </w:t>
            </w:r>
            <w:r w:rsidR="004F35BC">
              <w:rPr>
                <w:rFonts w:ascii="Arial" w:eastAsia="Times New Roman" w:hAnsi="Arial" w:cs="Arial"/>
              </w:rPr>
              <w:t>recommendations</w:t>
            </w:r>
            <w:r w:rsidR="00775BA8">
              <w:rPr>
                <w:rFonts w:ascii="Arial" w:eastAsia="Times New Roman" w:hAnsi="Arial" w:cs="Arial"/>
              </w:rPr>
              <w:t>:</w:t>
            </w:r>
          </w:p>
          <w:p w14:paraId="5E48AC9E" w14:textId="77777777" w:rsidR="007B7562" w:rsidRDefault="007B7562" w:rsidP="00080903">
            <w:pPr>
              <w:spacing w:before="120" w:after="120"/>
              <w:rPr>
                <w:rFonts w:ascii="Arial" w:eastAsia="Times New Roman" w:hAnsi="Arial" w:cs="Arial"/>
              </w:rPr>
            </w:pPr>
          </w:p>
          <w:p w14:paraId="467C0F17" w14:textId="0280DA5A" w:rsidR="004F35BC" w:rsidRPr="003D2A40" w:rsidRDefault="007B7562" w:rsidP="00080903">
            <w:pPr>
              <w:spacing w:before="120" w:after="120"/>
              <w:rPr>
                <w:rFonts w:ascii="Arial" w:eastAsia="Times New Roman" w:hAnsi="Arial" w:cs="Arial"/>
                <w:b/>
                <w:bCs/>
                <w:u w:val="single"/>
              </w:rPr>
            </w:pPr>
            <w:r w:rsidRPr="003D2A40">
              <w:rPr>
                <w:rFonts w:ascii="Arial" w:eastAsia="Times New Roman" w:hAnsi="Arial" w:cs="Arial"/>
                <w:b/>
                <w:bCs/>
                <w:u w:val="single"/>
              </w:rPr>
              <w:t>Rec</w:t>
            </w:r>
            <w:r w:rsidR="004F35BC" w:rsidRPr="003D2A40">
              <w:rPr>
                <w:rFonts w:ascii="Arial" w:eastAsia="Times New Roman" w:hAnsi="Arial" w:cs="Arial"/>
                <w:b/>
                <w:bCs/>
                <w:u w:val="single"/>
              </w:rPr>
              <w:t>ommendation</w:t>
            </w:r>
            <w:r w:rsidRPr="003D2A40">
              <w:rPr>
                <w:rFonts w:ascii="Arial" w:eastAsia="Times New Roman" w:hAnsi="Arial" w:cs="Arial"/>
                <w:b/>
                <w:bCs/>
                <w:u w:val="single"/>
              </w:rPr>
              <w:t xml:space="preserve"> </w:t>
            </w:r>
            <w:r w:rsidR="004F35BC" w:rsidRPr="003D2A40">
              <w:rPr>
                <w:rFonts w:ascii="Arial" w:eastAsia="Times New Roman" w:hAnsi="Arial" w:cs="Arial"/>
                <w:b/>
                <w:bCs/>
                <w:u w:val="single"/>
              </w:rPr>
              <w:t>1</w:t>
            </w:r>
          </w:p>
          <w:p w14:paraId="6F2C4BDF" w14:textId="04244A64" w:rsidR="004F314A" w:rsidRPr="004F35BC" w:rsidRDefault="004F35BC" w:rsidP="004F35BC">
            <w:pPr>
              <w:spacing w:before="120" w:after="120"/>
              <w:rPr>
                <w:rFonts w:ascii="Arial" w:eastAsia="Times New Roman" w:hAnsi="Arial" w:cs="Arial"/>
              </w:rPr>
            </w:pPr>
            <w:r>
              <w:rPr>
                <w:rFonts w:ascii="Arial" w:eastAsia="Times New Roman" w:hAnsi="Arial" w:cs="Arial"/>
              </w:rPr>
              <w:t>The</w:t>
            </w:r>
            <w:r w:rsidR="72003FFF" w:rsidRPr="004F35BC">
              <w:rPr>
                <w:rFonts w:ascii="Arial" w:eastAsia="Times New Roman" w:hAnsi="Arial" w:cs="Arial"/>
              </w:rPr>
              <w:t xml:space="preserve"> </w:t>
            </w:r>
            <w:r w:rsidR="003F0B13" w:rsidRPr="004F35BC">
              <w:rPr>
                <w:rFonts w:ascii="Arial" w:eastAsia="Times New Roman" w:hAnsi="Arial" w:cs="Arial"/>
              </w:rPr>
              <w:t xml:space="preserve">Health </w:t>
            </w:r>
            <w:r w:rsidR="003F0B9B" w:rsidRPr="004F35BC">
              <w:rPr>
                <w:rFonts w:ascii="Arial" w:eastAsia="Times New Roman" w:hAnsi="Arial" w:cs="Arial"/>
              </w:rPr>
              <w:t xml:space="preserve">Service </w:t>
            </w:r>
            <w:r w:rsidR="00D20546" w:rsidRPr="004F35BC">
              <w:rPr>
                <w:rFonts w:ascii="Arial" w:eastAsia="Times New Roman" w:hAnsi="Arial" w:cs="Arial"/>
              </w:rPr>
              <w:t xml:space="preserve">develops </w:t>
            </w:r>
            <w:r w:rsidR="002141EE" w:rsidRPr="004F35BC">
              <w:rPr>
                <w:rFonts w:ascii="Arial" w:eastAsia="Times New Roman" w:hAnsi="Arial" w:cs="Arial"/>
              </w:rPr>
              <w:t xml:space="preserve">guidance </w:t>
            </w:r>
            <w:r w:rsidR="00482F25" w:rsidRPr="004F35BC">
              <w:rPr>
                <w:rFonts w:ascii="Arial" w:eastAsia="Times New Roman" w:hAnsi="Arial" w:cs="Arial"/>
              </w:rPr>
              <w:t xml:space="preserve">to help </w:t>
            </w:r>
            <w:r w:rsidR="00E719C5" w:rsidRPr="004F35BC">
              <w:rPr>
                <w:rFonts w:ascii="Arial" w:eastAsia="Times New Roman" w:hAnsi="Arial" w:cs="Arial"/>
              </w:rPr>
              <w:t>patients</w:t>
            </w:r>
            <w:r w:rsidR="000B0743" w:rsidRPr="004F35BC">
              <w:rPr>
                <w:rFonts w:ascii="Arial" w:eastAsia="Times New Roman" w:hAnsi="Arial" w:cs="Arial"/>
              </w:rPr>
              <w:t xml:space="preserve"> and </w:t>
            </w:r>
            <w:r w:rsidR="00B4792D" w:rsidRPr="004F35BC">
              <w:rPr>
                <w:rFonts w:ascii="Arial" w:eastAsia="Times New Roman" w:hAnsi="Arial" w:cs="Arial"/>
              </w:rPr>
              <w:t xml:space="preserve">their </w:t>
            </w:r>
            <w:r w:rsidR="00CF004E" w:rsidRPr="004F35BC">
              <w:rPr>
                <w:rFonts w:ascii="Arial" w:eastAsia="Times New Roman" w:hAnsi="Arial" w:cs="Arial"/>
              </w:rPr>
              <w:t>support persons</w:t>
            </w:r>
            <w:r w:rsidR="002B5931" w:rsidRPr="004F35BC">
              <w:rPr>
                <w:rFonts w:ascii="Arial" w:eastAsia="Times New Roman" w:hAnsi="Arial" w:cs="Arial"/>
              </w:rPr>
              <w:t xml:space="preserve"> understand</w:t>
            </w:r>
            <w:r w:rsidR="00C54B51" w:rsidRPr="004F35BC">
              <w:rPr>
                <w:rFonts w:ascii="Arial" w:eastAsia="Times New Roman" w:hAnsi="Arial" w:cs="Arial"/>
              </w:rPr>
              <w:t xml:space="preserve"> </w:t>
            </w:r>
            <w:r w:rsidR="00C91EE3" w:rsidRPr="004F35BC">
              <w:rPr>
                <w:rFonts w:ascii="Arial" w:eastAsia="Times New Roman" w:hAnsi="Arial" w:cs="Arial"/>
              </w:rPr>
              <w:t>the Health Service’s</w:t>
            </w:r>
            <w:r w:rsidR="004F314A" w:rsidRPr="004F35BC">
              <w:rPr>
                <w:rFonts w:ascii="Arial" w:eastAsia="Times New Roman" w:hAnsi="Arial" w:cs="Arial"/>
              </w:rPr>
              <w:t>:</w:t>
            </w:r>
          </w:p>
          <w:p w14:paraId="547A1E58" w14:textId="68F81DBD" w:rsidR="000778B6" w:rsidRDefault="00A30354" w:rsidP="002E4C3B">
            <w:pPr>
              <w:pStyle w:val="ListParagraph"/>
              <w:numPr>
                <w:ilvl w:val="0"/>
                <w:numId w:val="20"/>
              </w:numPr>
              <w:spacing w:before="120" w:after="120"/>
              <w:rPr>
                <w:rFonts w:ascii="Arial" w:eastAsia="Times New Roman" w:hAnsi="Arial" w:cs="Arial"/>
              </w:rPr>
            </w:pPr>
            <w:r>
              <w:rPr>
                <w:rFonts w:ascii="Arial" w:eastAsia="Times New Roman" w:hAnsi="Arial" w:cs="Arial"/>
              </w:rPr>
              <w:t xml:space="preserve">legal basis </w:t>
            </w:r>
            <w:r w:rsidR="00176065">
              <w:rPr>
                <w:rFonts w:ascii="Arial" w:eastAsia="Times New Roman" w:hAnsi="Arial" w:cs="Arial"/>
              </w:rPr>
              <w:t>for the</w:t>
            </w:r>
            <w:r w:rsidR="00BF0D5C">
              <w:rPr>
                <w:rFonts w:ascii="Arial" w:eastAsia="Times New Roman" w:hAnsi="Arial" w:cs="Arial"/>
              </w:rPr>
              <w:t xml:space="preserve"> release </w:t>
            </w:r>
            <w:r w:rsidR="00176065">
              <w:rPr>
                <w:rFonts w:ascii="Arial" w:eastAsia="Times New Roman" w:hAnsi="Arial" w:cs="Arial"/>
              </w:rPr>
              <w:t xml:space="preserve">of </w:t>
            </w:r>
            <w:r w:rsidR="00CC1D74" w:rsidRPr="6A6F606B">
              <w:rPr>
                <w:rFonts w:ascii="Arial" w:eastAsia="Times New Roman" w:hAnsi="Arial" w:cs="Arial"/>
              </w:rPr>
              <w:t>information</w:t>
            </w:r>
            <w:r w:rsidR="002F6FF0" w:rsidRPr="6A6F606B">
              <w:rPr>
                <w:rFonts w:ascii="Arial" w:eastAsia="Times New Roman" w:hAnsi="Arial" w:cs="Arial"/>
              </w:rPr>
              <w:t xml:space="preserve"> </w:t>
            </w:r>
            <w:r w:rsidR="00176065">
              <w:rPr>
                <w:rFonts w:ascii="Arial" w:eastAsia="Times New Roman" w:hAnsi="Arial" w:cs="Arial"/>
              </w:rPr>
              <w:t>under the</w:t>
            </w:r>
            <w:r w:rsidR="002F6FF0" w:rsidRPr="6A6F606B">
              <w:rPr>
                <w:rFonts w:ascii="Arial" w:eastAsia="Times New Roman" w:hAnsi="Arial" w:cs="Arial"/>
              </w:rPr>
              <w:t xml:space="preserve"> </w:t>
            </w:r>
            <w:r w:rsidR="00BF0D5C">
              <w:rPr>
                <w:rFonts w:ascii="Arial" w:eastAsia="Times New Roman" w:hAnsi="Arial" w:cs="Arial"/>
              </w:rPr>
              <w:t>Memorandum</w:t>
            </w:r>
            <w:r w:rsidR="00833280">
              <w:rPr>
                <w:rFonts w:ascii="Arial" w:eastAsia="Times New Roman" w:hAnsi="Arial" w:cs="Arial"/>
              </w:rPr>
              <w:t>,</w:t>
            </w:r>
            <w:r w:rsidR="00A32750">
              <w:rPr>
                <w:rFonts w:ascii="Arial" w:eastAsia="Times New Roman" w:hAnsi="Arial" w:cs="Arial"/>
              </w:rPr>
              <w:t xml:space="preserve"> which</w:t>
            </w:r>
            <w:r w:rsidR="00377023">
              <w:rPr>
                <w:rFonts w:ascii="Arial" w:eastAsia="Times New Roman" w:hAnsi="Arial" w:cs="Arial"/>
              </w:rPr>
              <w:t xml:space="preserve"> should include information on:</w:t>
            </w:r>
            <w:r w:rsidR="00425FC6">
              <w:rPr>
                <w:rFonts w:ascii="Arial" w:eastAsia="Times New Roman" w:hAnsi="Arial" w:cs="Arial"/>
              </w:rPr>
              <w:t xml:space="preserve"> </w:t>
            </w:r>
          </w:p>
          <w:p w14:paraId="42280653" w14:textId="5C5934C5" w:rsidR="00F36ABB" w:rsidRDefault="00F36ABB" w:rsidP="002E4C3B">
            <w:pPr>
              <w:pStyle w:val="ListParagraph"/>
              <w:numPr>
                <w:ilvl w:val="0"/>
                <w:numId w:val="7"/>
              </w:numPr>
              <w:spacing w:before="120" w:after="120"/>
              <w:contextualSpacing w:val="0"/>
              <w:rPr>
                <w:rFonts w:ascii="Arial" w:eastAsia="Times New Roman" w:hAnsi="Arial" w:cs="Arial"/>
              </w:rPr>
            </w:pPr>
            <w:r>
              <w:rPr>
                <w:rFonts w:ascii="Arial" w:eastAsia="Times New Roman" w:hAnsi="Arial" w:cs="Arial"/>
              </w:rPr>
              <w:t>the nature of the information that may be released</w:t>
            </w:r>
            <w:r w:rsidR="00C83E04">
              <w:rPr>
                <w:rFonts w:ascii="Arial" w:eastAsia="Times New Roman" w:hAnsi="Arial" w:cs="Arial"/>
              </w:rPr>
              <w:t>,</w:t>
            </w:r>
          </w:p>
          <w:p w14:paraId="0EC9D87E" w14:textId="5E10F334" w:rsidR="00F36ABB" w:rsidRDefault="00F36ABB" w:rsidP="002E4C3B">
            <w:pPr>
              <w:pStyle w:val="ListParagraph"/>
              <w:numPr>
                <w:ilvl w:val="0"/>
                <w:numId w:val="7"/>
              </w:numPr>
              <w:spacing w:before="120" w:after="120"/>
              <w:contextualSpacing w:val="0"/>
              <w:rPr>
                <w:rFonts w:ascii="Arial" w:eastAsia="Times New Roman" w:hAnsi="Arial" w:cs="Arial"/>
              </w:rPr>
            </w:pPr>
            <w:r>
              <w:rPr>
                <w:rFonts w:ascii="Arial" w:eastAsia="Times New Roman" w:hAnsi="Arial" w:cs="Arial"/>
              </w:rPr>
              <w:t>the purpose of its release</w:t>
            </w:r>
            <w:r w:rsidR="00C83E04">
              <w:rPr>
                <w:rFonts w:ascii="Arial" w:eastAsia="Times New Roman" w:hAnsi="Arial" w:cs="Arial"/>
              </w:rPr>
              <w:t>,</w:t>
            </w:r>
            <w:r>
              <w:rPr>
                <w:rFonts w:ascii="Arial" w:eastAsia="Times New Roman" w:hAnsi="Arial" w:cs="Arial"/>
              </w:rPr>
              <w:t xml:space="preserve"> </w:t>
            </w:r>
          </w:p>
          <w:p w14:paraId="3E8D5EAB" w14:textId="51F2000A" w:rsidR="00425FC6" w:rsidRDefault="009E68F8" w:rsidP="002E4C3B">
            <w:pPr>
              <w:pStyle w:val="ListParagraph"/>
              <w:numPr>
                <w:ilvl w:val="0"/>
                <w:numId w:val="7"/>
              </w:numPr>
              <w:spacing w:before="120" w:after="120"/>
              <w:contextualSpacing w:val="0"/>
              <w:rPr>
                <w:rFonts w:ascii="Arial" w:eastAsia="Times New Roman" w:hAnsi="Arial" w:cs="Arial"/>
              </w:rPr>
            </w:pPr>
            <w:r>
              <w:rPr>
                <w:rFonts w:ascii="Arial" w:eastAsia="Times New Roman" w:hAnsi="Arial" w:cs="Arial"/>
              </w:rPr>
              <w:t>the circumstances where information may need to be released with</w:t>
            </w:r>
            <w:r w:rsidR="00FA0821">
              <w:rPr>
                <w:rFonts w:ascii="Arial" w:eastAsia="Times New Roman" w:hAnsi="Arial" w:cs="Arial"/>
              </w:rPr>
              <w:t>out first obtaining</w:t>
            </w:r>
            <w:r>
              <w:rPr>
                <w:rFonts w:ascii="Arial" w:eastAsia="Times New Roman" w:hAnsi="Arial" w:cs="Arial"/>
              </w:rPr>
              <w:t xml:space="preserve"> </w:t>
            </w:r>
            <w:r w:rsidR="00FA0821">
              <w:rPr>
                <w:rFonts w:ascii="Arial" w:eastAsia="Times New Roman" w:hAnsi="Arial" w:cs="Arial"/>
              </w:rPr>
              <w:t>an affected person’s consent</w:t>
            </w:r>
            <w:r w:rsidR="00D93B28">
              <w:rPr>
                <w:rFonts w:ascii="Arial" w:eastAsia="Times New Roman" w:hAnsi="Arial" w:cs="Arial"/>
              </w:rPr>
              <w:t>, and</w:t>
            </w:r>
          </w:p>
          <w:p w14:paraId="14EAD7C6" w14:textId="53781C2C" w:rsidR="004955F0" w:rsidRDefault="00F0145C" w:rsidP="002E4C3B">
            <w:pPr>
              <w:pStyle w:val="ListParagraph"/>
              <w:numPr>
                <w:ilvl w:val="0"/>
                <w:numId w:val="20"/>
              </w:numPr>
              <w:spacing w:before="120" w:after="120"/>
              <w:rPr>
                <w:rFonts w:ascii="Arial" w:eastAsia="Times New Roman" w:hAnsi="Arial" w:cs="Arial"/>
              </w:rPr>
            </w:pPr>
            <w:r>
              <w:rPr>
                <w:rFonts w:ascii="Arial" w:eastAsia="Times New Roman" w:hAnsi="Arial" w:cs="Arial"/>
              </w:rPr>
              <w:t xml:space="preserve">consideration of human rights </w:t>
            </w:r>
            <w:r w:rsidR="00CC5916" w:rsidRPr="6A6F606B">
              <w:rPr>
                <w:rFonts w:ascii="Arial" w:eastAsia="Times New Roman" w:hAnsi="Arial" w:cs="Arial"/>
              </w:rPr>
              <w:t xml:space="preserve">where the release of that information is discretionary and does not fall within the ambit of s 58(2) of the </w:t>
            </w:r>
            <w:r w:rsidR="00CC5916" w:rsidRPr="51026A55">
              <w:rPr>
                <w:rFonts w:ascii="Arial" w:eastAsia="Times New Roman" w:hAnsi="Arial" w:cs="Arial"/>
              </w:rPr>
              <w:t>Human Rights Act</w:t>
            </w:r>
            <w:r w:rsidR="00CC5916" w:rsidRPr="6A6F606B">
              <w:rPr>
                <w:rFonts w:ascii="Arial" w:eastAsia="Times New Roman" w:hAnsi="Arial" w:cs="Arial"/>
                <w:i/>
                <w:iCs/>
              </w:rPr>
              <w:t>.</w:t>
            </w:r>
            <w:r w:rsidR="00655B11">
              <w:rPr>
                <w:rFonts w:ascii="Arial" w:eastAsia="Times New Roman" w:hAnsi="Arial" w:cs="Arial"/>
              </w:rPr>
              <w:t xml:space="preserve"> </w:t>
            </w:r>
            <w:r w:rsidR="002E2BC6">
              <w:rPr>
                <w:rFonts w:ascii="Arial" w:eastAsia="Times New Roman" w:hAnsi="Arial" w:cs="Arial"/>
              </w:rPr>
              <w:t xml:space="preserve"> </w:t>
            </w:r>
          </w:p>
          <w:p w14:paraId="3E3BF107" w14:textId="77777777" w:rsidR="00AC7477" w:rsidRPr="003406BC" w:rsidRDefault="00AC7477" w:rsidP="00AC7477">
            <w:pPr>
              <w:spacing w:before="120" w:after="120"/>
              <w:ind w:left="779"/>
              <w:rPr>
                <w:rFonts w:ascii="Arial" w:eastAsia="Times New Roman" w:hAnsi="Arial" w:cs="Arial"/>
                <w:sz w:val="18"/>
                <w:szCs w:val="18"/>
              </w:rPr>
            </w:pPr>
          </w:p>
          <w:p w14:paraId="26823D89" w14:textId="3E86173E" w:rsidR="004A3CFF" w:rsidRPr="003D2A40" w:rsidRDefault="00AC7477" w:rsidP="003D2A40">
            <w:pPr>
              <w:spacing w:before="120" w:after="120"/>
              <w:ind w:left="473"/>
              <w:rPr>
                <w:rFonts w:ascii="Arial" w:eastAsia="Times New Roman" w:hAnsi="Arial" w:cs="Arial"/>
                <w:b/>
                <w:bCs/>
                <w:i/>
                <w:iCs/>
                <w:color w:val="1F497D" w:themeColor="text2"/>
              </w:rPr>
            </w:pPr>
            <w:r w:rsidRPr="003D2A40">
              <w:rPr>
                <w:rFonts w:ascii="Arial" w:eastAsia="Times New Roman" w:hAnsi="Arial" w:cs="Arial"/>
                <w:b/>
                <w:bCs/>
                <w:i/>
                <w:iCs/>
                <w:color w:val="1F497D" w:themeColor="text2"/>
              </w:rPr>
              <w:t>Intent of recommendation</w:t>
            </w:r>
          </w:p>
          <w:p w14:paraId="02EBDB61" w14:textId="77777777" w:rsidR="004A3CFF" w:rsidRPr="003D2A40" w:rsidRDefault="004A3CFF" w:rsidP="003D2A40">
            <w:pPr>
              <w:spacing w:before="120" w:after="120"/>
              <w:ind w:left="473"/>
              <w:rPr>
                <w:rFonts w:ascii="Arial" w:hAnsi="Arial" w:cs="Arial"/>
                <w:i/>
                <w:iCs/>
                <w:color w:val="1F497D" w:themeColor="text2"/>
              </w:rPr>
            </w:pPr>
            <w:r w:rsidRPr="003D2A40">
              <w:rPr>
                <w:rFonts w:ascii="Arial" w:hAnsi="Arial" w:cs="Arial"/>
                <w:i/>
                <w:iCs/>
                <w:color w:val="1F497D" w:themeColor="text2"/>
              </w:rPr>
              <w:t>The Memorandum sets out circumstances in which patient information may be disclosed, including without consent, and expressly requires the Health Service to provide services in a way that reflects the rights and dignity of mental health service patients.</w:t>
            </w:r>
          </w:p>
          <w:p w14:paraId="2D4BC0ED" w14:textId="77777777" w:rsidR="004A3CFF" w:rsidRPr="003D2A40" w:rsidRDefault="004A3CFF" w:rsidP="003D2A40">
            <w:pPr>
              <w:spacing w:before="120" w:after="120"/>
              <w:ind w:left="473"/>
              <w:rPr>
                <w:rFonts w:ascii="Arial" w:eastAsia="Times New Roman" w:hAnsi="Arial" w:cs="Arial"/>
                <w:i/>
                <w:iCs/>
                <w:color w:val="1F497D" w:themeColor="text2"/>
              </w:rPr>
            </w:pPr>
            <w:r w:rsidRPr="003D2A40">
              <w:rPr>
                <w:rFonts w:ascii="Arial" w:hAnsi="Arial" w:cs="Arial"/>
                <w:i/>
                <w:iCs/>
                <w:color w:val="1F497D" w:themeColor="text2"/>
              </w:rPr>
              <w:t xml:space="preserve">Under the right to privacy, disclosure of information by public entities must be lawful and not arbitrary. </w:t>
            </w:r>
            <w:r w:rsidRPr="003D2A40">
              <w:rPr>
                <w:rFonts w:ascii="Arial" w:eastAsia="Times New Roman" w:hAnsi="Arial" w:cs="Arial"/>
                <w:i/>
                <w:iCs/>
                <w:color w:val="1F497D" w:themeColor="text2"/>
              </w:rPr>
              <w:t>Recommendation 1 goes to ensuring patients and their support persons can readily and easily understand the decision-making process under the Memorandum including the legal basis for the release of information and the consideration given to human rights. By way of example, Queensland Corrective Services has an operations practice directive outlining their decision-making framework for the disclosure of confidential information including the legal basis for the disclosure and how human rights are considered.</w:t>
            </w:r>
            <w:r w:rsidRPr="003D2A40">
              <w:rPr>
                <w:rStyle w:val="FootnoteReference"/>
                <w:rFonts w:ascii="Arial" w:eastAsia="Times New Roman" w:hAnsi="Arial" w:cs="Arial"/>
                <w:i/>
                <w:iCs/>
                <w:color w:val="1F497D" w:themeColor="text2"/>
              </w:rPr>
              <w:footnoteReference w:id="3"/>
            </w:r>
            <w:r w:rsidRPr="003D2A40">
              <w:rPr>
                <w:rFonts w:ascii="Arial" w:eastAsia="Times New Roman" w:hAnsi="Arial" w:cs="Arial"/>
                <w:i/>
                <w:iCs/>
                <w:color w:val="1F497D" w:themeColor="text2"/>
              </w:rPr>
              <w:t xml:space="preserve"> The Health Service may consider developing similar guidance to further Recommendation 1. </w:t>
            </w:r>
          </w:p>
          <w:p w14:paraId="4BD8A0FF" w14:textId="77777777" w:rsidR="004A3CFF" w:rsidRDefault="004A3CFF" w:rsidP="00717332">
            <w:pPr>
              <w:spacing w:before="120" w:after="120"/>
              <w:rPr>
                <w:rFonts w:ascii="Arial" w:eastAsia="Times New Roman" w:hAnsi="Arial" w:cs="Arial"/>
                <w:i/>
                <w:iCs/>
              </w:rPr>
            </w:pPr>
          </w:p>
          <w:p w14:paraId="31B8F652" w14:textId="77777777" w:rsidR="0008537E" w:rsidRDefault="0008537E" w:rsidP="00717332">
            <w:pPr>
              <w:spacing w:before="120" w:after="120"/>
              <w:rPr>
                <w:rFonts w:ascii="Arial" w:eastAsia="Times New Roman" w:hAnsi="Arial" w:cs="Arial"/>
                <w:i/>
                <w:iCs/>
              </w:rPr>
            </w:pPr>
          </w:p>
          <w:p w14:paraId="08354206" w14:textId="77777777" w:rsidR="003406BC" w:rsidRDefault="003406BC" w:rsidP="00717332">
            <w:pPr>
              <w:spacing w:before="120" w:after="120"/>
              <w:rPr>
                <w:rFonts w:ascii="Arial" w:eastAsia="Times New Roman" w:hAnsi="Arial" w:cs="Arial"/>
                <w:i/>
                <w:iCs/>
              </w:rPr>
            </w:pPr>
          </w:p>
          <w:p w14:paraId="28B6EBDD" w14:textId="77777777" w:rsidR="007E5A2C" w:rsidRDefault="007E5A2C" w:rsidP="00717332">
            <w:pPr>
              <w:spacing w:before="120" w:after="120"/>
              <w:rPr>
                <w:rFonts w:ascii="Arial" w:eastAsia="Times New Roman" w:hAnsi="Arial" w:cs="Arial"/>
                <w:b/>
                <w:bCs/>
                <w:sz w:val="8"/>
                <w:szCs w:val="8"/>
                <w:u w:val="single"/>
              </w:rPr>
            </w:pPr>
          </w:p>
          <w:p w14:paraId="56F755CF" w14:textId="77777777" w:rsidR="003406BC" w:rsidRPr="007E5A2C" w:rsidRDefault="003406BC" w:rsidP="00717332">
            <w:pPr>
              <w:spacing w:before="120" w:after="120"/>
              <w:rPr>
                <w:rFonts w:ascii="Arial" w:eastAsia="Times New Roman" w:hAnsi="Arial" w:cs="Arial"/>
                <w:b/>
                <w:bCs/>
                <w:sz w:val="8"/>
                <w:szCs w:val="8"/>
                <w:u w:val="single"/>
              </w:rPr>
            </w:pPr>
          </w:p>
          <w:p w14:paraId="28EB021D" w14:textId="4AFB60A1" w:rsidR="00620113" w:rsidRPr="003D2A40" w:rsidRDefault="00620113" w:rsidP="00717332">
            <w:pPr>
              <w:spacing w:before="120" w:after="120"/>
              <w:rPr>
                <w:rFonts w:ascii="Arial" w:eastAsia="Times New Roman" w:hAnsi="Arial" w:cs="Arial"/>
                <w:b/>
                <w:bCs/>
                <w:u w:val="single"/>
              </w:rPr>
            </w:pPr>
            <w:r w:rsidRPr="003D2A40">
              <w:rPr>
                <w:rFonts w:ascii="Arial" w:eastAsia="Times New Roman" w:hAnsi="Arial" w:cs="Arial"/>
                <w:b/>
                <w:bCs/>
                <w:u w:val="single"/>
              </w:rPr>
              <w:t>Recommendation 2</w:t>
            </w:r>
          </w:p>
          <w:p w14:paraId="7108FEDE" w14:textId="46C0F37C" w:rsidR="000263BE" w:rsidRPr="003D2A40" w:rsidRDefault="00620113" w:rsidP="003D2A40">
            <w:pPr>
              <w:spacing w:before="120" w:after="120"/>
              <w:rPr>
                <w:rFonts w:ascii="Arial" w:eastAsia="Times New Roman" w:hAnsi="Arial" w:cs="Arial"/>
              </w:rPr>
            </w:pPr>
            <w:r w:rsidRPr="00023E5F">
              <w:rPr>
                <w:rFonts w:ascii="Arial" w:eastAsia="Times New Roman" w:hAnsi="Arial" w:cs="Arial"/>
              </w:rPr>
              <w:t>T</w:t>
            </w:r>
            <w:r w:rsidR="0278E080" w:rsidRPr="003D2A40" w:rsidDel="001261C9">
              <w:rPr>
                <w:rFonts w:ascii="Arial" w:eastAsia="Times New Roman" w:hAnsi="Arial" w:cs="Arial"/>
              </w:rPr>
              <w:t xml:space="preserve">he </w:t>
            </w:r>
            <w:r w:rsidR="003F0B13" w:rsidRPr="003D2A40">
              <w:rPr>
                <w:rFonts w:ascii="Arial" w:eastAsia="Times New Roman" w:hAnsi="Arial" w:cs="Arial"/>
              </w:rPr>
              <w:t>Health</w:t>
            </w:r>
            <w:r w:rsidR="00620DC3" w:rsidRPr="003D2A40">
              <w:rPr>
                <w:rFonts w:ascii="Arial" w:eastAsia="Times New Roman" w:hAnsi="Arial" w:cs="Arial"/>
              </w:rPr>
              <w:t xml:space="preserve"> Service</w:t>
            </w:r>
            <w:r w:rsidR="003D60B6" w:rsidRPr="003D2A40">
              <w:rPr>
                <w:rFonts w:ascii="Arial" w:eastAsia="Times New Roman" w:hAnsi="Arial" w:cs="Arial"/>
              </w:rPr>
              <w:t xml:space="preserve"> </w:t>
            </w:r>
            <w:r w:rsidR="00920887" w:rsidRPr="00023E5F">
              <w:rPr>
                <w:rFonts w:ascii="Arial" w:eastAsia="Times New Roman" w:hAnsi="Arial" w:cs="Arial"/>
              </w:rPr>
              <w:t>i</w:t>
            </w:r>
            <w:r w:rsidR="00132345" w:rsidRPr="003D2A40">
              <w:rPr>
                <w:rFonts w:ascii="Arial" w:eastAsia="Times New Roman" w:hAnsi="Arial" w:cs="Arial"/>
              </w:rPr>
              <w:t>denti</w:t>
            </w:r>
            <w:r w:rsidR="00920887" w:rsidRPr="00023E5F">
              <w:rPr>
                <w:rFonts w:ascii="Arial" w:eastAsia="Times New Roman" w:hAnsi="Arial" w:cs="Arial"/>
              </w:rPr>
              <w:t>fies</w:t>
            </w:r>
            <w:r w:rsidR="00132345" w:rsidRPr="003D2A40">
              <w:rPr>
                <w:rFonts w:ascii="Arial" w:eastAsia="Times New Roman" w:hAnsi="Arial" w:cs="Arial"/>
              </w:rPr>
              <w:t xml:space="preserve"> </w:t>
            </w:r>
            <w:r w:rsidR="00390E1C" w:rsidRPr="003D2A40">
              <w:rPr>
                <w:rFonts w:ascii="Arial" w:eastAsia="Times New Roman" w:hAnsi="Arial" w:cs="Arial"/>
              </w:rPr>
              <w:t>opportunities</w:t>
            </w:r>
            <w:r w:rsidR="000B4B8D">
              <w:rPr>
                <w:rFonts w:ascii="Arial" w:eastAsia="Times New Roman" w:hAnsi="Arial" w:cs="Arial"/>
              </w:rPr>
              <w:t xml:space="preserve">, such as in policies, procedures </w:t>
            </w:r>
            <w:r w:rsidR="00581291">
              <w:rPr>
                <w:rFonts w:ascii="Arial" w:eastAsia="Times New Roman" w:hAnsi="Arial" w:cs="Arial"/>
              </w:rPr>
              <w:t>and/</w:t>
            </w:r>
            <w:r w:rsidR="000B4B8D">
              <w:rPr>
                <w:rFonts w:ascii="Arial" w:eastAsia="Times New Roman" w:hAnsi="Arial" w:cs="Arial"/>
              </w:rPr>
              <w:t>or training,</w:t>
            </w:r>
            <w:r w:rsidR="00390E1C" w:rsidRPr="003D2A40">
              <w:rPr>
                <w:rFonts w:ascii="Arial" w:eastAsia="Times New Roman" w:hAnsi="Arial" w:cs="Arial"/>
              </w:rPr>
              <w:t xml:space="preserve"> to</w:t>
            </w:r>
            <w:r w:rsidR="00FE1673" w:rsidRPr="003D2A40">
              <w:rPr>
                <w:rFonts w:ascii="Arial" w:eastAsia="Times New Roman" w:hAnsi="Arial" w:cs="Arial"/>
              </w:rPr>
              <w:t xml:space="preserve"> </w:t>
            </w:r>
            <w:r w:rsidR="00390E1C" w:rsidRPr="003D2A40">
              <w:rPr>
                <w:rFonts w:ascii="Arial" w:eastAsia="Times New Roman" w:hAnsi="Arial" w:cs="Arial"/>
              </w:rPr>
              <w:t xml:space="preserve">strengthen </w:t>
            </w:r>
            <w:r w:rsidR="00920887" w:rsidRPr="00023E5F">
              <w:rPr>
                <w:rFonts w:ascii="Arial" w:eastAsia="Times New Roman" w:hAnsi="Arial" w:cs="Arial"/>
              </w:rPr>
              <w:t xml:space="preserve">the </w:t>
            </w:r>
            <w:r w:rsidR="009D33F4" w:rsidRPr="003D2A40">
              <w:rPr>
                <w:rFonts w:ascii="Arial" w:eastAsia="Times New Roman" w:hAnsi="Arial" w:cs="Arial"/>
              </w:rPr>
              <w:t xml:space="preserve">consideration </w:t>
            </w:r>
            <w:r w:rsidR="00414742" w:rsidRPr="003D2A40">
              <w:rPr>
                <w:rFonts w:ascii="Arial" w:eastAsia="Times New Roman" w:hAnsi="Arial" w:cs="Arial"/>
              </w:rPr>
              <w:t>of</w:t>
            </w:r>
            <w:r w:rsidR="009D33F4" w:rsidRPr="003D2A40">
              <w:rPr>
                <w:rFonts w:ascii="Arial" w:eastAsia="Times New Roman" w:hAnsi="Arial" w:cs="Arial"/>
              </w:rPr>
              <w:t xml:space="preserve"> </w:t>
            </w:r>
            <w:r w:rsidR="00293079" w:rsidRPr="003D2A40">
              <w:rPr>
                <w:rFonts w:ascii="Arial" w:eastAsia="Times New Roman" w:hAnsi="Arial" w:cs="Arial"/>
              </w:rPr>
              <w:t>human rights before information</w:t>
            </w:r>
            <w:r w:rsidR="00341E0D" w:rsidRPr="003D2A40">
              <w:rPr>
                <w:rFonts w:ascii="Arial" w:eastAsia="Times New Roman" w:hAnsi="Arial" w:cs="Arial"/>
              </w:rPr>
              <w:t xml:space="preserve"> is released</w:t>
            </w:r>
            <w:r w:rsidR="00B77EFD" w:rsidRPr="003D2A40">
              <w:rPr>
                <w:rFonts w:ascii="Arial" w:eastAsia="Times New Roman" w:hAnsi="Arial" w:cs="Arial"/>
              </w:rPr>
              <w:t>,</w:t>
            </w:r>
            <w:r w:rsidR="00920887" w:rsidRPr="00023E5F">
              <w:rPr>
                <w:rFonts w:ascii="Arial" w:eastAsia="Times New Roman" w:hAnsi="Arial" w:cs="Arial"/>
              </w:rPr>
              <w:t xml:space="preserve"> </w:t>
            </w:r>
            <w:r w:rsidR="00B77EFD" w:rsidRPr="003D2A40">
              <w:rPr>
                <w:rFonts w:ascii="Arial" w:eastAsia="Times New Roman" w:hAnsi="Arial" w:cs="Arial"/>
              </w:rPr>
              <w:t>even in time sensitive environments</w:t>
            </w:r>
            <w:r w:rsidR="57270535" w:rsidRPr="003D2A40">
              <w:rPr>
                <w:rFonts w:ascii="Arial" w:eastAsia="Times New Roman" w:hAnsi="Arial" w:cs="Arial"/>
                <w:i/>
                <w:iCs/>
              </w:rPr>
              <w:t>.</w:t>
            </w:r>
          </w:p>
          <w:p w14:paraId="5217731D" w14:textId="77777777" w:rsidR="00620113" w:rsidRPr="00023E5F" w:rsidRDefault="00620113" w:rsidP="00620113">
            <w:pPr>
              <w:spacing w:before="120" w:after="120"/>
              <w:rPr>
                <w:rFonts w:ascii="Arial" w:eastAsia="Times New Roman" w:hAnsi="Arial" w:cs="Arial"/>
              </w:rPr>
            </w:pPr>
          </w:p>
          <w:p w14:paraId="17CC33D7" w14:textId="6EE1A332" w:rsidR="00620113" w:rsidRPr="003D2A40" w:rsidRDefault="00620113" w:rsidP="00620113">
            <w:pPr>
              <w:spacing w:before="120" w:after="120"/>
              <w:rPr>
                <w:rFonts w:ascii="Arial" w:eastAsia="Times New Roman" w:hAnsi="Arial" w:cs="Arial"/>
                <w:b/>
                <w:bCs/>
                <w:u w:val="single"/>
              </w:rPr>
            </w:pPr>
            <w:r w:rsidRPr="003D2A40">
              <w:rPr>
                <w:rFonts w:ascii="Arial" w:eastAsia="Times New Roman" w:hAnsi="Arial" w:cs="Arial"/>
                <w:b/>
                <w:bCs/>
                <w:u w:val="single"/>
              </w:rPr>
              <w:t>Recommendation 3</w:t>
            </w:r>
          </w:p>
          <w:p w14:paraId="52D0ADBC" w14:textId="6BF76B5D" w:rsidR="00716C1B" w:rsidRDefault="0019113F" w:rsidP="008C3C69">
            <w:pPr>
              <w:spacing w:before="120" w:after="120"/>
              <w:rPr>
                <w:rFonts w:ascii="Arial" w:eastAsia="Times New Roman" w:hAnsi="Arial" w:cs="Arial"/>
              </w:rPr>
            </w:pPr>
            <w:r w:rsidRPr="00023E5F">
              <w:rPr>
                <w:rFonts w:ascii="Arial" w:eastAsia="Times New Roman" w:hAnsi="Arial" w:cs="Arial"/>
              </w:rPr>
              <w:t xml:space="preserve">The Health Service reviews its approach </w:t>
            </w:r>
            <w:r w:rsidR="004336EF">
              <w:rPr>
                <w:rFonts w:ascii="Arial" w:eastAsia="Times New Roman" w:hAnsi="Arial" w:cs="Arial"/>
              </w:rPr>
              <w:t>to</w:t>
            </w:r>
            <w:r w:rsidR="004336EF" w:rsidRPr="00023E5F">
              <w:rPr>
                <w:rFonts w:ascii="Arial" w:eastAsia="Times New Roman" w:hAnsi="Arial" w:cs="Arial"/>
              </w:rPr>
              <w:t xml:space="preserve"> </w:t>
            </w:r>
            <w:r w:rsidRPr="00023E5F">
              <w:rPr>
                <w:rFonts w:ascii="Arial" w:eastAsia="Times New Roman" w:hAnsi="Arial" w:cs="Arial"/>
              </w:rPr>
              <w:t xml:space="preserve">decisions to release information </w:t>
            </w:r>
            <w:r w:rsidR="004336EF">
              <w:rPr>
                <w:rFonts w:ascii="Arial" w:eastAsia="Times New Roman" w:hAnsi="Arial" w:cs="Arial"/>
              </w:rPr>
              <w:t xml:space="preserve">so that </w:t>
            </w:r>
            <w:r w:rsidRPr="00023E5F">
              <w:rPr>
                <w:rFonts w:ascii="Arial" w:eastAsia="Times New Roman" w:hAnsi="Arial" w:cs="Arial"/>
              </w:rPr>
              <w:t>consideration given to human rights</w:t>
            </w:r>
            <w:r w:rsidR="004336EF">
              <w:rPr>
                <w:rFonts w:ascii="Arial" w:eastAsia="Times New Roman" w:hAnsi="Arial" w:cs="Arial"/>
              </w:rPr>
              <w:t xml:space="preserve"> is recorded</w:t>
            </w:r>
            <w:r w:rsidR="00716C1B" w:rsidRPr="00023E5F">
              <w:rPr>
                <w:rFonts w:ascii="Arial" w:eastAsia="Times New Roman" w:hAnsi="Arial" w:cs="Arial"/>
              </w:rPr>
              <w:t>.</w:t>
            </w:r>
          </w:p>
          <w:p w14:paraId="61BBD05E" w14:textId="77777777" w:rsidR="00421E7F" w:rsidRPr="003406BC" w:rsidRDefault="00421E7F" w:rsidP="008C3C69">
            <w:pPr>
              <w:spacing w:before="120" w:after="120"/>
              <w:rPr>
                <w:rFonts w:ascii="Arial" w:eastAsia="Times New Roman" w:hAnsi="Arial" w:cs="Arial"/>
                <w:sz w:val="18"/>
                <w:szCs w:val="18"/>
              </w:rPr>
            </w:pPr>
          </w:p>
          <w:p w14:paraId="0B4435CB" w14:textId="5EA8C788" w:rsidR="00421E7F" w:rsidRPr="003D2A40" w:rsidRDefault="00421E7F" w:rsidP="003D2A40">
            <w:pPr>
              <w:spacing w:before="120" w:after="120"/>
              <w:ind w:left="473"/>
              <w:rPr>
                <w:rFonts w:ascii="Arial" w:eastAsia="Times New Roman" w:hAnsi="Arial" w:cs="Arial"/>
                <w:b/>
                <w:bCs/>
                <w:i/>
                <w:iCs/>
                <w:color w:val="1F497D" w:themeColor="text2"/>
              </w:rPr>
            </w:pPr>
            <w:r w:rsidRPr="005A0A86">
              <w:rPr>
                <w:rFonts w:ascii="Arial" w:eastAsia="Times New Roman" w:hAnsi="Arial" w:cs="Arial"/>
                <w:b/>
                <w:bCs/>
                <w:i/>
                <w:iCs/>
                <w:color w:val="1F497D" w:themeColor="text2"/>
              </w:rPr>
              <w:t>Intent of recommendation</w:t>
            </w:r>
            <w:r>
              <w:rPr>
                <w:rFonts w:ascii="Arial" w:eastAsia="Times New Roman" w:hAnsi="Arial" w:cs="Arial"/>
                <w:b/>
                <w:bCs/>
                <w:i/>
                <w:iCs/>
                <w:color w:val="1F497D" w:themeColor="text2"/>
              </w:rPr>
              <w:t>s</w:t>
            </w:r>
          </w:p>
          <w:p w14:paraId="38650AC7" w14:textId="26446952" w:rsidR="00421E7F" w:rsidRPr="003D2A40" w:rsidRDefault="00421E7F" w:rsidP="003D2A40">
            <w:pPr>
              <w:spacing w:before="120" w:after="120"/>
              <w:ind w:left="477"/>
              <w:rPr>
                <w:rFonts w:ascii="Arial" w:eastAsia="Times New Roman" w:hAnsi="Arial" w:cs="Arial"/>
                <w:i/>
                <w:iCs/>
                <w:color w:val="1F497D" w:themeColor="text2"/>
              </w:rPr>
            </w:pPr>
            <w:r w:rsidRPr="003D2A40">
              <w:rPr>
                <w:rFonts w:ascii="Arial" w:eastAsia="Times New Roman" w:hAnsi="Arial" w:cs="Arial"/>
                <w:i/>
                <w:iCs/>
                <w:color w:val="1F497D" w:themeColor="text2"/>
              </w:rPr>
              <w:t>The</w:t>
            </w:r>
            <w:r w:rsidR="00C20429">
              <w:rPr>
                <w:rFonts w:ascii="Arial" w:eastAsia="Times New Roman" w:hAnsi="Arial" w:cs="Arial"/>
                <w:i/>
                <w:iCs/>
                <w:color w:val="1F497D" w:themeColor="text2"/>
              </w:rPr>
              <w:t xml:space="preserve">se </w:t>
            </w:r>
            <w:r w:rsidRPr="003D2A40">
              <w:rPr>
                <w:rFonts w:ascii="Arial" w:eastAsia="Times New Roman" w:hAnsi="Arial" w:cs="Arial"/>
                <w:i/>
                <w:iCs/>
                <w:color w:val="1F497D" w:themeColor="text2"/>
              </w:rPr>
              <w:t xml:space="preserve">recommendations are directed at supporting the Health Service </w:t>
            </w:r>
            <w:r w:rsidR="005A3C59">
              <w:rPr>
                <w:rFonts w:ascii="Arial" w:eastAsia="Times New Roman" w:hAnsi="Arial" w:cs="Arial"/>
                <w:i/>
                <w:iCs/>
                <w:color w:val="1F497D" w:themeColor="text2"/>
              </w:rPr>
              <w:t>to</w:t>
            </w:r>
            <w:r w:rsidRPr="003D2A40">
              <w:rPr>
                <w:rFonts w:ascii="Arial" w:eastAsia="Times New Roman" w:hAnsi="Arial" w:cs="Arial"/>
                <w:i/>
                <w:iCs/>
                <w:color w:val="1F497D" w:themeColor="text2"/>
              </w:rPr>
              <w:t xml:space="preserve"> </w:t>
            </w:r>
            <w:proofErr w:type="gramStart"/>
            <w:r w:rsidRPr="003D2A40">
              <w:rPr>
                <w:rFonts w:ascii="Arial" w:eastAsia="Times New Roman" w:hAnsi="Arial" w:cs="Arial"/>
                <w:i/>
                <w:iCs/>
                <w:color w:val="1F497D" w:themeColor="text2"/>
              </w:rPr>
              <w:t>give proper consideration to</w:t>
            </w:r>
            <w:proofErr w:type="gramEnd"/>
            <w:r w:rsidRPr="003D2A40">
              <w:rPr>
                <w:rFonts w:ascii="Arial" w:eastAsia="Times New Roman" w:hAnsi="Arial" w:cs="Arial"/>
                <w:i/>
                <w:iCs/>
                <w:color w:val="1F497D" w:themeColor="text2"/>
              </w:rPr>
              <w:t xml:space="preserve"> human rights where </w:t>
            </w:r>
            <w:r w:rsidRPr="003D2A40" w:rsidDel="00ED26BD">
              <w:rPr>
                <w:rFonts w:ascii="Arial" w:eastAsia="Times New Roman" w:hAnsi="Arial" w:cs="Arial"/>
                <w:i/>
                <w:iCs/>
                <w:color w:val="1F497D" w:themeColor="text2"/>
              </w:rPr>
              <w:t xml:space="preserve">the </w:t>
            </w:r>
            <w:r w:rsidRPr="003D2A40">
              <w:rPr>
                <w:rFonts w:ascii="Arial" w:eastAsia="Times New Roman" w:hAnsi="Arial" w:cs="Arial"/>
                <w:i/>
                <w:iCs/>
                <w:color w:val="1F497D" w:themeColor="text2"/>
              </w:rPr>
              <w:t>release of information is discretionary under the Memorandum. The requirement to give proper consideration under s 58(1)(b) of the Human Rights Act does not apply where the public entity is legally required to disclose the information and there is no discretion to act differently pursuant to s 58(2).</w:t>
            </w:r>
          </w:p>
          <w:p w14:paraId="7C78A43E" w14:textId="3B3E18B3" w:rsidR="00421E7F" w:rsidRPr="003D2A40" w:rsidRDefault="00284097" w:rsidP="003D2A40">
            <w:pPr>
              <w:spacing w:before="120" w:after="120"/>
              <w:ind w:left="477"/>
              <w:rPr>
                <w:rFonts w:ascii="Arial" w:eastAsia="Times New Roman" w:hAnsi="Arial" w:cs="Arial"/>
                <w:i/>
                <w:iCs/>
                <w:color w:val="1F497D" w:themeColor="text2"/>
              </w:rPr>
            </w:pPr>
            <w:r>
              <w:rPr>
                <w:rFonts w:ascii="Arial" w:eastAsia="Times New Roman" w:hAnsi="Arial" w:cs="Arial"/>
                <w:i/>
                <w:iCs/>
                <w:color w:val="1F497D" w:themeColor="text2"/>
              </w:rPr>
              <w:t>T</w:t>
            </w:r>
            <w:r w:rsidR="00421E7F" w:rsidRPr="003D2A40">
              <w:rPr>
                <w:rFonts w:ascii="Arial" w:eastAsia="Times New Roman" w:hAnsi="Arial" w:cs="Arial"/>
                <w:i/>
                <w:iCs/>
                <w:color w:val="1F497D" w:themeColor="text2"/>
              </w:rPr>
              <w:t>he requirement to give proper consideration</w:t>
            </w:r>
            <w:r w:rsidR="00421E7F" w:rsidRPr="003D2A40" w:rsidDel="00BF3A39">
              <w:rPr>
                <w:rFonts w:ascii="Arial" w:eastAsia="Times New Roman" w:hAnsi="Arial" w:cs="Arial"/>
                <w:i/>
                <w:iCs/>
                <w:color w:val="1F497D" w:themeColor="text2"/>
              </w:rPr>
              <w:t xml:space="preserve"> </w:t>
            </w:r>
            <w:r w:rsidR="00421E7F" w:rsidRPr="003D2A40">
              <w:rPr>
                <w:rFonts w:ascii="Arial" w:eastAsia="Times New Roman" w:hAnsi="Arial" w:cs="Arial"/>
                <w:i/>
                <w:iCs/>
                <w:color w:val="1F497D" w:themeColor="text2"/>
              </w:rPr>
              <w:t>is not intended to be a sophisticated legal exercise. It</w:t>
            </w:r>
            <w:r w:rsidR="00421E7F" w:rsidRPr="003D2A40">
              <w:rPr>
                <w:rFonts w:ascii="Arial" w:eastAsia="Times New Roman" w:hAnsi="Arial" w:cs="Arial"/>
                <w:b/>
                <w:bCs/>
                <w:i/>
                <w:iCs/>
                <w:color w:val="1F497D" w:themeColor="text2"/>
              </w:rPr>
              <w:t xml:space="preserve"> </w:t>
            </w:r>
            <w:r w:rsidR="00421E7F" w:rsidRPr="003D2A40">
              <w:rPr>
                <w:rFonts w:ascii="Arial" w:eastAsia="Times New Roman" w:hAnsi="Arial" w:cs="Arial"/>
                <w:i/>
                <w:iCs/>
                <w:color w:val="1F497D" w:themeColor="text2"/>
              </w:rPr>
              <w:t>is sufficient in most circumstances that the decision-maker seriously turn their mind to the possible impact of the decision on a person’s human rights and the implications for the affected person, and that the countervailing interests or obligations were identified. However, a mere reference to the Human Rights Act will generally not suffice.</w:t>
            </w:r>
          </w:p>
          <w:p w14:paraId="18D7D755" w14:textId="77777777" w:rsidR="006B6904" w:rsidRDefault="00421E7F" w:rsidP="003D2A40">
            <w:pPr>
              <w:spacing w:before="120" w:after="120"/>
              <w:ind w:left="477"/>
              <w:rPr>
                <w:rFonts w:ascii="Arial" w:hAnsi="Arial" w:cs="Arial"/>
                <w:i/>
                <w:iCs/>
                <w:color w:val="1F497D" w:themeColor="text2"/>
              </w:rPr>
            </w:pPr>
            <w:r w:rsidRPr="003D2A40">
              <w:rPr>
                <w:rFonts w:ascii="Arial" w:hAnsi="Arial" w:cs="Arial"/>
                <w:i/>
                <w:iCs/>
                <w:color w:val="1F497D" w:themeColor="text2"/>
              </w:rPr>
              <w:t>Where decisions are made in operationally complex and time-sensitive environments, public entities are still to ensure proper consideration is given to human rights as their obligations under s 58(1)(b) are not displaced even in such environments. For example, proper consideration may be achieved through training and operational frameworks that help and normalise the consideration of human rights even in those environments. For instance, the Commission is aware the Queensland Police Service has developed the acronym ‘PLAN’ to help officers consider whether an action or decision is compatible with human rights.</w:t>
            </w:r>
            <w:r w:rsidRPr="003D2A40">
              <w:rPr>
                <w:rStyle w:val="FootnoteReference"/>
                <w:rFonts w:ascii="Arial" w:hAnsi="Arial" w:cs="Arial"/>
                <w:i/>
                <w:iCs/>
                <w:color w:val="1F497D" w:themeColor="text2"/>
              </w:rPr>
              <w:footnoteReference w:id="4"/>
            </w:r>
            <w:r w:rsidRPr="003D2A40">
              <w:rPr>
                <w:rFonts w:ascii="Arial" w:hAnsi="Arial" w:cs="Arial"/>
                <w:i/>
                <w:iCs/>
                <w:color w:val="1F497D" w:themeColor="text2"/>
              </w:rPr>
              <w:t xml:space="preserve"> </w:t>
            </w:r>
          </w:p>
          <w:p w14:paraId="44E5017D" w14:textId="1D13BA1E" w:rsidR="00421E7F" w:rsidRPr="003D2A40" w:rsidRDefault="00CF4A10" w:rsidP="003D2A40">
            <w:pPr>
              <w:spacing w:before="120" w:after="120"/>
              <w:ind w:left="477"/>
              <w:rPr>
                <w:rFonts w:ascii="Arial" w:hAnsi="Arial" w:cs="Arial"/>
                <w:i/>
                <w:iCs/>
                <w:color w:val="1F497D" w:themeColor="text2"/>
              </w:rPr>
            </w:pPr>
            <w:r>
              <w:rPr>
                <w:rFonts w:ascii="Arial" w:hAnsi="Arial" w:cs="Arial"/>
                <w:i/>
                <w:iCs/>
                <w:color w:val="1F497D" w:themeColor="text2"/>
              </w:rPr>
              <w:t>Recommendation 2</w:t>
            </w:r>
            <w:r w:rsidR="005C2DAD">
              <w:rPr>
                <w:rFonts w:ascii="Arial" w:hAnsi="Arial" w:cs="Arial"/>
                <w:i/>
                <w:iCs/>
                <w:color w:val="1F497D" w:themeColor="text2"/>
              </w:rPr>
              <w:t xml:space="preserve"> </w:t>
            </w:r>
            <w:r w:rsidR="00B143FB">
              <w:rPr>
                <w:rFonts w:ascii="Arial" w:hAnsi="Arial" w:cs="Arial"/>
                <w:i/>
                <w:iCs/>
                <w:color w:val="1F497D" w:themeColor="text2"/>
              </w:rPr>
              <w:t>recommends</w:t>
            </w:r>
            <w:r>
              <w:rPr>
                <w:rFonts w:ascii="Arial" w:hAnsi="Arial" w:cs="Arial"/>
                <w:i/>
                <w:iCs/>
                <w:color w:val="1F497D" w:themeColor="text2"/>
              </w:rPr>
              <w:t xml:space="preserve"> </w:t>
            </w:r>
            <w:r w:rsidR="00421E7F" w:rsidRPr="003D2A40">
              <w:rPr>
                <w:rFonts w:ascii="Arial" w:hAnsi="Arial" w:cs="Arial"/>
                <w:i/>
                <w:iCs/>
                <w:color w:val="1F497D" w:themeColor="text2"/>
              </w:rPr>
              <w:t xml:space="preserve">the Health Service </w:t>
            </w:r>
            <w:r w:rsidR="00D16CE1">
              <w:rPr>
                <w:rFonts w:ascii="Arial" w:hAnsi="Arial" w:cs="Arial"/>
                <w:i/>
                <w:iCs/>
                <w:color w:val="1F497D" w:themeColor="text2"/>
              </w:rPr>
              <w:t xml:space="preserve">identify </w:t>
            </w:r>
            <w:r w:rsidR="00421E7F" w:rsidRPr="003D2A40">
              <w:rPr>
                <w:rFonts w:ascii="Arial" w:hAnsi="Arial" w:cs="Arial"/>
                <w:i/>
                <w:iCs/>
                <w:color w:val="1F497D" w:themeColor="text2"/>
              </w:rPr>
              <w:t>how they may further human rights consideration in practical terms.</w:t>
            </w:r>
          </w:p>
          <w:p w14:paraId="4AEF6755" w14:textId="77777777" w:rsidR="00370CDA" w:rsidRDefault="00370CDA" w:rsidP="003D2A40">
            <w:pPr>
              <w:spacing w:before="120" w:after="120"/>
              <w:ind w:left="477"/>
              <w:rPr>
                <w:rFonts w:ascii="Arial" w:hAnsi="Arial" w:cs="Arial"/>
                <w:i/>
                <w:iCs/>
                <w:color w:val="1F497D" w:themeColor="text2"/>
              </w:rPr>
            </w:pPr>
          </w:p>
          <w:p w14:paraId="2B7EBB41" w14:textId="77777777" w:rsidR="00370CDA" w:rsidRDefault="00370CDA" w:rsidP="003D2A40">
            <w:pPr>
              <w:spacing w:before="120" w:after="120"/>
              <w:ind w:left="477"/>
              <w:rPr>
                <w:rFonts w:ascii="Arial" w:hAnsi="Arial" w:cs="Arial"/>
                <w:i/>
                <w:iCs/>
                <w:color w:val="1F497D" w:themeColor="text2"/>
                <w:sz w:val="10"/>
                <w:szCs w:val="10"/>
              </w:rPr>
            </w:pPr>
          </w:p>
          <w:p w14:paraId="49FCB1F3" w14:textId="77777777" w:rsidR="003406BC" w:rsidRPr="007E5A2C" w:rsidRDefault="003406BC" w:rsidP="003D2A40">
            <w:pPr>
              <w:spacing w:before="120" w:after="120"/>
              <w:ind w:left="477"/>
              <w:rPr>
                <w:rFonts w:ascii="Arial" w:hAnsi="Arial" w:cs="Arial"/>
                <w:i/>
                <w:iCs/>
                <w:color w:val="1F497D" w:themeColor="text2"/>
                <w:sz w:val="10"/>
                <w:szCs w:val="10"/>
              </w:rPr>
            </w:pPr>
          </w:p>
          <w:p w14:paraId="678DB18D" w14:textId="77777777" w:rsidR="00044223" w:rsidRDefault="00F4356C" w:rsidP="00117BFE">
            <w:pPr>
              <w:spacing w:before="120" w:after="120"/>
              <w:ind w:left="477"/>
              <w:rPr>
                <w:rFonts w:ascii="Arial" w:hAnsi="Arial" w:cs="Arial"/>
                <w:i/>
                <w:iCs/>
                <w:color w:val="1F497D" w:themeColor="text2"/>
              </w:rPr>
            </w:pPr>
            <w:r>
              <w:rPr>
                <w:rFonts w:ascii="Arial" w:hAnsi="Arial" w:cs="Arial"/>
                <w:i/>
                <w:iCs/>
                <w:color w:val="1F497D" w:themeColor="text2"/>
              </w:rPr>
              <w:t xml:space="preserve">Recommendation 3 </w:t>
            </w:r>
            <w:r w:rsidR="00EE2D5D">
              <w:rPr>
                <w:rFonts w:ascii="Arial" w:hAnsi="Arial" w:cs="Arial"/>
                <w:i/>
                <w:iCs/>
                <w:color w:val="1F497D" w:themeColor="text2"/>
              </w:rPr>
              <w:t xml:space="preserve">seeks to ensure </w:t>
            </w:r>
            <w:r w:rsidR="008149D2">
              <w:rPr>
                <w:rFonts w:ascii="Arial" w:hAnsi="Arial" w:cs="Arial"/>
                <w:i/>
                <w:iCs/>
                <w:color w:val="1F497D" w:themeColor="text2"/>
              </w:rPr>
              <w:t>that w</w:t>
            </w:r>
            <w:r w:rsidR="00421E7F" w:rsidRPr="003D2A40">
              <w:rPr>
                <w:rFonts w:ascii="Arial" w:hAnsi="Arial" w:cs="Arial"/>
                <w:i/>
                <w:iCs/>
                <w:color w:val="1F497D" w:themeColor="text2"/>
              </w:rPr>
              <w:t xml:space="preserve">here consideration to human rights is given, this </w:t>
            </w:r>
            <w:r w:rsidR="00EE2D5D">
              <w:rPr>
                <w:rFonts w:ascii="Arial" w:hAnsi="Arial" w:cs="Arial"/>
                <w:i/>
                <w:iCs/>
                <w:color w:val="1F497D" w:themeColor="text2"/>
              </w:rPr>
              <w:t xml:space="preserve">is </w:t>
            </w:r>
            <w:r w:rsidR="00421E7F" w:rsidRPr="003D2A40">
              <w:rPr>
                <w:rFonts w:ascii="Arial" w:hAnsi="Arial" w:cs="Arial"/>
                <w:i/>
                <w:iCs/>
                <w:color w:val="1F497D" w:themeColor="text2"/>
              </w:rPr>
              <w:t>recorded so that proper consideration can later be demonstrated. The Memorandum requires for any information disclosed to be documented as soon as practicable after disclosure (clause 6.7 of the Memorandum) and it may be practical for human rights considerations to be recorded in the same document.</w:t>
            </w:r>
          </w:p>
          <w:p w14:paraId="0EDD1C48" w14:textId="50956F85" w:rsidR="00F34562" w:rsidRPr="00F34562" w:rsidRDefault="00F34562" w:rsidP="00117BFE">
            <w:pPr>
              <w:spacing w:before="120" w:after="120"/>
              <w:ind w:left="477"/>
              <w:rPr>
                <w:rFonts w:ascii="Arial" w:eastAsia="Times New Roman" w:hAnsi="Arial" w:cs="Arial"/>
                <w:i/>
                <w:iCs/>
                <w:color w:val="1F497D" w:themeColor="text2"/>
                <w:sz w:val="2"/>
                <w:szCs w:val="2"/>
              </w:rPr>
            </w:pPr>
          </w:p>
        </w:tc>
      </w:tr>
      <w:tr w:rsidR="006F0E4B" w:rsidRPr="0033317F" w14:paraId="39DFEBA5" w14:textId="77777777" w:rsidTr="007E5A2C">
        <w:tc>
          <w:tcPr>
            <w:tcW w:w="2562" w:type="dxa"/>
            <w:shd w:val="clear" w:color="auto" w:fill="DBE5F1" w:themeFill="accent1" w:themeFillTint="33"/>
          </w:tcPr>
          <w:p w14:paraId="31A33FDA" w14:textId="3DE3BCFF" w:rsidR="006F0E4B" w:rsidRPr="00334559" w:rsidRDefault="00B83C56" w:rsidP="00D51E2B">
            <w:pPr>
              <w:spacing w:before="120" w:after="80"/>
              <w:rPr>
                <w:rFonts w:ascii="Arial" w:hAnsi="Arial" w:cs="Arial"/>
                <w:b/>
                <w:bCs/>
                <w:lang w:val="en-GB"/>
              </w:rPr>
            </w:pPr>
            <w:r w:rsidRPr="00334559">
              <w:rPr>
                <w:rFonts w:ascii="Arial" w:hAnsi="Arial" w:cs="Arial"/>
                <w:b/>
                <w:bCs/>
                <w:lang w:val="en-GB"/>
              </w:rPr>
              <w:lastRenderedPageBreak/>
              <w:t>The respondent</w:t>
            </w:r>
            <w:r w:rsidR="00676B48" w:rsidRPr="00334559">
              <w:rPr>
                <w:rFonts w:ascii="Arial" w:hAnsi="Arial" w:cs="Arial"/>
                <w:b/>
                <w:bCs/>
                <w:lang w:val="en-GB"/>
              </w:rPr>
              <w:t xml:space="preserve"> entity’s</w:t>
            </w:r>
            <w:r w:rsidRPr="00334559">
              <w:rPr>
                <w:rFonts w:ascii="Arial" w:hAnsi="Arial" w:cs="Arial"/>
                <w:b/>
                <w:bCs/>
                <w:lang w:val="en-GB"/>
              </w:rPr>
              <w:t xml:space="preserve"> </w:t>
            </w:r>
            <w:r w:rsidR="00331DB6" w:rsidRPr="00334559">
              <w:rPr>
                <w:rFonts w:ascii="Arial" w:hAnsi="Arial" w:cs="Arial"/>
                <w:b/>
                <w:bCs/>
                <w:lang w:val="en-GB"/>
              </w:rPr>
              <w:t>position</w:t>
            </w:r>
            <w:r w:rsidR="00FD6670" w:rsidRPr="00334559">
              <w:rPr>
                <w:rFonts w:ascii="Arial" w:hAnsi="Arial" w:cs="Arial"/>
                <w:b/>
                <w:bCs/>
                <w:lang w:val="en-GB"/>
              </w:rPr>
              <w:t xml:space="preserve"> to the Commissioner’s recommendations</w:t>
            </w:r>
          </w:p>
        </w:tc>
        <w:tc>
          <w:tcPr>
            <w:tcW w:w="6662" w:type="dxa"/>
            <w:shd w:val="clear" w:color="auto" w:fill="FFFFFF" w:themeFill="background1"/>
          </w:tcPr>
          <w:p w14:paraId="3C22ED10" w14:textId="77777777" w:rsidR="007E5A2C" w:rsidRPr="007E5A2C" w:rsidRDefault="007E5A2C" w:rsidP="000E6BA5">
            <w:pPr>
              <w:spacing w:after="200"/>
              <w:rPr>
                <w:rFonts w:ascii="Arial" w:eastAsia="Times New Roman" w:hAnsi="Arial" w:cs="Arial"/>
                <w:sz w:val="2"/>
                <w:szCs w:val="2"/>
              </w:rPr>
            </w:pPr>
          </w:p>
          <w:p w14:paraId="22B69C37" w14:textId="4C9CF2FF" w:rsidR="000E6BA5" w:rsidRPr="00334559" w:rsidRDefault="00483EEB" w:rsidP="000E6BA5">
            <w:pPr>
              <w:spacing w:after="200"/>
              <w:rPr>
                <w:rFonts w:ascii="Arial" w:eastAsia="Times New Roman" w:hAnsi="Arial" w:cs="Arial"/>
              </w:rPr>
            </w:pPr>
            <w:r w:rsidRPr="6E42EEC6">
              <w:rPr>
                <w:rFonts w:ascii="Arial" w:eastAsia="Times New Roman" w:hAnsi="Arial" w:cs="Arial"/>
              </w:rPr>
              <w:t>The respondent entity was given the opportunity to make submissions in response to any adverse comment in this report</w:t>
            </w:r>
            <w:r w:rsidR="00BE097A" w:rsidRPr="6E42EEC6">
              <w:rPr>
                <w:rFonts w:ascii="Arial" w:eastAsia="Times New Roman" w:hAnsi="Arial" w:cs="Arial"/>
              </w:rPr>
              <w:t xml:space="preserve">.  </w:t>
            </w:r>
          </w:p>
          <w:p w14:paraId="5ED559B9" w14:textId="7430EDC6" w:rsidR="00CF7EAD" w:rsidRPr="00334559" w:rsidRDefault="00F834A8" w:rsidP="003779C2">
            <w:pPr>
              <w:spacing w:after="200"/>
              <w:rPr>
                <w:rFonts w:ascii="Arial" w:eastAsia="Times New Roman" w:hAnsi="Arial" w:cs="Arial"/>
                <w:lang w:val="en-US"/>
              </w:rPr>
            </w:pPr>
            <w:r w:rsidRPr="00334559">
              <w:rPr>
                <w:rFonts w:ascii="Arial" w:eastAsia="Times New Roman" w:hAnsi="Arial" w:cs="Arial"/>
                <w:lang w:val="en-US"/>
              </w:rPr>
              <w:t xml:space="preserve">The Health Service </w:t>
            </w:r>
            <w:r w:rsidR="00BE097A" w:rsidRPr="00334559">
              <w:rPr>
                <w:rFonts w:ascii="Arial" w:eastAsia="Times New Roman" w:hAnsi="Arial" w:cs="Arial"/>
                <w:lang w:val="en-US"/>
              </w:rPr>
              <w:t>rel</w:t>
            </w:r>
            <w:r w:rsidR="00430A70">
              <w:rPr>
                <w:rFonts w:ascii="Arial" w:eastAsia="Times New Roman" w:hAnsi="Arial" w:cs="Arial"/>
                <w:lang w:val="en-US"/>
              </w:rPr>
              <w:t>ies</w:t>
            </w:r>
            <w:r w:rsidR="00BE097A" w:rsidRPr="00334559">
              <w:rPr>
                <w:rFonts w:ascii="Arial" w:eastAsia="Times New Roman" w:hAnsi="Arial" w:cs="Arial"/>
                <w:lang w:val="en-US"/>
              </w:rPr>
              <w:t xml:space="preserve"> on their position </w:t>
            </w:r>
            <w:r w:rsidR="004200E9">
              <w:rPr>
                <w:rFonts w:ascii="Arial" w:eastAsia="Times New Roman" w:hAnsi="Arial" w:cs="Arial"/>
                <w:lang w:val="en-US"/>
              </w:rPr>
              <w:t>as</w:t>
            </w:r>
            <w:r w:rsidR="00BE097A" w:rsidRPr="00334559">
              <w:rPr>
                <w:rFonts w:ascii="Arial" w:eastAsia="Times New Roman" w:hAnsi="Arial" w:cs="Arial"/>
                <w:lang w:val="en-US"/>
              </w:rPr>
              <w:t xml:space="preserve"> stated above under ‘Response to complaint’</w:t>
            </w:r>
            <w:r w:rsidR="008317C7">
              <w:rPr>
                <w:rFonts w:ascii="Arial" w:eastAsia="Times New Roman" w:hAnsi="Arial" w:cs="Arial"/>
                <w:lang w:val="en-US"/>
              </w:rPr>
              <w:t xml:space="preserve">. </w:t>
            </w:r>
            <w:r w:rsidR="00BE097A" w:rsidRPr="00334559">
              <w:rPr>
                <w:rFonts w:ascii="Arial" w:eastAsia="Times New Roman" w:hAnsi="Arial" w:cs="Arial"/>
                <w:lang w:val="en-US"/>
              </w:rPr>
              <w:t xml:space="preserve"> </w:t>
            </w:r>
          </w:p>
        </w:tc>
      </w:tr>
      <w:tr w:rsidR="00842A08" w:rsidRPr="0033317F" w14:paraId="62F42E4A" w14:textId="77777777" w:rsidTr="005E1C0E">
        <w:tc>
          <w:tcPr>
            <w:tcW w:w="2562" w:type="dxa"/>
            <w:shd w:val="clear" w:color="auto" w:fill="DBE5F1" w:themeFill="accent1" w:themeFillTint="33"/>
          </w:tcPr>
          <w:p w14:paraId="0DE6BF3A" w14:textId="4C046E84" w:rsidR="00842A08" w:rsidRPr="00294D38" w:rsidRDefault="00EA4F69" w:rsidP="00D51E2B">
            <w:pPr>
              <w:spacing w:before="120" w:after="80"/>
              <w:rPr>
                <w:rFonts w:ascii="Arial" w:hAnsi="Arial" w:cs="Arial"/>
                <w:b/>
                <w:bCs/>
                <w:lang w:val="en-GB"/>
              </w:rPr>
            </w:pPr>
            <w:r>
              <w:rPr>
                <w:rFonts w:ascii="Arial" w:hAnsi="Arial" w:cs="Arial"/>
                <w:b/>
                <w:bCs/>
                <w:lang w:val="en-GB"/>
              </w:rPr>
              <w:t>Date of this report</w:t>
            </w:r>
          </w:p>
        </w:tc>
        <w:tc>
          <w:tcPr>
            <w:tcW w:w="6662" w:type="dxa"/>
          </w:tcPr>
          <w:p w14:paraId="6842BA5B" w14:textId="69FD7FE0" w:rsidR="00842A08" w:rsidRDefault="001E15EE" w:rsidP="00193CB1">
            <w:pPr>
              <w:spacing w:before="120" w:after="120"/>
              <w:rPr>
                <w:rFonts w:ascii="Arial" w:eastAsia="Times New Roman" w:hAnsi="Arial" w:cs="Arial"/>
              </w:rPr>
            </w:pPr>
            <w:r w:rsidRPr="6A6F606B">
              <w:rPr>
                <w:rFonts w:ascii="Arial" w:eastAsia="Times New Roman" w:hAnsi="Arial" w:cs="Arial"/>
              </w:rPr>
              <w:t xml:space="preserve"> </w:t>
            </w:r>
            <w:r w:rsidR="0008537E">
              <w:rPr>
                <w:rFonts w:ascii="Arial" w:eastAsia="Times New Roman" w:hAnsi="Arial" w:cs="Arial"/>
              </w:rPr>
              <w:t>27 August 2026</w:t>
            </w:r>
          </w:p>
        </w:tc>
      </w:tr>
    </w:tbl>
    <w:p w14:paraId="1EA0DDA6" w14:textId="77777777" w:rsidR="0008537E" w:rsidRDefault="0008537E" w:rsidP="00851A69">
      <w:pPr>
        <w:spacing w:after="0" w:line="240" w:lineRule="auto"/>
        <w:rPr>
          <w:rFonts w:ascii="Arial" w:eastAsia="Calibri" w:hAnsi="Arial" w:cs="Arial"/>
          <w:sz w:val="24"/>
          <w:szCs w:val="24"/>
          <w:lang w:val="en-GB"/>
        </w:rPr>
      </w:pPr>
    </w:p>
    <w:p w14:paraId="70B2CE3C" w14:textId="1C3B00F8" w:rsidR="00B31392" w:rsidRPr="000B15C0" w:rsidRDefault="00E945B6" w:rsidP="00851A69">
      <w:pPr>
        <w:spacing w:after="0" w:line="240" w:lineRule="auto"/>
        <w:rPr>
          <w:rFonts w:ascii="Arial" w:eastAsia="Times New Roman" w:hAnsi="Arial" w:cs="Arial"/>
          <w:b/>
          <w:bCs/>
        </w:rPr>
      </w:pPr>
      <w:r w:rsidRPr="6A6F606B">
        <w:rPr>
          <w:rFonts w:ascii="Arial" w:eastAsia="Times New Roman" w:hAnsi="Arial" w:cs="Arial"/>
          <w:b/>
          <w:bCs/>
        </w:rPr>
        <w:t xml:space="preserve">Further </w:t>
      </w:r>
      <w:r w:rsidR="00A167FC">
        <w:rPr>
          <w:rFonts w:ascii="Arial" w:eastAsia="Times New Roman" w:hAnsi="Arial" w:cs="Arial"/>
          <w:b/>
          <w:bCs/>
        </w:rPr>
        <w:t>engagement</w:t>
      </w:r>
    </w:p>
    <w:p w14:paraId="640EEC67" w14:textId="77777777" w:rsidR="00E945B6" w:rsidRDefault="00E945B6" w:rsidP="00851A69">
      <w:pPr>
        <w:spacing w:after="0" w:line="240" w:lineRule="auto"/>
      </w:pPr>
    </w:p>
    <w:p w14:paraId="782703B4" w14:textId="77777777" w:rsidR="003643ED" w:rsidRPr="000B15C0" w:rsidRDefault="003643ED" w:rsidP="003643ED">
      <w:pPr>
        <w:spacing w:after="0" w:line="240" w:lineRule="auto"/>
        <w:rPr>
          <w:rFonts w:ascii="Arial" w:eastAsia="Times New Roman" w:hAnsi="Arial" w:cs="Arial"/>
        </w:rPr>
      </w:pPr>
      <w:r>
        <w:rPr>
          <w:rFonts w:ascii="Arial" w:eastAsia="Times New Roman" w:hAnsi="Arial" w:cs="Arial"/>
        </w:rPr>
        <w:t xml:space="preserve">The Commission encourages dialogue and collaboration with public entities to help </w:t>
      </w:r>
      <w:r w:rsidRPr="00632EC3">
        <w:rPr>
          <w:rFonts w:ascii="Arial" w:eastAsia="Times New Roman" w:hAnsi="Arial" w:cs="Arial"/>
        </w:rPr>
        <w:t xml:space="preserve">build a culture </w:t>
      </w:r>
      <w:r>
        <w:rPr>
          <w:rFonts w:ascii="Arial" w:eastAsia="Times New Roman" w:hAnsi="Arial" w:cs="Arial"/>
        </w:rPr>
        <w:t xml:space="preserve">in the Queensland Public Sector </w:t>
      </w:r>
      <w:r w:rsidRPr="00632EC3">
        <w:rPr>
          <w:rFonts w:ascii="Arial" w:eastAsia="Times New Roman" w:hAnsi="Arial" w:cs="Arial"/>
        </w:rPr>
        <w:t>that respects and promotes human rights</w:t>
      </w:r>
      <w:r>
        <w:rPr>
          <w:rFonts w:ascii="Arial" w:eastAsia="Times New Roman" w:hAnsi="Arial" w:cs="Arial"/>
        </w:rPr>
        <w:t>.</w:t>
      </w:r>
    </w:p>
    <w:p w14:paraId="6B41771E" w14:textId="77777777" w:rsidR="003643ED" w:rsidRDefault="003643ED" w:rsidP="00851A69">
      <w:pPr>
        <w:spacing w:after="0" w:line="240" w:lineRule="auto"/>
      </w:pPr>
    </w:p>
    <w:p w14:paraId="079F5EDC" w14:textId="57CA729B" w:rsidR="00B31392" w:rsidRPr="000B15C0" w:rsidRDefault="40FFE006" w:rsidP="7F1564AB">
      <w:pPr>
        <w:spacing w:after="0" w:line="240" w:lineRule="auto"/>
        <w:rPr>
          <w:rFonts w:ascii="Arial" w:eastAsia="Times New Roman" w:hAnsi="Arial" w:cs="Arial"/>
        </w:rPr>
      </w:pPr>
      <w:r w:rsidRPr="00FE5853">
        <w:rPr>
          <w:rFonts w:ascii="Arial" w:eastAsia="Times New Roman" w:hAnsi="Arial" w:cs="Arial"/>
        </w:rPr>
        <w:t>Resources</w:t>
      </w:r>
      <w:r w:rsidR="1299CAA0" w:rsidRPr="20322A1C">
        <w:rPr>
          <w:rFonts w:ascii="Arial" w:eastAsia="Times New Roman" w:hAnsi="Arial" w:cs="Arial"/>
        </w:rPr>
        <w:t xml:space="preserve"> designed to </w:t>
      </w:r>
      <w:r w:rsidR="1299CAA0" w:rsidRPr="00FE5853">
        <w:rPr>
          <w:rFonts w:ascii="Arial" w:eastAsia="Times New Roman" w:hAnsi="Arial" w:cs="Arial"/>
        </w:rPr>
        <w:t>assist</w:t>
      </w:r>
      <w:r w:rsidRPr="00FE5853">
        <w:rPr>
          <w:rFonts w:ascii="Arial" w:eastAsia="Times New Roman" w:hAnsi="Arial" w:cs="Arial"/>
        </w:rPr>
        <w:t xml:space="preserve"> public entities</w:t>
      </w:r>
      <w:r w:rsidR="10AC8023" w:rsidRPr="00FE5853">
        <w:rPr>
          <w:rFonts w:ascii="Arial" w:eastAsia="Times New Roman" w:hAnsi="Arial" w:cs="Arial"/>
        </w:rPr>
        <w:t xml:space="preserve"> with complying with their obligations under the Human Rights Act are available </w:t>
      </w:r>
      <w:r w:rsidR="77307AE6" w:rsidRPr="00FE5853">
        <w:rPr>
          <w:rFonts w:ascii="Arial" w:eastAsia="Times New Roman" w:hAnsi="Arial" w:cs="Arial"/>
        </w:rPr>
        <w:t>on the Commission’s website</w:t>
      </w:r>
      <w:r w:rsidR="6E48ED2D" w:rsidRPr="00FE5853">
        <w:rPr>
          <w:rFonts w:ascii="Arial" w:eastAsia="Times New Roman" w:hAnsi="Arial" w:cs="Arial"/>
        </w:rPr>
        <w:t xml:space="preserve"> under </w:t>
      </w:r>
      <w:hyperlink r:id="rId14">
        <w:r w:rsidR="6E48ED2D" w:rsidRPr="6A6F606B">
          <w:rPr>
            <w:rStyle w:val="Hyperlink"/>
            <w:rFonts w:ascii="Arial" w:eastAsia="Times New Roman" w:hAnsi="Arial" w:cs="Arial"/>
          </w:rPr>
          <w:t>‘Public entities’</w:t>
        </w:r>
      </w:hyperlink>
      <w:r w:rsidR="77307AE6" w:rsidRPr="00FE5853">
        <w:rPr>
          <w:rFonts w:ascii="Arial" w:eastAsia="Times New Roman" w:hAnsi="Arial" w:cs="Arial"/>
        </w:rPr>
        <w:t>, as well as on t</w:t>
      </w:r>
      <w:r w:rsidR="25AF16F1" w:rsidRPr="00FE5853">
        <w:rPr>
          <w:rFonts w:ascii="Arial" w:eastAsia="Times New Roman" w:hAnsi="Arial" w:cs="Arial"/>
        </w:rPr>
        <w:t xml:space="preserve">he Queensland Government’s </w:t>
      </w:r>
      <w:proofErr w:type="gramStart"/>
      <w:r w:rsidR="77307AE6" w:rsidRPr="20322A1C">
        <w:rPr>
          <w:rFonts w:ascii="Arial" w:eastAsia="Times New Roman" w:hAnsi="Arial" w:cs="Arial"/>
        </w:rPr>
        <w:t>For</w:t>
      </w:r>
      <w:proofErr w:type="gramEnd"/>
      <w:r w:rsidR="77307AE6" w:rsidRPr="00FE5853">
        <w:rPr>
          <w:rFonts w:ascii="Arial" w:eastAsia="Times New Roman" w:hAnsi="Arial" w:cs="Arial"/>
        </w:rPr>
        <w:t xml:space="preserve"> Government website</w:t>
      </w:r>
      <w:r w:rsidR="6F3B5D64" w:rsidRPr="00FE5853">
        <w:rPr>
          <w:rFonts w:ascii="Arial" w:eastAsia="Times New Roman" w:hAnsi="Arial" w:cs="Arial"/>
        </w:rPr>
        <w:t xml:space="preserve">, under </w:t>
      </w:r>
      <w:hyperlink r:id="rId15">
        <w:r w:rsidR="6F3B5D64" w:rsidRPr="6A6F606B">
          <w:rPr>
            <w:rStyle w:val="Hyperlink"/>
            <w:rFonts w:ascii="Arial" w:eastAsia="Times New Roman" w:hAnsi="Arial" w:cs="Arial"/>
          </w:rPr>
          <w:t>‘Human rights’</w:t>
        </w:r>
      </w:hyperlink>
      <w:r w:rsidR="77307AE6" w:rsidRPr="20322A1C">
        <w:rPr>
          <w:rFonts w:ascii="Arial" w:eastAsia="Times New Roman" w:hAnsi="Arial" w:cs="Arial"/>
        </w:rPr>
        <w:t>.  These resources may assist</w:t>
      </w:r>
      <w:r w:rsidR="77307AE6" w:rsidRPr="00FE5853">
        <w:rPr>
          <w:rFonts w:ascii="Arial" w:eastAsia="Times New Roman" w:hAnsi="Arial" w:cs="Arial"/>
        </w:rPr>
        <w:t xml:space="preserve"> </w:t>
      </w:r>
      <w:r w:rsidR="4041A7AF" w:rsidRPr="00FE5853">
        <w:rPr>
          <w:rFonts w:ascii="Arial" w:eastAsia="Times New Roman" w:hAnsi="Arial" w:cs="Arial"/>
        </w:rPr>
        <w:t xml:space="preserve">with implementation of recommendations </w:t>
      </w:r>
      <w:r w:rsidR="002A7F07">
        <w:rPr>
          <w:rFonts w:ascii="Arial" w:eastAsia="Times New Roman" w:hAnsi="Arial" w:cs="Arial"/>
        </w:rPr>
        <w:t xml:space="preserve">1, </w:t>
      </w:r>
      <w:r w:rsidR="4041A7AF" w:rsidRPr="00FE5853">
        <w:rPr>
          <w:rFonts w:ascii="Arial" w:eastAsia="Times New Roman" w:hAnsi="Arial" w:cs="Arial"/>
        </w:rPr>
        <w:t>2</w:t>
      </w:r>
      <w:r w:rsidR="00570ECD">
        <w:rPr>
          <w:rFonts w:ascii="Arial" w:eastAsia="Times New Roman" w:hAnsi="Arial" w:cs="Arial"/>
        </w:rPr>
        <w:t xml:space="preserve"> and</w:t>
      </w:r>
      <w:r w:rsidR="4041A7AF" w:rsidRPr="00FE5853">
        <w:rPr>
          <w:rFonts w:ascii="Arial" w:eastAsia="Times New Roman" w:hAnsi="Arial" w:cs="Arial"/>
        </w:rPr>
        <w:t xml:space="preserve"> 3.</w:t>
      </w:r>
    </w:p>
    <w:p w14:paraId="0A5B7056" w14:textId="10E0D10E" w:rsidR="00B31392" w:rsidRPr="00294D38" w:rsidRDefault="00B31392" w:rsidP="7F1564AB">
      <w:pPr>
        <w:spacing w:after="0" w:line="240" w:lineRule="auto"/>
      </w:pPr>
    </w:p>
    <w:p w14:paraId="0A18081E" w14:textId="36F87060" w:rsidR="00B31392" w:rsidRDefault="30FE4076" w:rsidP="7F1564AB">
      <w:pPr>
        <w:spacing w:after="0" w:line="240" w:lineRule="auto"/>
        <w:rPr>
          <w:rFonts w:ascii="Arial" w:eastAsia="Times New Roman" w:hAnsi="Arial" w:cs="Arial"/>
        </w:rPr>
      </w:pPr>
      <w:r w:rsidRPr="00CC7064">
        <w:rPr>
          <w:rFonts w:ascii="Arial" w:eastAsia="Times New Roman" w:hAnsi="Arial" w:cs="Arial"/>
        </w:rPr>
        <w:t xml:space="preserve">The Commission also offers education </w:t>
      </w:r>
      <w:r w:rsidR="6DDB0E3E" w:rsidRPr="00CC7064">
        <w:rPr>
          <w:rFonts w:ascii="Arial" w:eastAsia="Times New Roman" w:hAnsi="Arial" w:cs="Arial"/>
        </w:rPr>
        <w:t>programs</w:t>
      </w:r>
      <w:r w:rsidRPr="00CC7064">
        <w:rPr>
          <w:rFonts w:ascii="Arial" w:eastAsia="Times New Roman" w:hAnsi="Arial" w:cs="Arial"/>
        </w:rPr>
        <w:t xml:space="preserve"> to help public entities understand and meet their obligations under the Human Rights Act. </w:t>
      </w:r>
      <w:r w:rsidR="13AF6B35" w:rsidRPr="00CC7064">
        <w:rPr>
          <w:rFonts w:ascii="Arial" w:eastAsia="Times New Roman" w:hAnsi="Arial" w:cs="Arial"/>
        </w:rPr>
        <w:t>Further information about these programs is also available on our website</w:t>
      </w:r>
      <w:r w:rsidR="522994CE" w:rsidRPr="00CC7064">
        <w:rPr>
          <w:rFonts w:ascii="Arial" w:eastAsia="Times New Roman" w:hAnsi="Arial" w:cs="Arial"/>
        </w:rPr>
        <w:t xml:space="preserve">, under </w:t>
      </w:r>
      <w:hyperlink r:id="rId16">
        <w:r w:rsidR="522994CE" w:rsidRPr="6A6F606B">
          <w:rPr>
            <w:rStyle w:val="Hyperlink"/>
            <w:rFonts w:ascii="Arial" w:eastAsia="Times New Roman" w:hAnsi="Arial" w:cs="Arial"/>
          </w:rPr>
          <w:t>‘Our education services’</w:t>
        </w:r>
      </w:hyperlink>
      <w:r w:rsidR="13AF6B35" w:rsidRPr="00CC7064">
        <w:rPr>
          <w:rFonts w:ascii="Arial" w:eastAsia="Times New Roman" w:hAnsi="Arial" w:cs="Arial"/>
        </w:rPr>
        <w:t xml:space="preserve">. </w:t>
      </w:r>
    </w:p>
    <w:p w14:paraId="59598BD4" w14:textId="77777777" w:rsidR="00B16F60" w:rsidRDefault="00B16F60" w:rsidP="7F1564AB">
      <w:pPr>
        <w:spacing w:after="0" w:line="240" w:lineRule="auto"/>
        <w:rPr>
          <w:rFonts w:ascii="Arial" w:eastAsia="Times New Roman" w:hAnsi="Arial" w:cs="Arial"/>
        </w:rPr>
      </w:pPr>
    </w:p>
    <w:p w14:paraId="4A9169F1" w14:textId="07A1616B" w:rsidR="00E945B6" w:rsidRPr="000B15C0" w:rsidRDefault="00E945B6" w:rsidP="00851A69">
      <w:pPr>
        <w:spacing w:after="0" w:line="240" w:lineRule="auto"/>
        <w:rPr>
          <w:rFonts w:ascii="Arial" w:eastAsia="Times New Roman" w:hAnsi="Arial" w:cs="Arial"/>
        </w:rPr>
      </w:pPr>
    </w:p>
    <w:sectPr w:rsidR="00E945B6" w:rsidRPr="000B15C0" w:rsidSect="00294D38">
      <w:headerReference w:type="default" r:id="rId17"/>
      <w:footerReference w:type="default" r:id="rId18"/>
      <w:headerReference w:type="first" r:id="rId19"/>
      <w:footerReference w:type="first" r:id="rId20"/>
      <w:pgSz w:w="11906" w:h="16838"/>
      <w:pgMar w:top="1134" w:right="1134" w:bottom="720" w:left="1418" w:header="709" w:footer="11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710FE" w14:textId="77777777" w:rsidR="00676D80" w:rsidRDefault="00676D80">
      <w:pPr>
        <w:spacing w:after="0" w:line="240" w:lineRule="auto"/>
      </w:pPr>
      <w:r>
        <w:separator/>
      </w:r>
    </w:p>
  </w:endnote>
  <w:endnote w:type="continuationSeparator" w:id="0">
    <w:p w14:paraId="7E64AC92" w14:textId="77777777" w:rsidR="00676D80" w:rsidRDefault="00676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9F718" w14:textId="77777777" w:rsidR="00CA045B" w:rsidRDefault="00CA045B" w:rsidP="00E05269">
    <w:pPr>
      <w:pStyle w:val="Footer"/>
      <w:tabs>
        <w:tab w:val="clear" w:pos="4513"/>
        <w:tab w:val="clear" w:pos="9026"/>
      </w:tabs>
      <w:rPr>
        <w:rFonts w:ascii="Arial" w:hAnsi="Arial" w:cs="Arial"/>
        <w:sz w:val="20"/>
        <w:lang w:val="en-US"/>
      </w:rPr>
    </w:pPr>
  </w:p>
  <w:p w14:paraId="0681AB3F" w14:textId="0B82858C" w:rsidR="00304408" w:rsidRPr="00E05269" w:rsidRDefault="00B33F58" w:rsidP="00E05269">
    <w:pPr>
      <w:pStyle w:val="Footer"/>
      <w:tabs>
        <w:tab w:val="clear" w:pos="4513"/>
        <w:tab w:val="clear" w:pos="9026"/>
      </w:tabs>
      <w:rPr>
        <w:rFonts w:ascii="Arial" w:hAnsi="Arial" w:cs="Arial"/>
        <w:sz w:val="20"/>
        <w:lang w:val="en-US"/>
      </w:rPr>
    </w:pPr>
    <w:r w:rsidRPr="00E05269">
      <w:rPr>
        <w:rFonts w:ascii="Arial" w:hAnsi="Arial" w:cs="Arial"/>
        <w:sz w:val="20"/>
        <w:lang w:val="en-US"/>
      </w:rPr>
      <w:t xml:space="preserve">Page </w:t>
    </w:r>
    <w:r w:rsidRPr="00E05269">
      <w:rPr>
        <w:rFonts w:ascii="Arial" w:hAnsi="Arial" w:cs="Arial"/>
        <w:sz w:val="20"/>
        <w:lang w:val="en-US"/>
      </w:rPr>
      <w:fldChar w:fldCharType="begin"/>
    </w:r>
    <w:r w:rsidRPr="00E05269">
      <w:rPr>
        <w:rFonts w:ascii="Arial" w:hAnsi="Arial" w:cs="Arial"/>
        <w:sz w:val="20"/>
        <w:lang w:val="en-US"/>
      </w:rPr>
      <w:instrText xml:space="preserve"> PAGE   \* MERGEFORMAT </w:instrText>
    </w:r>
    <w:r w:rsidRPr="00E05269">
      <w:rPr>
        <w:rFonts w:ascii="Arial" w:hAnsi="Arial" w:cs="Arial"/>
        <w:sz w:val="20"/>
        <w:lang w:val="en-US"/>
      </w:rPr>
      <w:fldChar w:fldCharType="separate"/>
    </w:r>
    <w:r>
      <w:rPr>
        <w:rFonts w:ascii="Arial" w:hAnsi="Arial" w:cs="Arial"/>
        <w:noProof/>
        <w:sz w:val="20"/>
        <w:lang w:val="en-US"/>
      </w:rPr>
      <w:t>2</w:t>
    </w:r>
    <w:r w:rsidRPr="00E05269">
      <w:rPr>
        <w:rFonts w:ascii="Arial" w:hAnsi="Arial" w:cs="Arial"/>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EE75" w14:textId="77777777" w:rsidR="003D2A40" w:rsidRDefault="003D2A40" w:rsidP="000C13C7">
    <w:pPr>
      <w:pStyle w:val="Footer"/>
      <w:tabs>
        <w:tab w:val="clear" w:pos="4513"/>
        <w:tab w:val="clear" w:pos="9026"/>
      </w:tabs>
      <w:rPr>
        <w:rFonts w:ascii="Arial" w:hAnsi="Arial" w:cs="Arial"/>
        <w:sz w:val="20"/>
        <w:lang w:val="en-US"/>
      </w:rPr>
    </w:pPr>
  </w:p>
  <w:p w14:paraId="2C28D194" w14:textId="7A0D0DB6" w:rsidR="00304408" w:rsidRPr="00E05269" w:rsidRDefault="00B33F58" w:rsidP="000C13C7">
    <w:pPr>
      <w:pStyle w:val="Footer"/>
      <w:tabs>
        <w:tab w:val="clear" w:pos="4513"/>
        <w:tab w:val="clear" w:pos="9026"/>
      </w:tabs>
      <w:rPr>
        <w:rFonts w:ascii="Arial" w:hAnsi="Arial" w:cs="Arial"/>
        <w:sz w:val="20"/>
        <w:lang w:val="en-US"/>
      </w:rPr>
    </w:pPr>
    <w:r w:rsidRPr="00E05269">
      <w:rPr>
        <w:rFonts w:ascii="Arial" w:hAnsi="Arial" w:cs="Arial"/>
        <w:sz w:val="20"/>
        <w:lang w:val="en-US"/>
      </w:rPr>
      <w:t xml:space="preserve">Page </w:t>
    </w:r>
    <w:r w:rsidRPr="00E05269">
      <w:rPr>
        <w:rFonts w:ascii="Arial" w:hAnsi="Arial" w:cs="Arial"/>
        <w:sz w:val="20"/>
        <w:lang w:val="en-US"/>
      </w:rPr>
      <w:fldChar w:fldCharType="begin"/>
    </w:r>
    <w:r w:rsidRPr="00E05269">
      <w:rPr>
        <w:rFonts w:ascii="Arial" w:hAnsi="Arial" w:cs="Arial"/>
        <w:sz w:val="20"/>
        <w:lang w:val="en-US"/>
      </w:rPr>
      <w:instrText xml:space="preserve"> PAGE   \* MERGEFORMAT </w:instrText>
    </w:r>
    <w:r w:rsidRPr="00E05269">
      <w:rPr>
        <w:rFonts w:ascii="Arial" w:hAnsi="Arial" w:cs="Arial"/>
        <w:sz w:val="20"/>
        <w:lang w:val="en-US"/>
      </w:rPr>
      <w:fldChar w:fldCharType="separate"/>
    </w:r>
    <w:r>
      <w:rPr>
        <w:rFonts w:ascii="Arial" w:hAnsi="Arial" w:cs="Arial"/>
        <w:noProof/>
        <w:sz w:val="20"/>
        <w:lang w:val="en-US"/>
      </w:rPr>
      <w:t>1</w:t>
    </w:r>
    <w:r w:rsidRPr="00E05269">
      <w:rPr>
        <w:rFonts w:ascii="Arial" w:hAnsi="Arial" w:cs="Arial"/>
        <w:noProof/>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231E3" w14:textId="77777777" w:rsidR="00676D80" w:rsidRDefault="00676D80">
      <w:pPr>
        <w:spacing w:after="0" w:line="240" w:lineRule="auto"/>
      </w:pPr>
      <w:r>
        <w:separator/>
      </w:r>
    </w:p>
  </w:footnote>
  <w:footnote w:type="continuationSeparator" w:id="0">
    <w:p w14:paraId="2B7E1608" w14:textId="77777777" w:rsidR="00676D80" w:rsidRDefault="00676D80">
      <w:pPr>
        <w:spacing w:after="0" w:line="240" w:lineRule="auto"/>
      </w:pPr>
      <w:r>
        <w:continuationSeparator/>
      </w:r>
    </w:p>
  </w:footnote>
  <w:footnote w:id="1">
    <w:p w14:paraId="31AD6376" w14:textId="17F0A2BB" w:rsidR="008E65E4" w:rsidRPr="003779C2" w:rsidRDefault="008E65E4" w:rsidP="003779C2">
      <w:pPr>
        <w:pStyle w:val="FootnoteText"/>
        <w:ind w:left="284" w:hanging="284"/>
        <w:rPr>
          <w:rFonts w:ascii="Arial" w:hAnsi="Arial" w:cs="Arial"/>
          <w:lang w:val="en-GB"/>
        </w:rPr>
      </w:pPr>
      <w:r w:rsidRPr="001333AF">
        <w:rPr>
          <w:rStyle w:val="FootnoteReference"/>
          <w:rFonts w:ascii="Arial" w:hAnsi="Arial" w:cs="Arial"/>
        </w:rPr>
        <w:footnoteRef/>
      </w:r>
      <w:r w:rsidRPr="001333AF">
        <w:rPr>
          <w:rFonts w:ascii="Arial" w:hAnsi="Arial" w:cs="Arial"/>
        </w:rPr>
        <w:t xml:space="preserve"> </w:t>
      </w:r>
      <w:r w:rsidRPr="001333AF">
        <w:rPr>
          <w:rFonts w:ascii="Arial" w:hAnsi="Arial" w:cs="Arial"/>
          <w:lang w:val="en-GB"/>
        </w:rPr>
        <w:tab/>
      </w:r>
      <w:r w:rsidRPr="001333AF">
        <w:rPr>
          <w:rFonts w:ascii="Arial" w:hAnsi="Arial" w:cs="Arial"/>
          <w:i/>
          <w:iCs/>
          <w:lang w:val="en-GB"/>
        </w:rPr>
        <w:t>Human Rights Act</w:t>
      </w:r>
      <w:r w:rsidRPr="001333AF">
        <w:rPr>
          <w:rFonts w:ascii="Arial" w:hAnsi="Arial" w:cs="Arial"/>
          <w:lang w:val="en-GB"/>
        </w:rPr>
        <w:t xml:space="preserve">, s 63.  </w:t>
      </w:r>
    </w:p>
  </w:footnote>
  <w:footnote w:id="2">
    <w:p w14:paraId="04E63FD0" w14:textId="6A233BF4" w:rsidR="00B7119E" w:rsidRPr="00444CC3" w:rsidRDefault="00B7119E" w:rsidP="00910685">
      <w:pPr>
        <w:pStyle w:val="FootnoteText"/>
        <w:ind w:left="284" w:hanging="284"/>
        <w:rPr>
          <w:rFonts w:ascii="Arial" w:hAnsi="Arial" w:cs="Arial"/>
          <w:lang w:val="en-GB"/>
        </w:rPr>
      </w:pPr>
      <w:r w:rsidRPr="001333AF">
        <w:rPr>
          <w:rStyle w:val="FootnoteReference"/>
          <w:rFonts w:ascii="Arial" w:hAnsi="Arial" w:cs="Arial"/>
        </w:rPr>
        <w:footnoteRef/>
      </w:r>
      <w:r w:rsidRPr="001333AF">
        <w:rPr>
          <w:rFonts w:ascii="Arial" w:hAnsi="Arial" w:cs="Arial"/>
        </w:rPr>
        <w:t xml:space="preserve"> </w:t>
      </w:r>
      <w:r w:rsidR="009046F9" w:rsidRPr="001333AF">
        <w:rPr>
          <w:rFonts w:ascii="Arial" w:hAnsi="Arial" w:cs="Arial"/>
        </w:rPr>
        <w:tab/>
      </w:r>
      <w:r w:rsidRPr="001333AF">
        <w:rPr>
          <w:rFonts w:ascii="Arial" w:hAnsi="Arial" w:cs="Arial"/>
          <w:i/>
          <w:iCs/>
          <w:lang w:val="en-GB"/>
        </w:rPr>
        <w:t>Human Rights Act</w:t>
      </w:r>
      <w:r w:rsidR="009046F9" w:rsidRPr="001333AF">
        <w:rPr>
          <w:rFonts w:ascii="Arial" w:hAnsi="Arial" w:cs="Arial"/>
          <w:lang w:val="en-GB"/>
        </w:rPr>
        <w:t>,</w:t>
      </w:r>
      <w:r w:rsidRPr="001333AF">
        <w:rPr>
          <w:rFonts w:ascii="Arial" w:hAnsi="Arial" w:cs="Arial"/>
          <w:lang w:val="en-GB"/>
        </w:rPr>
        <w:t xml:space="preserve"> s 3. </w:t>
      </w:r>
      <w:r w:rsidR="002B661C" w:rsidRPr="001333AF">
        <w:rPr>
          <w:rFonts w:ascii="Arial" w:hAnsi="Arial" w:cs="Arial"/>
          <w:lang w:val="en-GB"/>
        </w:rPr>
        <w:t xml:space="preserve">See further, </w:t>
      </w:r>
      <w:r w:rsidR="00155E25" w:rsidRPr="001333AF">
        <w:rPr>
          <w:rFonts w:ascii="Arial" w:hAnsi="Arial" w:cs="Arial"/>
          <w:lang w:val="en-GB"/>
        </w:rPr>
        <w:t xml:space="preserve">Queensland Human Rights Commission, </w:t>
      </w:r>
      <w:hyperlink r:id="rId1" w:history="1">
        <w:r w:rsidR="00155E25" w:rsidRPr="001333AF">
          <w:rPr>
            <w:rStyle w:val="Hyperlink"/>
            <w:rFonts w:ascii="Arial" w:hAnsi="Arial" w:cs="Arial"/>
            <w:i/>
            <w:iCs/>
            <w:lang w:val="en-GB"/>
          </w:rPr>
          <w:t>Section 88 report recommendations guideline</w:t>
        </w:r>
      </w:hyperlink>
      <w:r w:rsidR="00155E25" w:rsidRPr="001333AF">
        <w:rPr>
          <w:rFonts w:ascii="Arial" w:hAnsi="Arial" w:cs="Arial"/>
          <w:i/>
          <w:iCs/>
          <w:lang w:val="en-GB"/>
        </w:rPr>
        <w:t xml:space="preserve"> </w:t>
      </w:r>
      <w:r w:rsidR="00155E25" w:rsidRPr="001333AF">
        <w:rPr>
          <w:rFonts w:ascii="Arial" w:hAnsi="Arial" w:cs="Arial"/>
          <w:lang w:val="en-GB"/>
        </w:rPr>
        <w:t>(11 September 2023)</w:t>
      </w:r>
      <w:r w:rsidR="00444CC3" w:rsidRPr="001333AF">
        <w:rPr>
          <w:rFonts w:ascii="Arial" w:hAnsi="Arial" w:cs="Arial"/>
          <w:lang w:val="en-GB"/>
        </w:rPr>
        <w:t>.</w:t>
      </w:r>
    </w:p>
  </w:footnote>
  <w:footnote w:id="3">
    <w:p w14:paraId="4E350FC7" w14:textId="77777777" w:rsidR="004A3CFF" w:rsidRPr="005A3332" w:rsidRDefault="004A3CFF" w:rsidP="004A3CFF">
      <w:pPr>
        <w:pStyle w:val="FootnoteText"/>
        <w:ind w:left="284" w:hanging="284"/>
        <w:rPr>
          <w:rFonts w:ascii="Arial" w:hAnsi="Arial" w:cs="Arial"/>
          <w:lang w:val="en-GB"/>
        </w:rPr>
      </w:pPr>
      <w:r w:rsidRPr="00444CC3">
        <w:rPr>
          <w:rStyle w:val="FootnoteReference"/>
          <w:rFonts w:ascii="Arial" w:hAnsi="Arial" w:cs="Arial"/>
        </w:rPr>
        <w:footnoteRef/>
      </w:r>
      <w:r w:rsidRPr="00444CC3">
        <w:rPr>
          <w:rFonts w:ascii="Arial" w:hAnsi="Arial" w:cs="Arial"/>
        </w:rPr>
        <w:t xml:space="preserve"> </w:t>
      </w:r>
      <w:r w:rsidRPr="00444CC3">
        <w:rPr>
          <w:rFonts w:ascii="Arial" w:hAnsi="Arial" w:cs="Arial"/>
        </w:rPr>
        <w:tab/>
        <w:t xml:space="preserve">Queensland Corrective Services, </w:t>
      </w:r>
      <w:hyperlink r:id="rId2" w:history="1">
        <w:r w:rsidRPr="00A14FD1">
          <w:rPr>
            <w:rStyle w:val="Hyperlink"/>
            <w:rFonts w:ascii="Arial" w:hAnsi="Arial" w:cs="Arial"/>
            <w:i/>
            <w:iCs/>
          </w:rPr>
          <w:t>Custodial Operations Practice Directives (COPD) – Confidential Information – Disclosure of Confidential Information</w:t>
        </w:r>
      </w:hyperlink>
      <w:r w:rsidRPr="00444CC3">
        <w:rPr>
          <w:rFonts w:ascii="Arial" w:hAnsi="Arial" w:cs="Arial"/>
          <w:i/>
          <w:iCs/>
        </w:rPr>
        <w:t xml:space="preserve"> </w:t>
      </w:r>
      <w:r>
        <w:rPr>
          <w:rFonts w:ascii="Arial" w:hAnsi="Arial" w:cs="Arial"/>
        </w:rPr>
        <w:t>(7 October 2025).</w:t>
      </w:r>
    </w:p>
  </w:footnote>
  <w:footnote w:id="4">
    <w:p w14:paraId="1C85FFAB" w14:textId="77777777" w:rsidR="00421E7F" w:rsidRPr="003779C2" w:rsidRDefault="00421E7F" w:rsidP="00421E7F">
      <w:pPr>
        <w:pStyle w:val="FootnoteText"/>
        <w:ind w:left="284" w:hanging="284"/>
        <w:rPr>
          <w:rFonts w:ascii="Arial" w:hAnsi="Arial" w:cs="Arial"/>
          <w:lang w:val="en-GB"/>
        </w:rPr>
      </w:pPr>
      <w:r w:rsidRPr="00444CC3">
        <w:rPr>
          <w:rStyle w:val="FootnoteReference"/>
          <w:rFonts w:ascii="Arial" w:hAnsi="Arial" w:cs="Arial"/>
        </w:rPr>
        <w:footnoteRef/>
      </w:r>
      <w:r w:rsidRPr="00444CC3">
        <w:rPr>
          <w:rFonts w:ascii="Arial" w:hAnsi="Arial" w:cs="Arial"/>
        </w:rPr>
        <w:t xml:space="preserve"> </w:t>
      </w:r>
      <w:r w:rsidRPr="00444CC3">
        <w:rPr>
          <w:rFonts w:ascii="Arial" w:hAnsi="Arial" w:cs="Arial"/>
        </w:rPr>
        <w:tab/>
        <w:t xml:space="preserve">Queensland Police Service, </w:t>
      </w:r>
      <w:hyperlink r:id="rId3" w:history="1">
        <w:r w:rsidRPr="005A3332">
          <w:rPr>
            <w:rStyle w:val="Hyperlink"/>
            <w:rFonts w:ascii="Arial" w:hAnsi="Arial" w:cs="Arial"/>
            <w:i/>
            <w:iCs/>
          </w:rPr>
          <w:t>Operational Procedures Manual</w:t>
        </w:r>
      </w:hyperlink>
      <w:r w:rsidRPr="00444CC3">
        <w:rPr>
          <w:rFonts w:ascii="Arial" w:hAnsi="Arial" w:cs="Arial"/>
          <w:i/>
          <w:iCs/>
        </w:rPr>
        <w:t xml:space="preserve"> </w:t>
      </w:r>
      <w:r w:rsidRPr="00444CC3">
        <w:rPr>
          <w:rFonts w:ascii="Arial" w:hAnsi="Arial" w:cs="Arial"/>
        </w:rPr>
        <w:t>(Issue 112, effective 1 July 2026), [1.2.3] How does the Human Rights Act apply to the Service and its members? ‘What is proper consideration?’</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1661" w14:textId="783323B7" w:rsidR="00E05269" w:rsidRPr="00E05269" w:rsidRDefault="00B33F58" w:rsidP="00E05269">
    <w:pPr>
      <w:spacing w:after="160" w:line="259" w:lineRule="auto"/>
      <w:rPr>
        <w:rFonts w:ascii="Arial" w:eastAsia="Calibri" w:hAnsi="Arial" w:cs="Times New Roman"/>
        <w:color w:val="000000"/>
        <w:sz w:val="32"/>
        <w:szCs w:val="24"/>
      </w:rPr>
    </w:pPr>
    <w:r w:rsidRPr="00E05269">
      <w:rPr>
        <w:rFonts w:ascii="Arial" w:eastAsia="Calibri" w:hAnsi="Arial" w:cs="Times New Roman"/>
        <w:color w:val="000000"/>
        <w:sz w:val="32"/>
        <w:szCs w:val="24"/>
        <w:lang w:val="en-GB"/>
      </w:rPr>
      <w:t>Unresolved complaint report under s</w:t>
    </w:r>
    <w:r w:rsidR="00641E25">
      <w:rPr>
        <w:rFonts w:ascii="Arial" w:eastAsia="Calibri" w:hAnsi="Arial" w:cs="Times New Roman"/>
        <w:color w:val="000000"/>
        <w:sz w:val="32"/>
        <w:szCs w:val="24"/>
        <w:lang w:val="en-GB"/>
      </w:rPr>
      <w:t> </w:t>
    </w:r>
    <w:r w:rsidRPr="00E05269">
      <w:rPr>
        <w:rFonts w:ascii="Arial" w:eastAsia="Calibri" w:hAnsi="Arial" w:cs="Times New Roman"/>
        <w:color w:val="000000"/>
        <w:sz w:val="32"/>
        <w:szCs w:val="24"/>
        <w:lang w:val="en-GB"/>
      </w:rPr>
      <w:t xml:space="preserve">88 </w:t>
    </w:r>
    <w:r w:rsidRPr="00E05269">
      <w:rPr>
        <w:rFonts w:ascii="Arial" w:eastAsia="Calibri" w:hAnsi="Arial" w:cs="Times New Roman"/>
        <w:i/>
        <w:color w:val="000000"/>
        <w:sz w:val="32"/>
        <w:szCs w:val="24"/>
        <w:lang w:val="en-GB"/>
      </w:rPr>
      <w:t>Human Rights Act 2019</w:t>
    </w:r>
  </w:p>
  <w:p w14:paraId="036E4D3A" w14:textId="77777777" w:rsidR="00304408" w:rsidRDefault="00304408" w:rsidP="00304408">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DA45" w14:textId="3EE136DE" w:rsidR="00304408" w:rsidRDefault="00B33F58" w:rsidP="000C13C7">
    <w:pPr>
      <w:pStyle w:val="Header"/>
      <w:tabs>
        <w:tab w:val="clear" w:pos="4513"/>
        <w:tab w:val="clear" w:pos="9026"/>
      </w:tabs>
    </w:pPr>
    <w:r>
      <w:rPr>
        <w:noProof/>
        <w:lang w:eastAsia="en-AU"/>
      </w:rPr>
      <w:drawing>
        <wp:inline distT="0" distB="0" distL="0" distR="0" wp14:anchorId="201EAA2B" wp14:editId="5372F21C">
          <wp:extent cx="2145978" cy="652329"/>
          <wp:effectExtent l="0" t="0" r="698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QHRC LOGO.png"/>
                  <pic:cNvPicPr/>
                </pic:nvPicPr>
                <pic:blipFill>
                  <a:blip r:embed="rId1">
                    <a:extLst>
                      <a:ext uri="{28A0092B-C50C-407E-A947-70E740481C1C}">
                        <a14:useLocalDpi xmlns:a14="http://schemas.microsoft.com/office/drawing/2010/main" val="0"/>
                      </a:ext>
                    </a:extLst>
                  </a:blip>
                  <a:stretch>
                    <a:fillRect/>
                  </a:stretch>
                </pic:blipFill>
                <pic:spPr>
                  <a:xfrm>
                    <a:off x="0" y="0"/>
                    <a:ext cx="2145978" cy="6523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047"/>
    <w:multiLevelType w:val="hybridMultilevel"/>
    <w:tmpl w:val="5226DB12"/>
    <w:lvl w:ilvl="0" w:tplc="BF5226F6">
      <w:start w:val="1"/>
      <w:numFmt w:val="lowerLetter"/>
      <w:lvlText w:val="%1)"/>
      <w:lvlJc w:val="left"/>
      <w:pPr>
        <w:ind w:left="1020" w:hanging="360"/>
      </w:pPr>
    </w:lvl>
    <w:lvl w:ilvl="1" w:tplc="2A509214">
      <w:start w:val="1"/>
      <w:numFmt w:val="lowerLetter"/>
      <w:lvlText w:val="%2)"/>
      <w:lvlJc w:val="left"/>
      <w:pPr>
        <w:ind w:left="1020" w:hanging="360"/>
      </w:pPr>
    </w:lvl>
    <w:lvl w:ilvl="2" w:tplc="AB4E5426">
      <w:start w:val="1"/>
      <w:numFmt w:val="lowerLetter"/>
      <w:lvlText w:val="%3)"/>
      <w:lvlJc w:val="left"/>
      <w:pPr>
        <w:ind w:left="1020" w:hanging="360"/>
      </w:pPr>
    </w:lvl>
    <w:lvl w:ilvl="3" w:tplc="AE545FE2">
      <w:start w:val="1"/>
      <w:numFmt w:val="lowerLetter"/>
      <w:lvlText w:val="%4)"/>
      <w:lvlJc w:val="left"/>
      <w:pPr>
        <w:ind w:left="1020" w:hanging="360"/>
      </w:pPr>
    </w:lvl>
    <w:lvl w:ilvl="4" w:tplc="F55ED84A">
      <w:start w:val="1"/>
      <w:numFmt w:val="lowerLetter"/>
      <w:lvlText w:val="%5)"/>
      <w:lvlJc w:val="left"/>
      <w:pPr>
        <w:ind w:left="1020" w:hanging="360"/>
      </w:pPr>
    </w:lvl>
    <w:lvl w:ilvl="5" w:tplc="0CFC788A">
      <w:start w:val="1"/>
      <w:numFmt w:val="lowerLetter"/>
      <w:lvlText w:val="%6)"/>
      <w:lvlJc w:val="left"/>
      <w:pPr>
        <w:ind w:left="1020" w:hanging="360"/>
      </w:pPr>
    </w:lvl>
    <w:lvl w:ilvl="6" w:tplc="A6D6FE20">
      <w:start w:val="1"/>
      <w:numFmt w:val="lowerLetter"/>
      <w:lvlText w:val="%7)"/>
      <w:lvlJc w:val="left"/>
      <w:pPr>
        <w:ind w:left="1020" w:hanging="360"/>
      </w:pPr>
    </w:lvl>
    <w:lvl w:ilvl="7" w:tplc="97785824">
      <w:start w:val="1"/>
      <w:numFmt w:val="lowerLetter"/>
      <w:lvlText w:val="%8)"/>
      <w:lvlJc w:val="left"/>
      <w:pPr>
        <w:ind w:left="1020" w:hanging="360"/>
      </w:pPr>
    </w:lvl>
    <w:lvl w:ilvl="8" w:tplc="E438D63C">
      <w:start w:val="1"/>
      <w:numFmt w:val="lowerLetter"/>
      <w:lvlText w:val="%9)"/>
      <w:lvlJc w:val="left"/>
      <w:pPr>
        <w:ind w:left="1020" w:hanging="360"/>
      </w:pPr>
    </w:lvl>
  </w:abstractNum>
  <w:abstractNum w:abstractNumId="1" w15:restartNumberingAfterBreak="0">
    <w:nsid w:val="00351044"/>
    <w:multiLevelType w:val="hybridMultilevel"/>
    <w:tmpl w:val="D2B2A914"/>
    <w:lvl w:ilvl="0" w:tplc="BB346ED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0A56339"/>
    <w:multiLevelType w:val="hybridMultilevel"/>
    <w:tmpl w:val="80141CE6"/>
    <w:lvl w:ilvl="0" w:tplc="F77C1060">
      <w:start w:val="1"/>
      <w:numFmt w:val="lowerLetter"/>
      <w:lvlText w:val="%1)"/>
      <w:lvlJc w:val="left"/>
      <w:pPr>
        <w:ind w:left="1020" w:hanging="360"/>
      </w:pPr>
    </w:lvl>
    <w:lvl w:ilvl="1" w:tplc="B7DAC04C">
      <w:start w:val="1"/>
      <w:numFmt w:val="lowerLetter"/>
      <w:lvlText w:val="%2)"/>
      <w:lvlJc w:val="left"/>
      <w:pPr>
        <w:ind w:left="1020" w:hanging="360"/>
      </w:pPr>
    </w:lvl>
    <w:lvl w:ilvl="2" w:tplc="DD3CF2F6">
      <w:start w:val="1"/>
      <w:numFmt w:val="lowerLetter"/>
      <w:lvlText w:val="%3)"/>
      <w:lvlJc w:val="left"/>
      <w:pPr>
        <w:ind w:left="1020" w:hanging="360"/>
      </w:pPr>
    </w:lvl>
    <w:lvl w:ilvl="3" w:tplc="765ADF9A">
      <w:start w:val="1"/>
      <w:numFmt w:val="lowerLetter"/>
      <w:lvlText w:val="%4)"/>
      <w:lvlJc w:val="left"/>
      <w:pPr>
        <w:ind w:left="1020" w:hanging="360"/>
      </w:pPr>
    </w:lvl>
    <w:lvl w:ilvl="4" w:tplc="9AE6D8F0">
      <w:start w:val="1"/>
      <w:numFmt w:val="lowerLetter"/>
      <w:lvlText w:val="%5)"/>
      <w:lvlJc w:val="left"/>
      <w:pPr>
        <w:ind w:left="1020" w:hanging="360"/>
      </w:pPr>
    </w:lvl>
    <w:lvl w:ilvl="5" w:tplc="1130C950">
      <w:start w:val="1"/>
      <w:numFmt w:val="lowerLetter"/>
      <w:lvlText w:val="%6)"/>
      <w:lvlJc w:val="left"/>
      <w:pPr>
        <w:ind w:left="1020" w:hanging="360"/>
      </w:pPr>
    </w:lvl>
    <w:lvl w:ilvl="6" w:tplc="77D48924">
      <w:start w:val="1"/>
      <w:numFmt w:val="lowerLetter"/>
      <w:lvlText w:val="%7)"/>
      <w:lvlJc w:val="left"/>
      <w:pPr>
        <w:ind w:left="1020" w:hanging="360"/>
      </w:pPr>
    </w:lvl>
    <w:lvl w:ilvl="7" w:tplc="BEDED3A4">
      <w:start w:val="1"/>
      <w:numFmt w:val="lowerLetter"/>
      <w:lvlText w:val="%8)"/>
      <w:lvlJc w:val="left"/>
      <w:pPr>
        <w:ind w:left="1020" w:hanging="360"/>
      </w:pPr>
    </w:lvl>
    <w:lvl w:ilvl="8" w:tplc="C1FC87B0">
      <w:start w:val="1"/>
      <w:numFmt w:val="lowerLetter"/>
      <w:lvlText w:val="%9)"/>
      <w:lvlJc w:val="left"/>
      <w:pPr>
        <w:ind w:left="1020" w:hanging="360"/>
      </w:pPr>
    </w:lvl>
  </w:abstractNum>
  <w:abstractNum w:abstractNumId="3" w15:restartNumberingAfterBreak="0">
    <w:nsid w:val="09582898"/>
    <w:multiLevelType w:val="hybridMultilevel"/>
    <w:tmpl w:val="2AB27652"/>
    <w:lvl w:ilvl="0" w:tplc="BDEC9602">
      <w:start w:val="1"/>
      <w:numFmt w:val="lowerLetter"/>
      <w:lvlText w:val="%1)"/>
      <w:lvlJc w:val="left"/>
      <w:pPr>
        <w:ind w:left="1020" w:hanging="360"/>
      </w:pPr>
    </w:lvl>
    <w:lvl w:ilvl="1" w:tplc="5AC4A3AC">
      <w:start w:val="1"/>
      <w:numFmt w:val="lowerLetter"/>
      <w:lvlText w:val="%2)"/>
      <w:lvlJc w:val="left"/>
      <w:pPr>
        <w:ind w:left="1020" w:hanging="360"/>
      </w:pPr>
    </w:lvl>
    <w:lvl w:ilvl="2" w:tplc="8A08DF6E">
      <w:start w:val="1"/>
      <w:numFmt w:val="lowerLetter"/>
      <w:lvlText w:val="%3)"/>
      <w:lvlJc w:val="left"/>
      <w:pPr>
        <w:ind w:left="1020" w:hanging="360"/>
      </w:pPr>
    </w:lvl>
    <w:lvl w:ilvl="3" w:tplc="2DEE5948">
      <w:start w:val="1"/>
      <w:numFmt w:val="lowerLetter"/>
      <w:lvlText w:val="%4)"/>
      <w:lvlJc w:val="left"/>
      <w:pPr>
        <w:ind w:left="1020" w:hanging="360"/>
      </w:pPr>
    </w:lvl>
    <w:lvl w:ilvl="4" w:tplc="90CA16DE">
      <w:start w:val="1"/>
      <w:numFmt w:val="lowerLetter"/>
      <w:lvlText w:val="%5)"/>
      <w:lvlJc w:val="left"/>
      <w:pPr>
        <w:ind w:left="1020" w:hanging="360"/>
      </w:pPr>
    </w:lvl>
    <w:lvl w:ilvl="5" w:tplc="AF0AA99A">
      <w:start w:val="1"/>
      <w:numFmt w:val="lowerLetter"/>
      <w:lvlText w:val="%6)"/>
      <w:lvlJc w:val="left"/>
      <w:pPr>
        <w:ind w:left="1020" w:hanging="360"/>
      </w:pPr>
    </w:lvl>
    <w:lvl w:ilvl="6" w:tplc="04C2FB62">
      <w:start w:val="1"/>
      <w:numFmt w:val="lowerLetter"/>
      <w:lvlText w:val="%7)"/>
      <w:lvlJc w:val="left"/>
      <w:pPr>
        <w:ind w:left="1020" w:hanging="360"/>
      </w:pPr>
    </w:lvl>
    <w:lvl w:ilvl="7" w:tplc="959CFFA0">
      <w:start w:val="1"/>
      <w:numFmt w:val="lowerLetter"/>
      <w:lvlText w:val="%8)"/>
      <w:lvlJc w:val="left"/>
      <w:pPr>
        <w:ind w:left="1020" w:hanging="360"/>
      </w:pPr>
    </w:lvl>
    <w:lvl w:ilvl="8" w:tplc="361A1282">
      <w:start w:val="1"/>
      <w:numFmt w:val="lowerLetter"/>
      <w:lvlText w:val="%9)"/>
      <w:lvlJc w:val="left"/>
      <w:pPr>
        <w:ind w:left="1020" w:hanging="360"/>
      </w:pPr>
    </w:lvl>
  </w:abstractNum>
  <w:abstractNum w:abstractNumId="4" w15:restartNumberingAfterBreak="0">
    <w:nsid w:val="16822005"/>
    <w:multiLevelType w:val="hybridMultilevel"/>
    <w:tmpl w:val="43463C84"/>
    <w:lvl w:ilvl="0" w:tplc="28CA2524">
      <w:start w:val="1"/>
      <w:numFmt w:val="lowerLetter"/>
      <w:lvlText w:val="%1)"/>
      <w:lvlJc w:val="left"/>
      <w:pPr>
        <w:ind w:left="1020" w:hanging="360"/>
      </w:pPr>
    </w:lvl>
    <w:lvl w:ilvl="1" w:tplc="2DAA4DA6">
      <w:start w:val="1"/>
      <w:numFmt w:val="lowerLetter"/>
      <w:lvlText w:val="%2)"/>
      <w:lvlJc w:val="left"/>
      <w:pPr>
        <w:ind w:left="1020" w:hanging="360"/>
      </w:pPr>
    </w:lvl>
    <w:lvl w:ilvl="2" w:tplc="6B6C6CEE">
      <w:start w:val="1"/>
      <w:numFmt w:val="lowerLetter"/>
      <w:lvlText w:val="%3)"/>
      <w:lvlJc w:val="left"/>
      <w:pPr>
        <w:ind w:left="1020" w:hanging="360"/>
      </w:pPr>
    </w:lvl>
    <w:lvl w:ilvl="3" w:tplc="3D4E4768">
      <w:start w:val="1"/>
      <w:numFmt w:val="lowerLetter"/>
      <w:lvlText w:val="%4)"/>
      <w:lvlJc w:val="left"/>
      <w:pPr>
        <w:ind w:left="1020" w:hanging="360"/>
      </w:pPr>
    </w:lvl>
    <w:lvl w:ilvl="4" w:tplc="E0526A62">
      <w:start w:val="1"/>
      <w:numFmt w:val="lowerLetter"/>
      <w:lvlText w:val="%5)"/>
      <w:lvlJc w:val="left"/>
      <w:pPr>
        <w:ind w:left="1020" w:hanging="360"/>
      </w:pPr>
    </w:lvl>
    <w:lvl w:ilvl="5" w:tplc="BF42F3F8">
      <w:start w:val="1"/>
      <w:numFmt w:val="lowerLetter"/>
      <w:lvlText w:val="%6)"/>
      <w:lvlJc w:val="left"/>
      <w:pPr>
        <w:ind w:left="1020" w:hanging="360"/>
      </w:pPr>
    </w:lvl>
    <w:lvl w:ilvl="6" w:tplc="03EE1A78">
      <w:start w:val="1"/>
      <w:numFmt w:val="lowerLetter"/>
      <w:lvlText w:val="%7)"/>
      <w:lvlJc w:val="left"/>
      <w:pPr>
        <w:ind w:left="1020" w:hanging="360"/>
      </w:pPr>
    </w:lvl>
    <w:lvl w:ilvl="7" w:tplc="CB147910">
      <w:start w:val="1"/>
      <w:numFmt w:val="lowerLetter"/>
      <w:lvlText w:val="%8)"/>
      <w:lvlJc w:val="left"/>
      <w:pPr>
        <w:ind w:left="1020" w:hanging="360"/>
      </w:pPr>
    </w:lvl>
    <w:lvl w:ilvl="8" w:tplc="F87E7DF4">
      <w:start w:val="1"/>
      <w:numFmt w:val="lowerLetter"/>
      <w:lvlText w:val="%9)"/>
      <w:lvlJc w:val="left"/>
      <w:pPr>
        <w:ind w:left="1020" w:hanging="360"/>
      </w:pPr>
    </w:lvl>
  </w:abstractNum>
  <w:abstractNum w:abstractNumId="5" w15:restartNumberingAfterBreak="0">
    <w:nsid w:val="17320413"/>
    <w:multiLevelType w:val="hybridMultilevel"/>
    <w:tmpl w:val="C386972A"/>
    <w:lvl w:ilvl="0" w:tplc="6AA48A14">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291974"/>
    <w:multiLevelType w:val="hybridMultilevel"/>
    <w:tmpl w:val="CF3A65B0"/>
    <w:lvl w:ilvl="0" w:tplc="692E60B8">
      <w:start w:val="1"/>
      <w:numFmt w:val="decimal"/>
      <w:lvlText w:val="%1."/>
      <w:lvlJc w:val="left"/>
      <w:pPr>
        <w:ind w:left="720" w:hanging="360"/>
      </w:pPr>
      <w:rPr>
        <w:rFonts w:eastAsia="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974CCA"/>
    <w:multiLevelType w:val="hybridMultilevel"/>
    <w:tmpl w:val="279271C8"/>
    <w:lvl w:ilvl="0" w:tplc="8BA0EE42">
      <w:start w:val="1"/>
      <w:numFmt w:val="lowerLetter"/>
      <w:lvlText w:val="%1)"/>
      <w:lvlJc w:val="left"/>
      <w:pPr>
        <w:ind w:left="1020" w:hanging="360"/>
      </w:pPr>
    </w:lvl>
    <w:lvl w:ilvl="1" w:tplc="0A6C2670">
      <w:start w:val="1"/>
      <w:numFmt w:val="lowerLetter"/>
      <w:lvlText w:val="%2)"/>
      <w:lvlJc w:val="left"/>
      <w:pPr>
        <w:ind w:left="1020" w:hanging="360"/>
      </w:pPr>
    </w:lvl>
    <w:lvl w:ilvl="2" w:tplc="0C381CB2">
      <w:start w:val="1"/>
      <w:numFmt w:val="lowerLetter"/>
      <w:lvlText w:val="%3)"/>
      <w:lvlJc w:val="left"/>
      <w:pPr>
        <w:ind w:left="1020" w:hanging="360"/>
      </w:pPr>
    </w:lvl>
    <w:lvl w:ilvl="3" w:tplc="36C458E4">
      <w:start w:val="1"/>
      <w:numFmt w:val="lowerLetter"/>
      <w:lvlText w:val="%4)"/>
      <w:lvlJc w:val="left"/>
      <w:pPr>
        <w:ind w:left="1020" w:hanging="360"/>
      </w:pPr>
    </w:lvl>
    <w:lvl w:ilvl="4" w:tplc="82D6C764">
      <w:start w:val="1"/>
      <w:numFmt w:val="lowerLetter"/>
      <w:lvlText w:val="%5)"/>
      <w:lvlJc w:val="left"/>
      <w:pPr>
        <w:ind w:left="1020" w:hanging="360"/>
      </w:pPr>
    </w:lvl>
    <w:lvl w:ilvl="5" w:tplc="EB78E352">
      <w:start w:val="1"/>
      <w:numFmt w:val="lowerLetter"/>
      <w:lvlText w:val="%6)"/>
      <w:lvlJc w:val="left"/>
      <w:pPr>
        <w:ind w:left="1020" w:hanging="360"/>
      </w:pPr>
    </w:lvl>
    <w:lvl w:ilvl="6" w:tplc="68D296E6">
      <w:start w:val="1"/>
      <w:numFmt w:val="lowerLetter"/>
      <w:lvlText w:val="%7)"/>
      <w:lvlJc w:val="left"/>
      <w:pPr>
        <w:ind w:left="1020" w:hanging="360"/>
      </w:pPr>
    </w:lvl>
    <w:lvl w:ilvl="7" w:tplc="60C02C8C">
      <w:start w:val="1"/>
      <w:numFmt w:val="lowerLetter"/>
      <w:lvlText w:val="%8)"/>
      <w:lvlJc w:val="left"/>
      <w:pPr>
        <w:ind w:left="1020" w:hanging="360"/>
      </w:pPr>
    </w:lvl>
    <w:lvl w:ilvl="8" w:tplc="7E260C54">
      <w:start w:val="1"/>
      <w:numFmt w:val="lowerLetter"/>
      <w:lvlText w:val="%9)"/>
      <w:lvlJc w:val="left"/>
      <w:pPr>
        <w:ind w:left="1020" w:hanging="360"/>
      </w:pPr>
    </w:lvl>
  </w:abstractNum>
  <w:abstractNum w:abstractNumId="8" w15:restartNumberingAfterBreak="0">
    <w:nsid w:val="3A603CD2"/>
    <w:multiLevelType w:val="hybridMultilevel"/>
    <w:tmpl w:val="E5D4B1D2"/>
    <w:lvl w:ilvl="0" w:tplc="7966AB62">
      <w:start w:val="1"/>
      <w:numFmt w:val="lowerLetter"/>
      <w:lvlText w:val="%1)"/>
      <w:lvlJc w:val="left"/>
      <w:pPr>
        <w:ind w:left="1020" w:hanging="360"/>
      </w:pPr>
    </w:lvl>
    <w:lvl w:ilvl="1" w:tplc="67D23BB4">
      <w:start w:val="1"/>
      <w:numFmt w:val="lowerLetter"/>
      <w:lvlText w:val="%2)"/>
      <w:lvlJc w:val="left"/>
      <w:pPr>
        <w:ind w:left="1020" w:hanging="360"/>
      </w:pPr>
    </w:lvl>
    <w:lvl w:ilvl="2" w:tplc="BC48ABDC">
      <w:start w:val="1"/>
      <w:numFmt w:val="lowerLetter"/>
      <w:lvlText w:val="%3)"/>
      <w:lvlJc w:val="left"/>
      <w:pPr>
        <w:ind w:left="1020" w:hanging="360"/>
      </w:pPr>
    </w:lvl>
    <w:lvl w:ilvl="3" w:tplc="AC4EB608">
      <w:start w:val="1"/>
      <w:numFmt w:val="lowerLetter"/>
      <w:lvlText w:val="%4)"/>
      <w:lvlJc w:val="left"/>
      <w:pPr>
        <w:ind w:left="1020" w:hanging="360"/>
      </w:pPr>
    </w:lvl>
    <w:lvl w:ilvl="4" w:tplc="E6644240">
      <w:start w:val="1"/>
      <w:numFmt w:val="lowerLetter"/>
      <w:lvlText w:val="%5)"/>
      <w:lvlJc w:val="left"/>
      <w:pPr>
        <w:ind w:left="1020" w:hanging="360"/>
      </w:pPr>
    </w:lvl>
    <w:lvl w:ilvl="5" w:tplc="EEE8BBE6">
      <w:start w:val="1"/>
      <w:numFmt w:val="lowerLetter"/>
      <w:lvlText w:val="%6)"/>
      <w:lvlJc w:val="left"/>
      <w:pPr>
        <w:ind w:left="1020" w:hanging="360"/>
      </w:pPr>
    </w:lvl>
    <w:lvl w:ilvl="6" w:tplc="F8B03040">
      <w:start w:val="1"/>
      <w:numFmt w:val="lowerLetter"/>
      <w:lvlText w:val="%7)"/>
      <w:lvlJc w:val="left"/>
      <w:pPr>
        <w:ind w:left="1020" w:hanging="360"/>
      </w:pPr>
    </w:lvl>
    <w:lvl w:ilvl="7" w:tplc="86E8EEF0">
      <w:start w:val="1"/>
      <w:numFmt w:val="lowerLetter"/>
      <w:lvlText w:val="%8)"/>
      <w:lvlJc w:val="left"/>
      <w:pPr>
        <w:ind w:left="1020" w:hanging="360"/>
      </w:pPr>
    </w:lvl>
    <w:lvl w:ilvl="8" w:tplc="2BD2834E">
      <w:start w:val="1"/>
      <w:numFmt w:val="lowerLetter"/>
      <w:lvlText w:val="%9)"/>
      <w:lvlJc w:val="left"/>
      <w:pPr>
        <w:ind w:left="1020" w:hanging="360"/>
      </w:pPr>
    </w:lvl>
  </w:abstractNum>
  <w:abstractNum w:abstractNumId="9" w15:restartNumberingAfterBreak="0">
    <w:nsid w:val="41441898"/>
    <w:multiLevelType w:val="hybridMultilevel"/>
    <w:tmpl w:val="4D5AF1FC"/>
    <w:lvl w:ilvl="0" w:tplc="FB76886E">
      <w:start w:val="1"/>
      <w:numFmt w:val="lowerLetter"/>
      <w:lvlText w:val="%1)"/>
      <w:lvlJc w:val="left"/>
      <w:pPr>
        <w:ind w:left="1020" w:hanging="360"/>
      </w:pPr>
    </w:lvl>
    <w:lvl w:ilvl="1" w:tplc="5FF839C2">
      <w:start w:val="1"/>
      <w:numFmt w:val="lowerLetter"/>
      <w:lvlText w:val="%2)"/>
      <w:lvlJc w:val="left"/>
      <w:pPr>
        <w:ind w:left="1020" w:hanging="360"/>
      </w:pPr>
    </w:lvl>
    <w:lvl w:ilvl="2" w:tplc="20D4BB16">
      <w:start w:val="1"/>
      <w:numFmt w:val="lowerLetter"/>
      <w:lvlText w:val="%3)"/>
      <w:lvlJc w:val="left"/>
      <w:pPr>
        <w:ind w:left="1020" w:hanging="360"/>
      </w:pPr>
    </w:lvl>
    <w:lvl w:ilvl="3" w:tplc="BA2E2552">
      <w:start w:val="1"/>
      <w:numFmt w:val="lowerLetter"/>
      <w:lvlText w:val="%4)"/>
      <w:lvlJc w:val="left"/>
      <w:pPr>
        <w:ind w:left="1020" w:hanging="360"/>
      </w:pPr>
    </w:lvl>
    <w:lvl w:ilvl="4" w:tplc="27CC41D6">
      <w:start w:val="1"/>
      <w:numFmt w:val="lowerLetter"/>
      <w:lvlText w:val="%5)"/>
      <w:lvlJc w:val="left"/>
      <w:pPr>
        <w:ind w:left="1020" w:hanging="360"/>
      </w:pPr>
    </w:lvl>
    <w:lvl w:ilvl="5" w:tplc="22242A46">
      <w:start w:val="1"/>
      <w:numFmt w:val="lowerLetter"/>
      <w:lvlText w:val="%6)"/>
      <w:lvlJc w:val="left"/>
      <w:pPr>
        <w:ind w:left="1020" w:hanging="360"/>
      </w:pPr>
    </w:lvl>
    <w:lvl w:ilvl="6" w:tplc="096AA4AC">
      <w:start w:val="1"/>
      <w:numFmt w:val="lowerLetter"/>
      <w:lvlText w:val="%7)"/>
      <w:lvlJc w:val="left"/>
      <w:pPr>
        <w:ind w:left="1020" w:hanging="360"/>
      </w:pPr>
    </w:lvl>
    <w:lvl w:ilvl="7" w:tplc="E5709D28">
      <w:start w:val="1"/>
      <w:numFmt w:val="lowerLetter"/>
      <w:lvlText w:val="%8)"/>
      <w:lvlJc w:val="left"/>
      <w:pPr>
        <w:ind w:left="1020" w:hanging="360"/>
      </w:pPr>
    </w:lvl>
    <w:lvl w:ilvl="8" w:tplc="6D00F2BA">
      <w:start w:val="1"/>
      <w:numFmt w:val="lowerLetter"/>
      <w:lvlText w:val="%9)"/>
      <w:lvlJc w:val="left"/>
      <w:pPr>
        <w:ind w:left="1020" w:hanging="360"/>
      </w:pPr>
    </w:lvl>
  </w:abstractNum>
  <w:abstractNum w:abstractNumId="10" w15:restartNumberingAfterBreak="0">
    <w:nsid w:val="423D54E6"/>
    <w:multiLevelType w:val="hybridMultilevel"/>
    <w:tmpl w:val="7CD217C4"/>
    <w:lvl w:ilvl="0" w:tplc="B3BA5FE0">
      <w:start w:val="1"/>
      <w:numFmt w:val="decimal"/>
      <w:lvlText w:val="%1."/>
      <w:lvlJc w:val="left"/>
      <w:pPr>
        <w:ind w:left="-351" w:hanging="360"/>
      </w:pPr>
      <w:rPr>
        <w:rFonts w:ascii="Arial" w:hAnsi="Arial"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2F61C82"/>
    <w:multiLevelType w:val="hybridMultilevel"/>
    <w:tmpl w:val="6DA02FA0"/>
    <w:lvl w:ilvl="0" w:tplc="63B20FE6">
      <w:start w:val="1"/>
      <w:numFmt w:val="decimal"/>
      <w:lvlText w:val="%1."/>
      <w:lvlJc w:val="left"/>
      <w:pPr>
        <w:ind w:left="720" w:hanging="360"/>
      </w:pPr>
      <w:rPr>
        <w:rFonts w:eastAsia="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9796A6A"/>
    <w:multiLevelType w:val="hybridMultilevel"/>
    <w:tmpl w:val="58260B76"/>
    <w:lvl w:ilvl="0" w:tplc="FFFFFFFF">
      <w:start w:val="1"/>
      <w:numFmt w:val="bullet"/>
      <w:lvlText w:val=""/>
      <w:lvlJc w:val="left"/>
      <w:pPr>
        <w:ind w:left="1130" w:hanging="360"/>
      </w:pPr>
      <w:rPr>
        <w:rFonts w:ascii="Symbol" w:hAnsi="Symbol" w:hint="default"/>
      </w:rPr>
    </w:lvl>
    <w:lvl w:ilvl="1" w:tplc="FFFFFFFF">
      <w:start w:val="1"/>
      <w:numFmt w:val="bullet"/>
      <w:lvlText w:val="o"/>
      <w:lvlJc w:val="left"/>
      <w:pPr>
        <w:ind w:left="1850" w:hanging="360"/>
      </w:pPr>
      <w:rPr>
        <w:rFonts w:ascii="Courier New" w:hAnsi="Courier New" w:cs="Courier New" w:hint="default"/>
      </w:rPr>
    </w:lvl>
    <w:lvl w:ilvl="2" w:tplc="FFFFFFFF" w:tentative="1">
      <w:start w:val="1"/>
      <w:numFmt w:val="bullet"/>
      <w:lvlText w:val=""/>
      <w:lvlJc w:val="left"/>
      <w:pPr>
        <w:ind w:left="2570" w:hanging="360"/>
      </w:pPr>
      <w:rPr>
        <w:rFonts w:ascii="Wingdings" w:hAnsi="Wingdings" w:hint="default"/>
      </w:rPr>
    </w:lvl>
    <w:lvl w:ilvl="3" w:tplc="BFCEDD8E">
      <w:start w:val="1"/>
      <w:numFmt w:val="bullet"/>
      <w:lvlText w:val="○"/>
      <w:lvlJc w:val="left"/>
      <w:pPr>
        <w:ind w:left="3290" w:hanging="360"/>
      </w:pPr>
      <w:rPr>
        <w:rFonts w:ascii="Arial" w:eastAsia="Arial" w:hAnsi="Arial" w:hint="default"/>
        <w:b w:val="0"/>
        <w:i w:val="0"/>
        <w:strike w:val="0"/>
        <w:dstrike w:val="0"/>
        <w:color w:val="040404"/>
        <w:sz w:val="20"/>
        <w:szCs w:val="20"/>
        <w:u w:val="none" w:color="000000"/>
        <w:vertAlign w:val="baseline"/>
      </w:rPr>
    </w:lvl>
    <w:lvl w:ilvl="4" w:tplc="FFFFFFFF" w:tentative="1">
      <w:start w:val="1"/>
      <w:numFmt w:val="bullet"/>
      <w:lvlText w:val="o"/>
      <w:lvlJc w:val="left"/>
      <w:pPr>
        <w:ind w:left="4010" w:hanging="360"/>
      </w:pPr>
      <w:rPr>
        <w:rFonts w:ascii="Courier New" w:hAnsi="Courier New" w:cs="Courier New" w:hint="default"/>
      </w:rPr>
    </w:lvl>
    <w:lvl w:ilvl="5" w:tplc="FFFFFFFF" w:tentative="1">
      <w:start w:val="1"/>
      <w:numFmt w:val="bullet"/>
      <w:lvlText w:val=""/>
      <w:lvlJc w:val="left"/>
      <w:pPr>
        <w:ind w:left="4730" w:hanging="360"/>
      </w:pPr>
      <w:rPr>
        <w:rFonts w:ascii="Wingdings" w:hAnsi="Wingdings" w:hint="default"/>
      </w:rPr>
    </w:lvl>
    <w:lvl w:ilvl="6" w:tplc="FFFFFFFF" w:tentative="1">
      <w:start w:val="1"/>
      <w:numFmt w:val="bullet"/>
      <w:lvlText w:val=""/>
      <w:lvlJc w:val="left"/>
      <w:pPr>
        <w:ind w:left="5450" w:hanging="360"/>
      </w:pPr>
      <w:rPr>
        <w:rFonts w:ascii="Symbol" w:hAnsi="Symbol" w:hint="default"/>
      </w:rPr>
    </w:lvl>
    <w:lvl w:ilvl="7" w:tplc="FFFFFFFF" w:tentative="1">
      <w:start w:val="1"/>
      <w:numFmt w:val="bullet"/>
      <w:lvlText w:val="o"/>
      <w:lvlJc w:val="left"/>
      <w:pPr>
        <w:ind w:left="6170" w:hanging="360"/>
      </w:pPr>
      <w:rPr>
        <w:rFonts w:ascii="Courier New" w:hAnsi="Courier New" w:cs="Courier New" w:hint="default"/>
      </w:rPr>
    </w:lvl>
    <w:lvl w:ilvl="8" w:tplc="FFFFFFFF" w:tentative="1">
      <w:start w:val="1"/>
      <w:numFmt w:val="bullet"/>
      <w:lvlText w:val=""/>
      <w:lvlJc w:val="left"/>
      <w:pPr>
        <w:ind w:left="6890" w:hanging="360"/>
      </w:pPr>
      <w:rPr>
        <w:rFonts w:ascii="Wingdings" w:hAnsi="Wingdings" w:hint="default"/>
      </w:rPr>
    </w:lvl>
  </w:abstractNum>
  <w:abstractNum w:abstractNumId="13" w15:restartNumberingAfterBreak="0">
    <w:nsid w:val="53407BAE"/>
    <w:multiLevelType w:val="hybridMultilevel"/>
    <w:tmpl w:val="8D4AE4E0"/>
    <w:lvl w:ilvl="0" w:tplc="5DB8BFF4">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DC173F6"/>
    <w:multiLevelType w:val="hybridMultilevel"/>
    <w:tmpl w:val="FD0E916A"/>
    <w:lvl w:ilvl="0" w:tplc="596026A4">
      <w:start w:val="1"/>
      <w:numFmt w:val="decimal"/>
      <w:lvlText w:val="%1."/>
      <w:lvlJc w:val="left"/>
      <w:pPr>
        <w:ind w:left="-351" w:hanging="360"/>
      </w:pPr>
      <w:rPr>
        <w:rFonts w:ascii="Arial" w:hAnsi="Arial" w:hint="default"/>
        <w:b w:val="0"/>
        <w:i w:val="0"/>
        <w:sz w:val="22"/>
      </w:rPr>
    </w:lvl>
    <w:lvl w:ilvl="1" w:tplc="0C090019" w:tentative="1">
      <w:start w:val="1"/>
      <w:numFmt w:val="lowerLetter"/>
      <w:lvlText w:val="%2."/>
      <w:lvlJc w:val="left"/>
      <w:pPr>
        <w:ind w:left="369" w:hanging="360"/>
      </w:pPr>
    </w:lvl>
    <w:lvl w:ilvl="2" w:tplc="0C09001B" w:tentative="1">
      <w:start w:val="1"/>
      <w:numFmt w:val="lowerRoman"/>
      <w:lvlText w:val="%3."/>
      <w:lvlJc w:val="right"/>
      <w:pPr>
        <w:ind w:left="1089" w:hanging="180"/>
      </w:pPr>
    </w:lvl>
    <w:lvl w:ilvl="3" w:tplc="0C09000F" w:tentative="1">
      <w:start w:val="1"/>
      <w:numFmt w:val="decimal"/>
      <w:lvlText w:val="%4."/>
      <w:lvlJc w:val="left"/>
      <w:pPr>
        <w:ind w:left="1809" w:hanging="360"/>
      </w:pPr>
    </w:lvl>
    <w:lvl w:ilvl="4" w:tplc="0C090019" w:tentative="1">
      <w:start w:val="1"/>
      <w:numFmt w:val="lowerLetter"/>
      <w:lvlText w:val="%5."/>
      <w:lvlJc w:val="left"/>
      <w:pPr>
        <w:ind w:left="2529" w:hanging="360"/>
      </w:pPr>
    </w:lvl>
    <w:lvl w:ilvl="5" w:tplc="0C09001B" w:tentative="1">
      <w:start w:val="1"/>
      <w:numFmt w:val="lowerRoman"/>
      <w:lvlText w:val="%6."/>
      <w:lvlJc w:val="right"/>
      <w:pPr>
        <w:ind w:left="3249" w:hanging="180"/>
      </w:pPr>
    </w:lvl>
    <w:lvl w:ilvl="6" w:tplc="0C09000F" w:tentative="1">
      <w:start w:val="1"/>
      <w:numFmt w:val="decimal"/>
      <w:lvlText w:val="%7."/>
      <w:lvlJc w:val="left"/>
      <w:pPr>
        <w:ind w:left="3969" w:hanging="360"/>
      </w:pPr>
    </w:lvl>
    <w:lvl w:ilvl="7" w:tplc="0C090019" w:tentative="1">
      <w:start w:val="1"/>
      <w:numFmt w:val="lowerLetter"/>
      <w:lvlText w:val="%8."/>
      <w:lvlJc w:val="left"/>
      <w:pPr>
        <w:ind w:left="4689" w:hanging="360"/>
      </w:pPr>
    </w:lvl>
    <w:lvl w:ilvl="8" w:tplc="0C09001B" w:tentative="1">
      <w:start w:val="1"/>
      <w:numFmt w:val="lowerRoman"/>
      <w:lvlText w:val="%9."/>
      <w:lvlJc w:val="right"/>
      <w:pPr>
        <w:ind w:left="5409" w:hanging="180"/>
      </w:pPr>
    </w:lvl>
  </w:abstractNum>
  <w:abstractNum w:abstractNumId="15" w15:restartNumberingAfterBreak="0">
    <w:nsid w:val="614D07E1"/>
    <w:multiLevelType w:val="hybridMultilevel"/>
    <w:tmpl w:val="51E056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E6155F1"/>
    <w:multiLevelType w:val="hybridMultilevel"/>
    <w:tmpl w:val="A6267756"/>
    <w:lvl w:ilvl="0" w:tplc="BFCEDD8E">
      <w:start w:val="1"/>
      <w:numFmt w:val="bullet"/>
      <w:lvlText w:val="○"/>
      <w:lvlJc w:val="left"/>
      <w:pPr>
        <w:ind w:left="720" w:hanging="360"/>
      </w:pPr>
      <w:rPr>
        <w:rFonts w:ascii="Arial" w:eastAsia="Arial" w:hAnsi="Arial" w:hint="default"/>
        <w:b w:val="0"/>
        <w:i w:val="0"/>
        <w:strike w:val="0"/>
        <w:dstrike w:val="0"/>
        <w:color w:val="040404"/>
        <w:sz w:val="20"/>
        <w:szCs w:val="20"/>
        <w:u w:val="none" w:color="000000"/>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5B7038"/>
    <w:multiLevelType w:val="hybridMultilevel"/>
    <w:tmpl w:val="E250CC2A"/>
    <w:lvl w:ilvl="0" w:tplc="1A06B6DA">
      <w:start w:val="1"/>
      <w:numFmt w:val="lowerLetter"/>
      <w:lvlText w:val="%1)"/>
      <w:lvlJc w:val="left"/>
      <w:pPr>
        <w:ind w:left="1020" w:hanging="360"/>
      </w:pPr>
    </w:lvl>
    <w:lvl w:ilvl="1" w:tplc="4B7891BA">
      <w:start w:val="1"/>
      <w:numFmt w:val="lowerLetter"/>
      <w:lvlText w:val="%2)"/>
      <w:lvlJc w:val="left"/>
      <w:pPr>
        <w:ind w:left="1020" w:hanging="360"/>
      </w:pPr>
    </w:lvl>
    <w:lvl w:ilvl="2" w:tplc="1C14854C">
      <w:start w:val="1"/>
      <w:numFmt w:val="lowerLetter"/>
      <w:lvlText w:val="%3)"/>
      <w:lvlJc w:val="left"/>
      <w:pPr>
        <w:ind w:left="1020" w:hanging="360"/>
      </w:pPr>
    </w:lvl>
    <w:lvl w:ilvl="3" w:tplc="3882606C">
      <w:start w:val="1"/>
      <w:numFmt w:val="lowerLetter"/>
      <w:lvlText w:val="%4)"/>
      <w:lvlJc w:val="left"/>
      <w:pPr>
        <w:ind w:left="1020" w:hanging="360"/>
      </w:pPr>
    </w:lvl>
    <w:lvl w:ilvl="4" w:tplc="6742EB06">
      <w:start w:val="1"/>
      <w:numFmt w:val="lowerLetter"/>
      <w:lvlText w:val="%5)"/>
      <w:lvlJc w:val="left"/>
      <w:pPr>
        <w:ind w:left="1020" w:hanging="360"/>
      </w:pPr>
    </w:lvl>
    <w:lvl w:ilvl="5" w:tplc="CBAAB52E">
      <w:start w:val="1"/>
      <w:numFmt w:val="lowerLetter"/>
      <w:lvlText w:val="%6)"/>
      <w:lvlJc w:val="left"/>
      <w:pPr>
        <w:ind w:left="1020" w:hanging="360"/>
      </w:pPr>
    </w:lvl>
    <w:lvl w:ilvl="6" w:tplc="29B681F2">
      <w:start w:val="1"/>
      <w:numFmt w:val="lowerLetter"/>
      <w:lvlText w:val="%7)"/>
      <w:lvlJc w:val="left"/>
      <w:pPr>
        <w:ind w:left="1020" w:hanging="360"/>
      </w:pPr>
    </w:lvl>
    <w:lvl w:ilvl="7" w:tplc="9866FFD8">
      <w:start w:val="1"/>
      <w:numFmt w:val="lowerLetter"/>
      <w:lvlText w:val="%8)"/>
      <w:lvlJc w:val="left"/>
      <w:pPr>
        <w:ind w:left="1020" w:hanging="360"/>
      </w:pPr>
    </w:lvl>
    <w:lvl w:ilvl="8" w:tplc="BDA640C4">
      <w:start w:val="1"/>
      <w:numFmt w:val="lowerLetter"/>
      <w:lvlText w:val="%9)"/>
      <w:lvlJc w:val="left"/>
      <w:pPr>
        <w:ind w:left="1020" w:hanging="360"/>
      </w:pPr>
    </w:lvl>
  </w:abstractNum>
  <w:abstractNum w:abstractNumId="18" w15:restartNumberingAfterBreak="0">
    <w:nsid w:val="76695A8C"/>
    <w:multiLevelType w:val="hybridMultilevel"/>
    <w:tmpl w:val="0D04BE94"/>
    <w:lvl w:ilvl="0" w:tplc="CF523526">
      <w:start w:val="1"/>
      <w:numFmt w:val="lowerLetter"/>
      <w:lvlText w:val="%1)"/>
      <w:lvlJc w:val="left"/>
      <w:pPr>
        <w:ind w:left="1020" w:hanging="360"/>
      </w:pPr>
    </w:lvl>
    <w:lvl w:ilvl="1" w:tplc="5B568EA2">
      <w:start w:val="1"/>
      <w:numFmt w:val="lowerLetter"/>
      <w:lvlText w:val="%2)"/>
      <w:lvlJc w:val="left"/>
      <w:pPr>
        <w:ind w:left="1020" w:hanging="360"/>
      </w:pPr>
    </w:lvl>
    <w:lvl w:ilvl="2" w:tplc="86F25B8E">
      <w:start w:val="1"/>
      <w:numFmt w:val="lowerLetter"/>
      <w:lvlText w:val="%3)"/>
      <w:lvlJc w:val="left"/>
      <w:pPr>
        <w:ind w:left="1020" w:hanging="360"/>
      </w:pPr>
    </w:lvl>
    <w:lvl w:ilvl="3" w:tplc="CDF60964">
      <w:start w:val="1"/>
      <w:numFmt w:val="lowerLetter"/>
      <w:lvlText w:val="%4)"/>
      <w:lvlJc w:val="left"/>
      <w:pPr>
        <w:ind w:left="1020" w:hanging="360"/>
      </w:pPr>
    </w:lvl>
    <w:lvl w:ilvl="4" w:tplc="80001FF6">
      <w:start w:val="1"/>
      <w:numFmt w:val="lowerLetter"/>
      <w:lvlText w:val="%5)"/>
      <w:lvlJc w:val="left"/>
      <w:pPr>
        <w:ind w:left="1020" w:hanging="360"/>
      </w:pPr>
    </w:lvl>
    <w:lvl w:ilvl="5" w:tplc="81C8475C">
      <w:start w:val="1"/>
      <w:numFmt w:val="lowerLetter"/>
      <w:lvlText w:val="%6)"/>
      <w:lvlJc w:val="left"/>
      <w:pPr>
        <w:ind w:left="1020" w:hanging="360"/>
      </w:pPr>
    </w:lvl>
    <w:lvl w:ilvl="6" w:tplc="0C0A4346">
      <w:start w:val="1"/>
      <w:numFmt w:val="lowerLetter"/>
      <w:lvlText w:val="%7)"/>
      <w:lvlJc w:val="left"/>
      <w:pPr>
        <w:ind w:left="1020" w:hanging="360"/>
      </w:pPr>
    </w:lvl>
    <w:lvl w:ilvl="7" w:tplc="34DA11FA">
      <w:start w:val="1"/>
      <w:numFmt w:val="lowerLetter"/>
      <w:lvlText w:val="%8)"/>
      <w:lvlJc w:val="left"/>
      <w:pPr>
        <w:ind w:left="1020" w:hanging="360"/>
      </w:pPr>
    </w:lvl>
    <w:lvl w:ilvl="8" w:tplc="E70E9DCA">
      <w:start w:val="1"/>
      <w:numFmt w:val="lowerLetter"/>
      <w:lvlText w:val="%9)"/>
      <w:lvlJc w:val="left"/>
      <w:pPr>
        <w:ind w:left="1020" w:hanging="360"/>
      </w:pPr>
    </w:lvl>
  </w:abstractNum>
  <w:abstractNum w:abstractNumId="19" w15:restartNumberingAfterBreak="0">
    <w:nsid w:val="7E4F0090"/>
    <w:multiLevelType w:val="hybridMultilevel"/>
    <w:tmpl w:val="8C4A6ECE"/>
    <w:lvl w:ilvl="0" w:tplc="5A865E5E">
      <w:start w:val="1"/>
      <w:numFmt w:val="lowerLetter"/>
      <w:lvlText w:val="%1)"/>
      <w:lvlJc w:val="left"/>
      <w:pPr>
        <w:ind w:left="1020" w:hanging="360"/>
      </w:pPr>
    </w:lvl>
    <w:lvl w:ilvl="1" w:tplc="D82492C6">
      <w:start w:val="1"/>
      <w:numFmt w:val="lowerLetter"/>
      <w:lvlText w:val="%2)"/>
      <w:lvlJc w:val="left"/>
      <w:pPr>
        <w:ind w:left="1020" w:hanging="360"/>
      </w:pPr>
    </w:lvl>
    <w:lvl w:ilvl="2" w:tplc="20B41A1E">
      <w:start w:val="1"/>
      <w:numFmt w:val="lowerLetter"/>
      <w:lvlText w:val="%3)"/>
      <w:lvlJc w:val="left"/>
      <w:pPr>
        <w:ind w:left="1020" w:hanging="360"/>
      </w:pPr>
    </w:lvl>
    <w:lvl w:ilvl="3" w:tplc="3BFE0690">
      <w:start w:val="1"/>
      <w:numFmt w:val="lowerLetter"/>
      <w:lvlText w:val="%4)"/>
      <w:lvlJc w:val="left"/>
      <w:pPr>
        <w:ind w:left="1020" w:hanging="360"/>
      </w:pPr>
    </w:lvl>
    <w:lvl w:ilvl="4" w:tplc="34CAB2D2">
      <w:start w:val="1"/>
      <w:numFmt w:val="lowerLetter"/>
      <w:lvlText w:val="%5)"/>
      <w:lvlJc w:val="left"/>
      <w:pPr>
        <w:ind w:left="1020" w:hanging="360"/>
      </w:pPr>
    </w:lvl>
    <w:lvl w:ilvl="5" w:tplc="91A4DE12">
      <w:start w:val="1"/>
      <w:numFmt w:val="lowerLetter"/>
      <w:lvlText w:val="%6)"/>
      <w:lvlJc w:val="left"/>
      <w:pPr>
        <w:ind w:left="1020" w:hanging="360"/>
      </w:pPr>
    </w:lvl>
    <w:lvl w:ilvl="6" w:tplc="E098A5FC">
      <w:start w:val="1"/>
      <w:numFmt w:val="lowerLetter"/>
      <w:lvlText w:val="%7)"/>
      <w:lvlJc w:val="left"/>
      <w:pPr>
        <w:ind w:left="1020" w:hanging="360"/>
      </w:pPr>
    </w:lvl>
    <w:lvl w:ilvl="7" w:tplc="30AE0A44">
      <w:start w:val="1"/>
      <w:numFmt w:val="lowerLetter"/>
      <w:lvlText w:val="%8)"/>
      <w:lvlJc w:val="left"/>
      <w:pPr>
        <w:ind w:left="1020" w:hanging="360"/>
      </w:pPr>
    </w:lvl>
    <w:lvl w:ilvl="8" w:tplc="533218B4">
      <w:start w:val="1"/>
      <w:numFmt w:val="lowerLetter"/>
      <w:lvlText w:val="%9)"/>
      <w:lvlJc w:val="left"/>
      <w:pPr>
        <w:ind w:left="1020" w:hanging="360"/>
      </w:pPr>
    </w:lvl>
  </w:abstractNum>
  <w:num w:numId="1" w16cid:durableId="930044844">
    <w:abstractNumId w:val="11"/>
  </w:num>
  <w:num w:numId="2" w16cid:durableId="605309044">
    <w:abstractNumId w:val="14"/>
  </w:num>
  <w:num w:numId="3" w16cid:durableId="2105952369">
    <w:abstractNumId w:val="13"/>
  </w:num>
  <w:num w:numId="4" w16cid:durableId="655501071">
    <w:abstractNumId w:val="6"/>
  </w:num>
  <w:num w:numId="5" w16cid:durableId="1909878306">
    <w:abstractNumId w:val="15"/>
  </w:num>
  <w:num w:numId="6" w16cid:durableId="1191257875">
    <w:abstractNumId w:val="5"/>
  </w:num>
  <w:num w:numId="7" w16cid:durableId="800461048">
    <w:abstractNumId w:val="12"/>
  </w:num>
  <w:num w:numId="8" w16cid:durableId="968709832">
    <w:abstractNumId w:val="16"/>
  </w:num>
  <w:num w:numId="9" w16cid:durableId="472259846">
    <w:abstractNumId w:val="19"/>
  </w:num>
  <w:num w:numId="10" w16cid:durableId="1276016674">
    <w:abstractNumId w:val="4"/>
  </w:num>
  <w:num w:numId="11" w16cid:durableId="1577320904">
    <w:abstractNumId w:val="18"/>
  </w:num>
  <w:num w:numId="12" w16cid:durableId="1005979566">
    <w:abstractNumId w:val="3"/>
  </w:num>
  <w:num w:numId="13" w16cid:durableId="868684725">
    <w:abstractNumId w:val="7"/>
  </w:num>
  <w:num w:numId="14" w16cid:durableId="945816189">
    <w:abstractNumId w:val="0"/>
  </w:num>
  <w:num w:numId="15" w16cid:durableId="1105539576">
    <w:abstractNumId w:val="10"/>
  </w:num>
  <w:num w:numId="16" w16cid:durableId="1841040228">
    <w:abstractNumId w:val="2"/>
  </w:num>
  <w:num w:numId="17" w16cid:durableId="706296507">
    <w:abstractNumId w:val="9"/>
  </w:num>
  <w:num w:numId="18" w16cid:durableId="1474450161">
    <w:abstractNumId w:val="8"/>
  </w:num>
  <w:num w:numId="19" w16cid:durableId="2140831159">
    <w:abstractNumId w:val="17"/>
  </w:num>
  <w:num w:numId="20" w16cid:durableId="602151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408"/>
    <w:rsid w:val="00001192"/>
    <w:rsid w:val="000025A1"/>
    <w:rsid w:val="00002DAC"/>
    <w:rsid w:val="0000538F"/>
    <w:rsid w:val="000133B9"/>
    <w:rsid w:val="00013467"/>
    <w:rsid w:val="000139EC"/>
    <w:rsid w:val="000141E8"/>
    <w:rsid w:val="0001602C"/>
    <w:rsid w:val="00016DB7"/>
    <w:rsid w:val="00017EF1"/>
    <w:rsid w:val="000229CB"/>
    <w:rsid w:val="0002325F"/>
    <w:rsid w:val="00023D23"/>
    <w:rsid w:val="00023E5F"/>
    <w:rsid w:val="00025487"/>
    <w:rsid w:val="000263BE"/>
    <w:rsid w:val="000265AC"/>
    <w:rsid w:val="00026FE7"/>
    <w:rsid w:val="0002704C"/>
    <w:rsid w:val="0002764E"/>
    <w:rsid w:val="0002786C"/>
    <w:rsid w:val="00030BEC"/>
    <w:rsid w:val="00030CE9"/>
    <w:rsid w:val="00031B12"/>
    <w:rsid w:val="00032D4F"/>
    <w:rsid w:val="00035255"/>
    <w:rsid w:val="00035725"/>
    <w:rsid w:val="00036204"/>
    <w:rsid w:val="000376A5"/>
    <w:rsid w:val="00040EAD"/>
    <w:rsid w:val="00042767"/>
    <w:rsid w:val="00043870"/>
    <w:rsid w:val="00044223"/>
    <w:rsid w:val="00045DFA"/>
    <w:rsid w:val="000568AD"/>
    <w:rsid w:val="00056EE1"/>
    <w:rsid w:val="00057648"/>
    <w:rsid w:val="0005771A"/>
    <w:rsid w:val="00057FE8"/>
    <w:rsid w:val="000601AC"/>
    <w:rsid w:val="000617F5"/>
    <w:rsid w:val="00062845"/>
    <w:rsid w:val="00064A07"/>
    <w:rsid w:val="00065677"/>
    <w:rsid w:val="00067054"/>
    <w:rsid w:val="000718DE"/>
    <w:rsid w:val="00071AE9"/>
    <w:rsid w:val="00073E15"/>
    <w:rsid w:val="00075A87"/>
    <w:rsid w:val="00076630"/>
    <w:rsid w:val="000778B6"/>
    <w:rsid w:val="00080903"/>
    <w:rsid w:val="00080996"/>
    <w:rsid w:val="00083595"/>
    <w:rsid w:val="0008537E"/>
    <w:rsid w:val="0008627D"/>
    <w:rsid w:val="000869CD"/>
    <w:rsid w:val="00086C9C"/>
    <w:rsid w:val="00092D49"/>
    <w:rsid w:val="000932B0"/>
    <w:rsid w:val="00094724"/>
    <w:rsid w:val="00094D5D"/>
    <w:rsid w:val="000968FF"/>
    <w:rsid w:val="00096FA6"/>
    <w:rsid w:val="00097536"/>
    <w:rsid w:val="00097E6B"/>
    <w:rsid w:val="000A01CF"/>
    <w:rsid w:val="000A2B7C"/>
    <w:rsid w:val="000A3522"/>
    <w:rsid w:val="000A3AB0"/>
    <w:rsid w:val="000A3B58"/>
    <w:rsid w:val="000A3FA0"/>
    <w:rsid w:val="000A4582"/>
    <w:rsid w:val="000B0743"/>
    <w:rsid w:val="000B0A05"/>
    <w:rsid w:val="000B0BAF"/>
    <w:rsid w:val="000B0F76"/>
    <w:rsid w:val="000B15C0"/>
    <w:rsid w:val="000B46C1"/>
    <w:rsid w:val="000B4B8D"/>
    <w:rsid w:val="000B6F98"/>
    <w:rsid w:val="000C0081"/>
    <w:rsid w:val="000C13C7"/>
    <w:rsid w:val="000C1878"/>
    <w:rsid w:val="000C6136"/>
    <w:rsid w:val="000C663A"/>
    <w:rsid w:val="000C67AC"/>
    <w:rsid w:val="000D06FE"/>
    <w:rsid w:val="000D166D"/>
    <w:rsid w:val="000D16B7"/>
    <w:rsid w:val="000D2392"/>
    <w:rsid w:val="000D2BC4"/>
    <w:rsid w:val="000D4B27"/>
    <w:rsid w:val="000D5487"/>
    <w:rsid w:val="000D61EE"/>
    <w:rsid w:val="000D659A"/>
    <w:rsid w:val="000D6D25"/>
    <w:rsid w:val="000D71F7"/>
    <w:rsid w:val="000D73A5"/>
    <w:rsid w:val="000D77B1"/>
    <w:rsid w:val="000D7C35"/>
    <w:rsid w:val="000E0771"/>
    <w:rsid w:val="000E1BAC"/>
    <w:rsid w:val="000E3986"/>
    <w:rsid w:val="000E3A8B"/>
    <w:rsid w:val="000E4E4E"/>
    <w:rsid w:val="000E60F5"/>
    <w:rsid w:val="000E6BA5"/>
    <w:rsid w:val="000F15D0"/>
    <w:rsid w:val="000F1A4D"/>
    <w:rsid w:val="000F41AC"/>
    <w:rsid w:val="000F52D5"/>
    <w:rsid w:val="000F7445"/>
    <w:rsid w:val="000F75CE"/>
    <w:rsid w:val="00102D99"/>
    <w:rsid w:val="0010392D"/>
    <w:rsid w:val="00103E1E"/>
    <w:rsid w:val="00106CF6"/>
    <w:rsid w:val="001100EC"/>
    <w:rsid w:val="00110BBB"/>
    <w:rsid w:val="00110D4B"/>
    <w:rsid w:val="00113CD7"/>
    <w:rsid w:val="00115CE9"/>
    <w:rsid w:val="001163E0"/>
    <w:rsid w:val="00116524"/>
    <w:rsid w:val="00116675"/>
    <w:rsid w:val="00117BFE"/>
    <w:rsid w:val="0012106F"/>
    <w:rsid w:val="00122652"/>
    <w:rsid w:val="00123A0A"/>
    <w:rsid w:val="00123A1D"/>
    <w:rsid w:val="00125193"/>
    <w:rsid w:val="00125CBA"/>
    <w:rsid w:val="001261C9"/>
    <w:rsid w:val="00126FA4"/>
    <w:rsid w:val="00130C68"/>
    <w:rsid w:val="00130E14"/>
    <w:rsid w:val="00131F7C"/>
    <w:rsid w:val="00132345"/>
    <w:rsid w:val="001333AF"/>
    <w:rsid w:val="00133AC3"/>
    <w:rsid w:val="00136936"/>
    <w:rsid w:val="00136A6B"/>
    <w:rsid w:val="00137E4D"/>
    <w:rsid w:val="00141BD6"/>
    <w:rsid w:val="00141E62"/>
    <w:rsid w:val="00143B99"/>
    <w:rsid w:val="001450A1"/>
    <w:rsid w:val="00145FD1"/>
    <w:rsid w:val="00146408"/>
    <w:rsid w:val="0014710E"/>
    <w:rsid w:val="00147871"/>
    <w:rsid w:val="0015113E"/>
    <w:rsid w:val="0015157B"/>
    <w:rsid w:val="00151D28"/>
    <w:rsid w:val="001531F5"/>
    <w:rsid w:val="0015343F"/>
    <w:rsid w:val="001537A6"/>
    <w:rsid w:val="00154CE1"/>
    <w:rsid w:val="001553A5"/>
    <w:rsid w:val="00155E25"/>
    <w:rsid w:val="001563C3"/>
    <w:rsid w:val="001603C0"/>
    <w:rsid w:val="00162D62"/>
    <w:rsid w:val="00166E34"/>
    <w:rsid w:val="00170F14"/>
    <w:rsid w:val="001711FF"/>
    <w:rsid w:val="00172927"/>
    <w:rsid w:val="0017366B"/>
    <w:rsid w:val="00176065"/>
    <w:rsid w:val="001811DC"/>
    <w:rsid w:val="0018120A"/>
    <w:rsid w:val="001821ED"/>
    <w:rsid w:val="00183B3D"/>
    <w:rsid w:val="00184031"/>
    <w:rsid w:val="0018428C"/>
    <w:rsid w:val="0018600B"/>
    <w:rsid w:val="0018683E"/>
    <w:rsid w:val="0018775D"/>
    <w:rsid w:val="00187C28"/>
    <w:rsid w:val="001901F7"/>
    <w:rsid w:val="0019113F"/>
    <w:rsid w:val="00193CB1"/>
    <w:rsid w:val="00196122"/>
    <w:rsid w:val="001A00A8"/>
    <w:rsid w:val="001A0EBA"/>
    <w:rsid w:val="001A464F"/>
    <w:rsid w:val="001A47FA"/>
    <w:rsid w:val="001A4C3D"/>
    <w:rsid w:val="001A51DE"/>
    <w:rsid w:val="001A545F"/>
    <w:rsid w:val="001A5A03"/>
    <w:rsid w:val="001A6348"/>
    <w:rsid w:val="001B230F"/>
    <w:rsid w:val="001B3166"/>
    <w:rsid w:val="001B47FB"/>
    <w:rsid w:val="001B6509"/>
    <w:rsid w:val="001C0BF2"/>
    <w:rsid w:val="001C235B"/>
    <w:rsid w:val="001C2F3A"/>
    <w:rsid w:val="001C4BDA"/>
    <w:rsid w:val="001C5623"/>
    <w:rsid w:val="001C585B"/>
    <w:rsid w:val="001C5F81"/>
    <w:rsid w:val="001C79C7"/>
    <w:rsid w:val="001C7B55"/>
    <w:rsid w:val="001D0351"/>
    <w:rsid w:val="001D248D"/>
    <w:rsid w:val="001D2F1F"/>
    <w:rsid w:val="001D36E9"/>
    <w:rsid w:val="001D451B"/>
    <w:rsid w:val="001D6860"/>
    <w:rsid w:val="001D7A45"/>
    <w:rsid w:val="001E15EE"/>
    <w:rsid w:val="001E1733"/>
    <w:rsid w:val="001E194A"/>
    <w:rsid w:val="001E206B"/>
    <w:rsid w:val="001E2629"/>
    <w:rsid w:val="001E52BF"/>
    <w:rsid w:val="001E6930"/>
    <w:rsid w:val="001E6DDE"/>
    <w:rsid w:val="001F1281"/>
    <w:rsid w:val="001F2C8E"/>
    <w:rsid w:val="001F798A"/>
    <w:rsid w:val="00200202"/>
    <w:rsid w:val="00202BC1"/>
    <w:rsid w:val="00203BFD"/>
    <w:rsid w:val="00203CB4"/>
    <w:rsid w:val="00203D3F"/>
    <w:rsid w:val="00203F8B"/>
    <w:rsid w:val="00204241"/>
    <w:rsid w:val="00205962"/>
    <w:rsid w:val="00205A9A"/>
    <w:rsid w:val="0020681F"/>
    <w:rsid w:val="00207454"/>
    <w:rsid w:val="0020764A"/>
    <w:rsid w:val="00210F06"/>
    <w:rsid w:val="00213C84"/>
    <w:rsid w:val="002141EE"/>
    <w:rsid w:val="00214956"/>
    <w:rsid w:val="00214CB0"/>
    <w:rsid w:val="00215092"/>
    <w:rsid w:val="00215FC1"/>
    <w:rsid w:val="002174C7"/>
    <w:rsid w:val="0022340B"/>
    <w:rsid w:val="00225DD8"/>
    <w:rsid w:val="00231E34"/>
    <w:rsid w:val="00232271"/>
    <w:rsid w:val="00232B4F"/>
    <w:rsid w:val="00232BA3"/>
    <w:rsid w:val="002336FC"/>
    <w:rsid w:val="002339EA"/>
    <w:rsid w:val="00234C21"/>
    <w:rsid w:val="00237770"/>
    <w:rsid w:val="00237CC3"/>
    <w:rsid w:val="00241E22"/>
    <w:rsid w:val="00242346"/>
    <w:rsid w:val="0024350C"/>
    <w:rsid w:val="00243770"/>
    <w:rsid w:val="00243F51"/>
    <w:rsid w:val="0024649D"/>
    <w:rsid w:val="0024699B"/>
    <w:rsid w:val="00246E16"/>
    <w:rsid w:val="00250676"/>
    <w:rsid w:val="00250C74"/>
    <w:rsid w:val="002518EE"/>
    <w:rsid w:val="00252735"/>
    <w:rsid w:val="00253842"/>
    <w:rsid w:val="002575C1"/>
    <w:rsid w:val="00257D86"/>
    <w:rsid w:val="0026104B"/>
    <w:rsid w:val="002617A6"/>
    <w:rsid w:val="00262354"/>
    <w:rsid w:val="00265E92"/>
    <w:rsid w:val="00266FBD"/>
    <w:rsid w:val="002672D9"/>
    <w:rsid w:val="002721DB"/>
    <w:rsid w:val="00272FE8"/>
    <w:rsid w:val="00274630"/>
    <w:rsid w:val="00277064"/>
    <w:rsid w:val="002773BD"/>
    <w:rsid w:val="0028082E"/>
    <w:rsid w:val="0028083A"/>
    <w:rsid w:val="002808A1"/>
    <w:rsid w:val="00280E49"/>
    <w:rsid w:val="002828F5"/>
    <w:rsid w:val="00282BCF"/>
    <w:rsid w:val="00283E1D"/>
    <w:rsid w:val="00284097"/>
    <w:rsid w:val="002843C5"/>
    <w:rsid w:val="0028556A"/>
    <w:rsid w:val="00285AE7"/>
    <w:rsid w:val="00286593"/>
    <w:rsid w:val="00290C05"/>
    <w:rsid w:val="002911EC"/>
    <w:rsid w:val="00292940"/>
    <w:rsid w:val="00293079"/>
    <w:rsid w:val="00294CFE"/>
    <w:rsid w:val="00294D38"/>
    <w:rsid w:val="00295989"/>
    <w:rsid w:val="00296B1A"/>
    <w:rsid w:val="00297378"/>
    <w:rsid w:val="00297843"/>
    <w:rsid w:val="002A10AA"/>
    <w:rsid w:val="002A3164"/>
    <w:rsid w:val="002A3448"/>
    <w:rsid w:val="002A4123"/>
    <w:rsid w:val="002A44DD"/>
    <w:rsid w:val="002A56A5"/>
    <w:rsid w:val="002A5B30"/>
    <w:rsid w:val="002A7F07"/>
    <w:rsid w:val="002A7F0C"/>
    <w:rsid w:val="002A7FC8"/>
    <w:rsid w:val="002B0262"/>
    <w:rsid w:val="002B0D42"/>
    <w:rsid w:val="002B187F"/>
    <w:rsid w:val="002B322B"/>
    <w:rsid w:val="002B42E9"/>
    <w:rsid w:val="002B45A5"/>
    <w:rsid w:val="002B5931"/>
    <w:rsid w:val="002B5C17"/>
    <w:rsid w:val="002B661C"/>
    <w:rsid w:val="002B7BF9"/>
    <w:rsid w:val="002C06FF"/>
    <w:rsid w:val="002C1C61"/>
    <w:rsid w:val="002C2D7F"/>
    <w:rsid w:val="002C3B3D"/>
    <w:rsid w:val="002C5BBD"/>
    <w:rsid w:val="002D01FA"/>
    <w:rsid w:val="002D0A6F"/>
    <w:rsid w:val="002D23F7"/>
    <w:rsid w:val="002D5806"/>
    <w:rsid w:val="002D6B6A"/>
    <w:rsid w:val="002D6EDB"/>
    <w:rsid w:val="002D7FC1"/>
    <w:rsid w:val="002E0562"/>
    <w:rsid w:val="002E1A69"/>
    <w:rsid w:val="002E1B83"/>
    <w:rsid w:val="002E2BC6"/>
    <w:rsid w:val="002E4897"/>
    <w:rsid w:val="002E4C3B"/>
    <w:rsid w:val="002E5F31"/>
    <w:rsid w:val="002F006E"/>
    <w:rsid w:val="002F3E3B"/>
    <w:rsid w:val="002F3E7E"/>
    <w:rsid w:val="002F5900"/>
    <w:rsid w:val="002F5E83"/>
    <w:rsid w:val="002F6DB6"/>
    <w:rsid w:val="002F6FF0"/>
    <w:rsid w:val="002F7925"/>
    <w:rsid w:val="0030165E"/>
    <w:rsid w:val="00301677"/>
    <w:rsid w:val="0030405E"/>
    <w:rsid w:val="00304408"/>
    <w:rsid w:val="00304795"/>
    <w:rsid w:val="003058F7"/>
    <w:rsid w:val="00306C50"/>
    <w:rsid w:val="003071AB"/>
    <w:rsid w:val="00307581"/>
    <w:rsid w:val="00311590"/>
    <w:rsid w:val="003124E2"/>
    <w:rsid w:val="00312E15"/>
    <w:rsid w:val="0031308F"/>
    <w:rsid w:val="00314141"/>
    <w:rsid w:val="00314668"/>
    <w:rsid w:val="00314FA4"/>
    <w:rsid w:val="00317D44"/>
    <w:rsid w:val="003210C0"/>
    <w:rsid w:val="00322BC4"/>
    <w:rsid w:val="00322DF4"/>
    <w:rsid w:val="00324DD9"/>
    <w:rsid w:val="003253C4"/>
    <w:rsid w:val="003300CA"/>
    <w:rsid w:val="003304EB"/>
    <w:rsid w:val="00331DB6"/>
    <w:rsid w:val="003338A1"/>
    <w:rsid w:val="003340CD"/>
    <w:rsid w:val="00334559"/>
    <w:rsid w:val="00334985"/>
    <w:rsid w:val="00334D81"/>
    <w:rsid w:val="003362A4"/>
    <w:rsid w:val="003373D5"/>
    <w:rsid w:val="003406BC"/>
    <w:rsid w:val="00340F12"/>
    <w:rsid w:val="00341E0D"/>
    <w:rsid w:val="00341E73"/>
    <w:rsid w:val="00341EB2"/>
    <w:rsid w:val="00342C68"/>
    <w:rsid w:val="0034385C"/>
    <w:rsid w:val="0034411C"/>
    <w:rsid w:val="003444A5"/>
    <w:rsid w:val="00347784"/>
    <w:rsid w:val="00347C9D"/>
    <w:rsid w:val="00350EEB"/>
    <w:rsid w:val="00353646"/>
    <w:rsid w:val="00353A81"/>
    <w:rsid w:val="00355E5C"/>
    <w:rsid w:val="00356428"/>
    <w:rsid w:val="0035698B"/>
    <w:rsid w:val="003610A0"/>
    <w:rsid w:val="00363E7B"/>
    <w:rsid w:val="003643ED"/>
    <w:rsid w:val="00370543"/>
    <w:rsid w:val="00370B9D"/>
    <w:rsid w:val="00370CDA"/>
    <w:rsid w:val="0037243C"/>
    <w:rsid w:val="0037448A"/>
    <w:rsid w:val="00374FC1"/>
    <w:rsid w:val="0037606E"/>
    <w:rsid w:val="003762C0"/>
    <w:rsid w:val="00376401"/>
    <w:rsid w:val="00377023"/>
    <w:rsid w:val="003779C2"/>
    <w:rsid w:val="003812B5"/>
    <w:rsid w:val="00381F41"/>
    <w:rsid w:val="003838F6"/>
    <w:rsid w:val="00383CCE"/>
    <w:rsid w:val="00384FA3"/>
    <w:rsid w:val="00385386"/>
    <w:rsid w:val="003872B8"/>
    <w:rsid w:val="003874EF"/>
    <w:rsid w:val="00390132"/>
    <w:rsid w:val="00390934"/>
    <w:rsid w:val="00390E1C"/>
    <w:rsid w:val="00391A3E"/>
    <w:rsid w:val="0039399B"/>
    <w:rsid w:val="00393FDC"/>
    <w:rsid w:val="003946AC"/>
    <w:rsid w:val="00395DA4"/>
    <w:rsid w:val="00396B79"/>
    <w:rsid w:val="00397693"/>
    <w:rsid w:val="003976AE"/>
    <w:rsid w:val="003A000D"/>
    <w:rsid w:val="003A031F"/>
    <w:rsid w:val="003A3462"/>
    <w:rsid w:val="003A4338"/>
    <w:rsid w:val="003A4EC2"/>
    <w:rsid w:val="003A64B7"/>
    <w:rsid w:val="003A6702"/>
    <w:rsid w:val="003A67CA"/>
    <w:rsid w:val="003A6E39"/>
    <w:rsid w:val="003B0502"/>
    <w:rsid w:val="003B2DF9"/>
    <w:rsid w:val="003B794B"/>
    <w:rsid w:val="003B7FA3"/>
    <w:rsid w:val="003C102E"/>
    <w:rsid w:val="003C1A5C"/>
    <w:rsid w:val="003C1BB0"/>
    <w:rsid w:val="003C344C"/>
    <w:rsid w:val="003C363E"/>
    <w:rsid w:val="003C3CBE"/>
    <w:rsid w:val="003C732A"/>
    <w:rsid w:val="003C7ADD"/>
    <w:rsid w:val="003D02F1"/>
    <w:rsid w:val="003D0E9B"/>
    <w:rsid w:val="003D1FC7"/>
    <w:rsid w:val="003D2A40"/>
    <w:rsid w:val="003D47BB"/>
    <w:rsid w:val="003D5D5A"/>
    <w:rsid w:val="003D5F7A"/>
    <w:rsid w:val="003D60B6"/>
    <w:rsid w:val="003E035C"/>
    <w:rsid w:val="003E10EC"/>
    <w:rsid w:val="003E6081"/>
    <w:rsid w:val="003F0B13"/>
    <w:rsid w:val="003F0B9B"/>
    <w:rsid w:val="003F1C1B"/>
    <w:rsid w:val="003F4C4B"/>
    <w:rsid w:val="003F5D09"/>
    <w:rsid w:val="003F6689"/>
    <w:rsid w:val="003F77D1"/>
    <w:rsid w:val="004004E0"/>
    <w:rsid w:val="00401C64"/>
    <w:rsid w:val="00401CE9"/>
    <w:rsid w:val="00405415"/>
    <w:rsid w:val="004078F5"/>
    <w:rsid w:val="004102AD"/>
    <w:rsid w:val="00411E07"/>
    <w:rsid w:val="0041238D"/>
    <w:rsid w:val="00412A91"/>
    <w:rsid w:val="0041306C"/>
    <w:rsid w:val="00413CC0"/>
    <w:rsid w:val="00414742"/>
    <w:rsid w:val="00414AD9"/>
    <w:rsid w:val="00416845"/>
    <w:rsid w:val="004200E9"/>
    <w:rsid w:val="00421E7F"/>
    <w:rsid w:val="00421EC5"/>
    <w:rsid w:val="00422262"/>
    <w:rsid w:val="00423661"/>
    <w:rsid w:val="00425FC6"/>
    <w:rsid w:val="0043009E"/>
    <w:rsid w:val="00430A70"/>
    <w:rsid w:val="0043168F"/>
    <w:rsid w:val="00432B7E"/>
    <w:rsid w:val="004336EF"/>
    <w:rsid w:val="004359C2"/>
    <w:rsid w:val="00437FFD"/>
    <w:rsid w:val="00441CC6"/>
    <w:rsid w:val="00442727"/>
    <w:rsid w:val="004429A7"/>
    <w:rsid w:val="0044345A"/>
    <w:rsid w:val="0044484D"/>
    <w:rsid w:val="00444CC3"/>
    <w:rsid w:val="00445C3C"/>
    <w:rsid w:val="00447FB8"/>
    <w:rsid w:val="00450504"/>
    <w:rsid w:val="00450750"/>
    <w:rsid w:val="004507B8"/>
    <w:rsid w:val="00453DD3"/>
    <w:rsid w:val="004557FB"/>
    <w:rsid w:val="00456F99"/>
    <w:rsid w:val="00456FA0"/>
    <w:rsid w:val="00460D31"/>
    <w:rsid w:val="00463A97"/>
    <w:rsid w:val="00463FE3"/>
    <w:rsid w:val="00464BF1"/>
    <w:rsid w:val="00464EC3"/>
    <w:rsid w:val="00467CEA"/>
    <w:rsid w:val="00467E25"/>
    <w:rsid w:val="00467ECA"/>
    <w:rsid w:val="0047081B"/>
    <w:rsid w:val="00470B67"/>
    <w:rsid w:val="0047239B"/>
    <w:rsid w:val="00473879"/>
    <w:rsid w:val="004743B6"/>
    <w:rsid w:val="00474A65"/>
    <w:rsid w:val="0047516B"/>
    <w:rsid w:val="004806A0"/>
    <w:rsid w:val="0048138C"/>
    <w:rsid w:val="00481817"/>
    <w:rsid w:val="00482F25"/>
    <w:rsid w:val="004833A2"/>
    <w:rsid w:val="00483914"/>
    <w:rsid w:val="00483EEB"/>
    <w:rsid w:val="00484693"/>
    <w:rsid w:val="00485DBB"/>
    <w:rsid w:val="004902A0"/>
    <w:rsid w:val="00490509"/>
    <w:rsid w:val="0049202B"/>
    <w:rsid w:val="004955F0"/>
    <w:rsid w:val="0049646B"/>
    <w:rsid w:val="004A2586"/>
    <w:rsid w:val="004A2B59"/>
    <w:rsid w:val="004A3527"/>
    <w:rsid w:val="004A3A1F"/>
    <w:rsid w:val="004A3CFF"/>
    <w:rsid w:val="004A591F"/>
    <w:rsid w:val="004A5E2A"/>
    <w:rsid w:val="004A61BA"/>
    <w:rsid w:val="004A66E8"/>
    <w:rsid w:val="004A68FD"/>
    <w:rsid w:val="004B01A6"/>
    <w:rsid w:val="004B10D9"/>
    <w:rsid w:val="004B5312"/>
    <w:rsid w:val="004B5596"/>
    <w:rsid w:val="004B7F3D"/>
    <w:rsid w:val="004C09BF"/>
    <w:rsid w:val="004C2976"/>
    <w:rsid w:val="004C461E"/>
    <w:rsid w:val="004C4DE8"/>
    <w:rsid w:val="004C7BB3"/>
    <w:rsid w:val="004D0551"/>
    <w:rsid w:val="004D0A5A"/>
    <w:rsid w:val="004D0B9E"/>
    <w:rsid w:val="004D0CDA"/>
    <w:rsid w:val="004D1433"/>
    <w:rsid w:val="004D224F"/>
    <w:rsid w:val="004D34B4"/>
    <w:rsid w:val="004D3EBD"/>
    <w:rsid w:val="004D4FCA"/>
    <w:rsid w:val="004D6324"/>
    <w:rsid w:val="004D6A96"/>
    <w:rsid w:val="004D6DE7"/>
    <w:rsid w:val="004D74B8"/>
    <w:rsid w:val="004E0A83"/>
    <w:rsid w:val="004E20A4"/>
    <w:rsid w:val="004E4FF7"/>
    <w:rsid w:val="004E5AF3"/>
    <w:rsid w:val="004E7061"/>
    <w:rsid w:val="004E785F"/>
    <w:rsid w:val="004F04AF"/>
    <w:rsid w:val="004F0665"/>
    <w:rsid w:val="004F1132"/>
    <w:rsid w:val="004F1F45"/>
    <w:rsid w:val="004F314A"/>
    <w:rsid w:val="004F35BC"/>
    <w:rsid w:val="004F66E6"/>
    <w:rsid w:val="004F748E"/>
    <w:rsid w:val="0050031D"/>
    <w:rsid w:val="00500A70"/>
    <w:rsid w:val="00501496"/>
    <w:rsid w:val="00501D6B"/>
    <w:rsid w:val="00502EC6"/>
    <w:rsid w:val="00503150"/>
    <w:rsid w:val="00503E1A"/>
    <w:rsid w:val="00504583"/>
    <w:rsid w:val="0050699D"/>
    <w:rsid w:val="005070BE"/>
    <w:rsid w:val="00507359"/>
    <w:rsid w:val="005078D2"/>
    <w:rsid w:val="00507AAD"/>
    <w:rsid w:val="00507E57"/>
    <w:rsid w:val="005111F6"/>
    <w:rsid w:val="005123FF"/>
    <w:rsid w:val="00512B5F"/>
    <w:rsid w:val="0051510E"/>
    <w:rsid w:val="00516796"/>
    <w:rsid w:val="00523543"/>
    <w:rsid w:val="00523715"/>
    <w:rsid w:val="005241EB"/>
    <w:rsid w:val="00526A90"/>
    <w:rsid w:val="00526D46"/>
    <w:rsid w:val="00527CDD"/>
    <w:rsid w:val="005303A3"/>
    <w:rsid w:val="00531FF4"/>
    <w:rsid w:val="00532430"/>
    <w:rsid w:val="00532D82"/>
    <w:rsid w:val="00534362"/>
    <w:rsid w:val="0053599D"/>
    <w:rsid w:val="0053623D"/>
    <w:rsid w:val="005369E0"/>
    <w:rsid w:val="005402EA"/>
    <w:rsid w:val="00540A05"/>
    <w:rsid w:val="00544903"/>
    <w:rsid w:val="00544BC6"/>
    <w:rsid w:val="00544D62"/>
    <w:rsid w:val="005470A3"/>
    <w:rsid w:val="00551809"/>
    <w:rsid w:val="00555541"/>
    <w:rsid w:val="005577DA"/>
    <w:rsid w:val="00557B4A"/>
    <w:rsid w:val="00557F64"/>
    <w:rsid w:val="00561337"/>
    <w:rsid w:val="00563F93"/>
    <w:rsid w:val="005649C9"/>
    <w:rsid w:val="005657C1"/>
    <w:rsid w:val="00566400"/>
    <w:rsid w:val="005664DC"/>
    <w:rsid w:val="00567F1E"/>
    <w:rsid w:val="00570EC5"/>
    <w:rsid w:val="00570ECD"/>
    <w:rsid w:val="00570FE5"/>
    <w:rsid w:val="00571446"/>
    <w:rsid w:val="00572DCE"/>
    <w:rsid w:val="005743F8"/>
    <w:rsid w:val="005758CF"/>
    <w:rsid w:val="00575A25"/>
    <w:rsid w:val="00576073"/>
    <w:rsid w:val="00576201"/>
    <w:rsid w:val="00576CBB"/>
    <w:rsid w:val="00576FF3"/>
    <w:rsid w:val="00581291"/>
    <w:rsid w:val="00581865"/>
    <w:rsid w:val="00583FC3"/>
    <w:rsid w:val="00585FE2"/>
    <w:rsid w:val="00586A1B"/>
    <w:rsid w:val="00586F22"/>
    <w:rsid w:val="00590E34"/>
    <w:rsid w:val="0059725A"/>
    <w:rsid w:val="005978DA"/>
    <w:rsid w:val="005A207C"/>
    <w:rsid w:val="005A3332"/>
    <w:rsid w:val="005A35BE"/>
    <w:rsid w:val="005A3C59"/>
    <w:rsid w:val="005A70AC"/>
    <w:rsid w:val="005A741B"/>
    <w:rsid w:val="005B0FB2"/>
    <w:rsid w:val="005B19D4"/>
    <w:rsid w:val="005B2409"/>
    <w:rsid w:val="005B54EA"/>
    <w:rsid w:val="005B5DF7"/>
    <w:rsid w:val="005C0F5B"/>
    <w:rsid w:val="005C186E"/>
    <w:rsid w:val="005C1D82"/>
    <w:rsid w:val="005C1DA8"/>
    <w:rsid w:val="005C2515"/>
    <w:rsid w:val="005C2DAD"/>
    <w:rsid w:val="005C2FA2"/>
    <w:rsid w:val="005C33F2"/>
    <w:rsid w:val="005C3626"/>
    <w:rsid w:val="005C3D88"/>
    <w:rsid w:val="005C46BF"/>
    <w:rsid w:val="005D0516"/>
    <w:rsid w:val="005D168B"/>
    <w:rsid w:val="005D1949"/>
    <w:rsid w:val="005D2327"/>
    <w:rsid w:val="005D37A1"/>
    <w:rsid w:val="005D3FC8"/>
    <w:rsid w:val="005D694F"/>
    <w:rsid w:val="005D75B2"/>
    <w:rsid w:val="005E0CB3"/>
    <w:rsid w:val="005E1C0E"/>
    <w:rsid w:val="005E2E3A"/>
    <w:rsid w:val="005E3717"/>
    <w:rsid w:val="005E451F"/>
    <w:rsid w:val="005F1865"/>
    <w:rsid w:val="005F2867"/>
    <w:rsid w:val="005F3248"/>
    <w:rsid w:val="005F3688"/>
    <w:rsid w:val="005F512C"/>
    <w:rsid w:val="005F7372"/>
    <w:rsid w:val="005F7A03"/>
    <w:rsid w:val="006000FB"/>
    <w:rsid w:val="00600792"/>
    <w:rsid w:val="0060205A"/>
    <w:rsid w:val="00604097"/>
    <w:rsid w:val="0060409F"/>
    <w:rsid w:val="00606AC6"/>
    <w:rsid w:val="00606E7F"/>
    <w:rsid w:val="0061007A"/>
    <w:rsid w:val="00610206"/>
    <w:rsid w:val="006129E9"/>
    <w:rsid w:val="00613727"/>
    <w:rsid w:val="00614D5E"/>
    <w:rsid w:val="00616536"/>
    <w:rsid w:val="00616B76"/>
    <w:rsid w:val="00620113"/>
    <w:rsid w:val="006209AF"/>
    <w:rsid w:val="00620C7A"/>
    <w:rsid w:val="00620DC3"/>
    <w:rsid w:val="00624BBB"/>
    <w:rsid w:val="00625882"/>
    <w:rsid w:val="00630607"/>
    <w:rsid w:val="00631296"/>
    <w:rsid w:val="00632EC3"/>
    <w:rsid w:val="00634E56"/>
    <w:rsid w:val="00636635"/>
    <w:rsid w:val="00636F9F"/>
    <w:rsid w:val="00637145"/>
    <w:rsid w:val="00640819"/>
    <w:rsid w:val="00640CFD"/>
    <w:rsid w:val="00641E25"/>
    <w:rsid w:val="006424C1"/>
    <w:rsid w:val="00642C3C"/>
    <w:rsid w:val="006441BA"/>
    <w:rsid w:val="006447EF"/>
    <w:rsid w:val="00645243"/>
    <w:rsid w:val="00646153"/>
    <w:rsid w:val="006465A9"/>
    <w:rsid w:val="00646B12"/>
    <w:rsid w:val="00646FE9"/>
    <w:rsid w:val="0064747B"/>
    <w:rsid w:val="00647D24"/>
    <w:rsid w:val="00652EA7"/>
    <w:rsid w:val="00655B11"/>
    <w:rsid w:val="00655C10"/>
    <w:rsid w:val="00656563"/>
    <w:rsid w:val="00656CFE"/>
    <w:rsid w:val="0065782F"/>
    <w:rsid w:val="006603D4"/>
    <w:rsid w:val="0066279B"/>
    <w:rsid w:val="00665400"/>
    <w:rsid w:val="00665811"/>
    <w:rsid w:val="00666C95"/>
    <w:rsid w:val="00666FE2"/>
    <w:rsid w:val="00667A0C"/>
    <w:rsid w:val="00667CF8"/>
    <w:rsid w:val="006712B6"/>
    <w:rsid w:val="0067430E"/>
    <w:rsid w:val="00674847"/>
    <w:rsid w:val="0067637A"/>
    <w:rsid w:val="00676A9C"/>
    <w:rsid w:val="00676B48"/>
    <w:rsid w:val="00676D80"/>
    <w:rsid w:val="00682327"/>
    <w:rsid w:val="00682545"/>
    <w:rsid w:val="00682B87"/>
    <w:rsid w:val="00683E1B"/>
    <w:rsid w:val="00685983"/>
    <w:rsid w:val="0068656C"/>
    <w:rsid w:val="0068685C"/>
    <w:rsid w:val="00687114"/>
    <w:rsid w:val="00687193"/>
    <w:rsid w:val="006906B1"/>
    <w:rsid w:val="00691B59"/>
    <w:rsid w:val="00691D1E"/>
    <w:rsid w:val="00692322"/>
    <w:rsid w:val="00694009"/>
    <w:rsid w:val="00695DEA"/>
    <w:rsid w:val="00695F84"/>
    <w:rsid w:val="006960BF"/>
    <w:rsid w:val="00697D00"/>
    <w:rsid w:val="006A05D8"/>
    <w:rsid w:val="006A184A"/>
    <w:rsid w:val="006A252E"/>
    <w:rsid w:val="006A2A06"/>
    <w:rsid w:val="006A595A"/>
    <w:rsid w:val="006A79BC"/>
    <w:rsid w:val="006B0B71"/>
    <w:rsid w:val="006B4065"/>
    <w:rsid w:val="006B4C4B"/>
    <w:rsid w:val="006B60E7"/>
    <w:rsid w:val="006B6904"/>
    <w:rsid w:val="006B6DA6"/>
    <w:rsid w:val="006B724D"/>
    <w:rsid w:val="006B7FC9"/>
    <w:rsid w:val="006C12D7"/>
    <w:rsid w:val="006C14D4"/>
    <w:rsid w:val="006C16A3"/>
    <w:rsid w:val="006C1D97"/>
    <w:rsid w:val="006C37BF"/>
    <w:rsid w:val="006C46EA"/>
    <w:rsid w:val="006C5615"/>
    <w:rsid w:val="006C5FD3"/>
    <w:rsid w:val="006C670D"/>
    <w:rsid w:val="006D055C"/>
    <w:rsid w:val="006D1C38"/>
    <w:rsid w:val="006D4D01"/>
    <w:rsid w:val="006D50BA"/>
    <w:rsid w:val="006D5FD2"/>
    <w:rsid w:val="006D637C"/>
    <w:rsid w:val="006E03B3"/>
    <w:rsid w:val="006E1AB7"/>
    <w:rsid w:val="006E1B95"/>
    <w:rsid w:val="006E3A28"/>
    <w:rsid w:val="006E40B4"/>
    <w:rsid w:val="006E4B05"/>
    <w:rsid w:val="006E4EE6"/>
    <w:rsid w:val="006E69E6"/>
    <w:rsid w:val="006E7E4F"/>
    <w:rsid w:val="006F0E49"/>
    <w:rsid w:val="006F0E4B"/>
    <w:rsid w:val="006F1C56"/>
    <w:rsid w:val="006F1F64"/>
    <w:rsid w:val="006F20BF"/>
    <w:rsid w:val="006F2E39"/>
    <w:rsid w:val="006F3926"/>
    <w:rsid w:val="006F4C41"/>
    <w:rsid w:val="006F5B06"/>
    <w:rsid w:val="006F7998"/>
    <w:rsid w:val="00702BA7"/>
    <w:rsid w:val="00703289"/>
    <w:rsid w:val="00703CE8"/>
    <w:rsid w:val="00704012"/>
    <w:rsid w:val="007063FB"/>
    <w:rsid w:val="007144E7"/>
    <w:rsid w:val="00716197"/>
    <w:rsid w:val="00716C1B"/>
    <w:rsid w:val="00716FFA"/>
    <w:rsid w:val="00717332"/>
    <w:rsid w:val="00717D4B"/>
    <w:rsid w:val="00720899"/>
    <w:rsid w:val="00724A31"/>
    <w:rsid w:val="00724D70"/>
    <w:rsid w:val="00725595"/>
    <w:rsid w:val="00732980"/>
    <w:rsid w:val="00732A5C"/>
    <w:rsid w:val="007340BC"/>
    <w:rsid w:val="007344F3"/>
    <w:rsid w:val="00734C63"/>
    <w:rsid w:val="00734DAF"/>
    <w:rsid w:val="00735291"/>
    <w:rsid w:val="007359EC"/>
    <w:rsid w:val="007365CD"/>
    <w:rsid w:val="00736674"/>
    <w:rsid w:val="007413B5"/>
    <w:rsid w:val="00741400"/>
    <w:rsid w:val="00742544"/>
    <w:rsid w:val="00742619"/>
    <w:rsid w:val="007427A3"/>
    <w:rsid w:val="00744394"/>
    <w:rsid w:val="0074491A"/>
    <w:rsid w:val="00745DFE"/>
    <w:rsid w:val="00746FDE"/>
    <w:rsid w:val="00750678"/>
    <w:rsid w:val="00752D01"/>
    <w:rsid w:val="007530C7"/>
    <w:rsid w:val="0075414B"/>
    <w:rsid w:val="00755B81"/>
    <w:rsid w:val="00760159"/>
    <w:rsid w:val="007603B6"/>
    <w:rsid w:val="00760DDF"/>
    <w:rsid w:val="00764E6E"/>
    <w:rsid w:val="007650DE"/>
    <w:rsid w:val="007671A2"/>
    <w:rsid w:val="00767763"/>
    <w:rsid w:val="0077101F"/>
    <w:rsid w:val="007730AE"/>
    <w:rsid w:val="00775BA8"/>
    <w:rsid w:val="0077627E"/>
    <w:rsid w:val="00777D1E"/>
    <w:rsid w:val="00780A48"/>
    <w:rsid w:val="00781D86"/>
    <w:rsid w:val="007821B6"/>
    <w:rsid w:val="0078377B"/>
    <w:rsid w:val="00783E59"/>
    <w:rsid w:val="00784CA5"/>
    <w:rsid w:val="007861AD"/>
    <w:rsid w:val="0078741D"/>
    <w:rsid w:val="00787A93"/>
    <w:rsid w:val="00787FEC"/>
    <w:rsid w:val="0079327C"/>
    <w:rsid w:val="00793769"/>
    <w:rsid w:val="00793824"/>
    <w:rsid w:val="00793C00"/>
    <w:rsid w:val="007A11A8"/>
    <w:rsid w:val="007A30AD"/>
    <w:rsid w:val="007A36A9"/>
    <w:rsid w:val="007A70E6"/>
    <w:rsid w:val="007B09B0"/>
    <w:rsid w:val="007B39BD"/>
    <w:rsid w:val="007B4049"/>
    <w:rsid w:val="007B6A3D"/>
    <w:rsid w:val="007B6DF0"/>
    <w:rsid w:val="007B7562"/>
    <w:rsid w:val="007C1367"/>
    <w:rsid w:val="007C1D3C"/>
    <w:rsid w:val="007C4870"/>
    <w:rsid w:val="007C71B6"/>
    <w:rsid w:val="007C74A3"/>
    <w:rsid w:val="007C78BB"/>
    <w:rsid w:val="007D27D6"/>
    <w:rsid w:val="007D33E7"/>
    <w:rsid w:val="007D4C25"/>
    <w:rsid w:val="007D4CB6"/>
    <w:rsid w:val="007D5EFB"/>
    <w:rsid w:val="007D5F0D"/>
    <w:rsid w:val="007D72F6"/>
    <w:rsid w:val="007D7865"/>
    <w:rsid w:val="007E186F"/>
    <w:rsid w:val="007E23A0"/>
    <w:rsid w:val="007E4911"/>
    <w:rsid w:val="007E5A2C"/>
    <w:rsid w:val="007F0477"/>
    <w:rsid w:val="007F0CB7"/>
    <w:rsid w:val="007F0F7D"/>
    <w:rsid w:val="007F2C8F"/>
    <w:rsid w:val="007F3ACB"/>
    <w:rsid w:val="007F6665"/>
    <w:rsid w:val="0080012A"/>
    <w:rsid w:val="00800290"/>
    <w:rsid w:val="008047E4"/>
    <w:rsid w:val="0080486C"/>
    <w:rsid w:val="00805CB1"/>
    <w:rsid w:val="0080765C"/>
    <w:rsid w:val="00807F20"/>
    <w:rsid w:val="00807F35"/>
    <w:rsid w:val="00810780"/>
    <w:rsid w:val="00810F98"/>
    <w:rsid w:val="008113AB"/>
    <w:rsid w:val="008145A6"/>
    <w:rsid w:val="008149D2"/>
    <w:rsid w:val="008160B7"/>
    <w:rsid w:val="00817800"/>
    <w:rsid w:val="008178B4"/>
    <w:rsid w:val="0081798B"/>
    <w:rsid w:val="00817BAB"/>
    <w:rsid w:val="00820778"/>
    <w:rsid w:val="00820B3D"/>
    <w:rsid w:val="00821609"/>
    <w:rsid w:val="0082286B"/>
    <w:rsid w:val="00823205"/>
    <w:rsid w:val="00824425"/>
    <w:rsid w:val="00824B52"/>
    <w:rsid w:val="008259B0"/>
    <w:rsid w:val="00825BEE"/>
    <w:rsid w:val="00826131"/>
    <w:rsid w:val="008267AA"/>
    <w:rsid w:val="00827A1B"/>
    <w:rsid w:val="00827A95"/>
    <w:rsid w:val="0083038F"/>
    <w:rsid w:val="008316D8"/>
    <w:rsid w:val="008317C7"/>
    <w:rsid w:val="00831C19"/>
    <w:rsid w:val="00832355"/>
    <w:rsid w:val="00833280"/>
    <w:rsid w:val="00833C86"/>
    <w:rsid w:val="00834686"/>
    <w:rsid w:val="008355E9"/>
    <w:rsid w:val="00835907"/>
    <w:rsid w:val="00836812"/>
    <w:rsid w:val="00837A8D"/>
    <w:rsid w:val="00837F80"/>
    <w:rsid w:val="00842A08"/>
    <w:rsid w:val="00843723"/>
    <w:rsid w:val="00843A9A"/>
    <w:rsid w:val="0084493C"/>
    <w:rsid w:val="00845756"/>
    <w:rsid w:val="00846B4B"/>
    <w:rsid w:val="00850853"/>
    <w:rsid w:val="00851A69"/>
    <w:rsid w:val="00851BA0"/>
    <w:rsid w:val="00851D83"/>
    <w:rsid w:val="00851DC1"/>
    <w:rsid w:val="00851F62"/>
    <w:rsid w:val="00852E7E"/>
    <w:rsid w:val="008538F7"/>
    <w:rsid w:val="008554F5"/>
    <w:rsid w:val="00855728"/>
    <w:rsid w:val="00855D2D"/>
    <w:rsid w:val="00856AD7"/>
    <w:rsid w:val="00857807"/>
    <w:rsid w:val="00860B4F"/>
    <w:rsid w:val="008635CF"/>
    <w:rsid w:val="008638FC"/>
    <w:rsid w:val="0086482C"/>
    <w:rsid w:val="008648A3"/>
    <w:rsid w:val="00865CDC"/>
    <w:rsid w:val="00866A8E"/>
    <w:rsid w:val="00867005"/>
    <w:rsid w:val="008675D8"/>
    <w:rsid w:val="00870C52"/>
    <w:rsid w:val="008711B3"/>
    <w:rsid w:val="008714B3"/>
    <w:rsid w:val="00873439"/>
    <w:rsid w:val="00875C0A"/>
    <w:rsid w:val="00876396"/>
    <w:rsid w:val="00876C47"/>
    <w:rsid w:val="00876D52"/>
    <w:rsid w:val="008822D9"/>
    <w:rsid w:val="0088244B"/>
    <w:rsid w:val="0088289B"/>
    <w:rsid w:val="00884888"/>
    <w:rsid w:val="00886E3B"/>
    <w:rsid w:val="00890924"/>
    <w:rsid w:val="00891133"/>
    <w:rsid w:val="008913EE"/>
    <w:rsid w:val="00893D55"/>
    <w:rsid w:val="00895108"/>
    <w:rsid w:val="008954A2"/>
    <w:rsid w:val="00895E6A"/>
    <w:rsid w:val="00897330"/>
    <w:rsid w:val="00897A67"/>
    <w:rsid w:val="008A2284"/>
    <w:rsid w:val="008A230D"/>
    <w:rsid w:val="008A25C7"/>
    <w:rsid w:val="008A4983"/>
    <w:rsid w:val="008A4A04"/>
    <w:rsid w:val="008A528C"/>
    <w:rsid w:val="008A5619"/>
    <w:rsid w:val="008A59A9"/>
    <w:rsid w:val="008A6C83"/>
    <w:rsid w:val="008A7182"/>
    <w:rsid w:val="008B0E81"/>
    <w:rsid w:val="008B2DD5"/>
    <w:rsid w:val="008B3E84"/>
    <w:rsid w:val="008B56EE"/>
    <w:rsid w:val="008B5FE1"/>
    <w:rsid w:val="008B6D32"/>
    <w:rsid w:val="008C0196"/>
    <w:rsid w:val="008C182D"/>
    <w:rsid w:val="008C2627"/>
    <w:rsid w:val="008C3C69"/>
    <w:rsid w:val="008C41A0"/>
    <w:rsid w:val="008C4864"/>
    <w:rsid w:val="008C5D14"/>
    <w:rsid w:val="008C6656"/>
    <w:rsid w:val="008D0281"/>
    <w:rsid w:val="008D06A9"/>
    <w:rsid w:val="008D3747"/>
    <w:rsid w:val="008D4D45"/>
    <w:rsid w:val="008D53C3"/>
    <w:rsid w:val="008D6052"/>
    <w:rsid w:val="008D660C"/>
    <w:rsid w:val="008D7D67"/>
    <w:rsid w:val="008E0338"/>
    <w:rsid w:val="008E24FF"/>
    <w:rsid w:val="008E30E6"/>
    <w:rsid w:val="008E4451"/>
    <w:rsid w:val="008E4E1E"/>
    <w:rsid w:val="008E65E4"/>
    <w:rsid w:val="008E66E2"/>
    <w:rsid w:val="008E686D"/>
    <w:rsid w:val="008F0332"/>
    <w:rsid w:val="008F2A5C"/>
    <w:rsid w:val="008F399A"/>
    <w:rsid w:val="008F4DF8"/>
    <w:rsid w:val="008F6DDE"/>
    <w:rsid w:val="008F7218"/>
    <w:rsid w:val="00900056"/>
    <w:rsid w:val="009007DB"/>
    <w:rsid w:val="0090184D"/>
    <w:rsid w:val="009042AA"/>
    <w:rsid w:val="009042F6"/>
    <w:rsid w:val="009046F9"/>
    <w:rsid w:val="00904D53"/>
    <w:rsid w:val="00905125"/>
    <w:rsid w:val="00910685"/>
    <w:rsid w:val="00911F7B"/>
    <w:rsid w:val="00911FB1"/>
    <w:rsid w:val="00912389"/>
    <w:rsid w:val="00913CA7"/>
    <w:rsid w:val="00916D0B"/>
    <w:rsid w:val="00920887"/>
    <w:rsid w:val="00921DE0"/>
    <w:rsid w:val="00922F61"/>
    <w:rsid w:val="009231B9"/>
    <w:rsid w:val="009241D5"/>
    <w:rsid w:val="00924DF3"/>
    <w:rsid w:val="00924F24"/>
    <w:rsid w:val="00932A40"/>
    <w:rsid w:val="00933632"/>
    <w:rsid w:val="00934A68"/>
    <w:rsid w:val="009376F8"/>
    <w:rsid w:val="00937DAF"/>
    <w:rsid w:val="00937EEA"/>
    <w:rsid w:val="009405E5"/>
    <w:rsid w:val="00940DCA"/>
    <w:rsid w:val="009412F8"/>
    <w:rsid w:val="009413F8"/>
    <w:rsid w:val="00941F5A"/>
    <w:rsid w:val="009427EC"/>
    <w:rsid w:val="00942836"/>
    <w:rsid w:val="00943234"/>
    <w:rsid w:val="00944AF1"/>
    <w:rsid w:val="009452B3"/>
    <w:rsid w:val="009454B6"/>
    <w:rsid w:val="00946361"/>
    <w:rsid w:val="0094711E"/>
    <w:rsid w:val="00947852"/>
    <w:rsid w:val="00947D9A"/>
    <w:rsid w:val="00947F0A"/>
    <w:rsid w:val="0095043E"/>
    <w:rsid w:val="00954A3E"/>
    <w:rsid w:val="009555F4"/>
    <w:rsid w:val="00956D06"/>
    <w:rsid w:val="00957AF7"/>
    <w:rsid w:val="00960DB4"/>
    <w:rsid w:val="00961C6E"/>
    <w:rsid w:val="00963FE8"/>
    <w:rsid w:val="00964021"/>
    <w:rsid w:val="009644E6"/>
    <w:rsid w:val="00964C44"/>
    <w:rsid w:val="00964ECF"/>
    <w:rsid w:val="00965D80"/>
    <w:rsid w:val="00967DD9"/>
    <w:rsid w:val="009704AB"/>
    <w:rsid w:val="00975971"/>
    <w:rsid w:val="00976051"/>
    <w:rsid w:val="0097705E"/>
    <w:rsid w:val="00977528"/>
    <w:rsid w:val="00980BF1"/>
    <w:rsid w:val="00981073"/>
    <w:rsid w:val="009823DA"/>
    <w:rsid w:val="00982BE9"/>
    <w:rsid w:val="009839FB"/>
    <w:rsid w:val="00983E5F"/>
    <w:rsid w:val="00984500"/>
    <w:rsid w:val="009846F4"/>
    <w:rsid w:val="00987BE5"/>
    <w:rsid w:val="009902AD"/>
    <w:rsid w:val="00990557"/>
    <w:rsid w:val="00990B40"/>
    <w:rsid w:val="00990E1B"/>
    <w:rsid w:val="00995476"/>
    <w:rsid w:val="00997501"/>
    <w:rsid w:val="009A07F3"/>
    <w:rsid w:val="009A0B80"/>
    <w:rsid w:val="009A0CF3"/>
    <w:rsid w:val="009A0F3A"/>
    <w:rsid w:val="009A6A6B"/>
    <w:rsid w:val="009A7D66"/>
    <w:rsid w:val="009B0987"/>
    <w:rsid w:val="009B0C23"/>
    <w:rsid w:val="009B127E"/>
    <w:rsid w:val="009B1294"/>
    <w:rsid w:val="009B1621"/>
    <w:rsid w:val="009B3902"/>
    <w:rsid w:val="009B395A"/>
    <w:rsid w:val="009B3A43"/>
    <w:rsid w:val="009B3A82"/>
    <w:rsid w:val="009B5412"/>
    <w:rsid w:val="009B5EA6"/>
    <w:rsid w:val="009B5F5E"/>
    <w:rsid w:val="009C4CF7"/>
    <w:rsid w:val="009C7878"/>
    <w:rsid w:val="009C7B9F"/>
    <w:rsid w:val="009D2033"/>
    <w:rsid w:val="009D33F4"/>
    <w:rsid w:val="009D499A"/>
    <w:rsid w:val="009D4F38"/>
    <w:rsid w:val="009E0022"/>
    <w:rsid w:val="009E11DD"/>
    <w:rsid w:val="009E2E38"/>
    <w:rsid w:val="009E39E5"/>
    <w:rsid w:val="009E40C9"/>
    <w:rsid w:val="009E4DEB"/>
    <w:rsid w:val="009E5225"/>
    <w:rsid w:val="009E6247"/>
    <w:rsid w:val="009E68F8"/>
    <w:rsid w:val="009E69EC"/>
    <w:rsid w:val="009E7514"/>
    <w:rsid w:val="009F2088"/>
    <w:rsid w:val="009F6A88"/>
    <w:rsid w:val="009F7870"/>
    <w:rsid w:val="009F7E97"/>
    <w:rsid w:val="00A00DC7"/>
    <w:rsid w:val="00A01D64"/>
    <w:rsid w:val="00A05D3B"/>
    <w:rsid w:val="00A07957"/>
    <w:rsid w:val="00A07F9A"/>
    <w:rsid w:val="00A102FB"/>
    <w:rsid w:val="00A11BE1"/>
    <w:rsid w:val="00A12D41"/>
    <w:rsid w:val="00A12E3A"/>
    <w:rsid w:val="00A1480B"/>
    <w:rsid w:val="00A14FD1"/>
    <w:rsid w:val="00A151D2"/>
    <w:rsid w:val="00A16486"/>
    <w:rsid w:val="00A167FC"/>
    <w:rsid w:val="00A17847"/>
    <w:rsid w:val="00A17C56"/>
    <w:rsid w:val="00A20058"/>
    <w:rsid w:val="00A2090C"/>
    <w:rsid w:val="00A20B1C"/>
    <w:rsid w:val="00A2245D"/>
    <w:rsid w:val="00A229F1"/>
    <w:rsid w:val="00A25651"/>
    <w:rsid w:val="00A30354"/>
    <w:rsid w:val="00A313D5"/>
    <w:rsid w:val="00A32750"/>
    <w:rsid w:val="00A32771"/>
    <w:rsid w:val="00A32BE7"/>
    <w:rsid w:val="00A32FE8"/>
    <w:rsid w:val="00A349F9"/>
    <w:rsid w:val="00A3552D"/>
    <w:rsid w:val="00A35F86"/>
    <w:rsid w:val="00A368D7"/>
    <w:rsid w:val="00A36DE5"/>
    <w:rsid w:val="00A421CD"/>
    <w:rsid w:val="00A42E66"/>
    <w:rsid w:val="00A432CA"/>
    <w:rsid w:val="00A455CB"/>
    <w:rsid w:val="00A50E0D"/>
    <w:rsid w:val="00A52CCA"/>
    <w:rsid w:val="00A5303D"/>
    <w:rsid w:val="00A552A1"/>
    <w:rsid w:val="00A57DF7"/>
    <w:rsid w:val="00A6156F"/>
    <w:rsid w:val="00A62F54"/>
    <w:rsid w:val="00A63922"/>
    <w:rsid w:val="00A66A19"/>
    <w:rsid w:val="00A66FFF"/>
    <w:rsid w:val="00A70069"/>
    <w:rsid w:val="00A71042"/>
    <w:rsid w:val="00A714EE"/>
    <w:rsid w:val="00A71AAA"/>
    <w:rsid w:val="00A723ED"/>
    <w:rsid w:val="00A741D0"/>
    <w:rsid w:val="00A74BAF"/>
    <w:rsid w:val="00A75332"/>
    <w:rsid w:val="00A768EE"/>
    <w:rsid w:val="00A76B47"/>
    <w:rsid w:val="00A77E56"/>
    <w:rsid w:val="00A817A0"/>
    <w:rsid w:val="00A81F1C"/>
    <w:rsid w:val="00A81F4F"/>
    <w:rsid w:val="00A82AAC"/>
    <w:rsid w:val="00A82BF3"/>
    <w:rsid w:val="00A83469"/>
    <w:rsid w:val="00A85E03"/>
    <w:rsid w:val="00A86D10"/>
    <w:rsid w:val="00A90BBC"/>
    <w:rsid w:val="00A90E69"/>
    <w:rsid w:val="00A92531"/>
    <w:rsid w:val="00A93008"/>
    <w:rsid w:val="00A934B4"/>
    <w:rsid w:val="00A93EBB"/>
    <w:rsid w:val="00A94A67"/>
    <w:rsid w:val="00A95C81"/>
    <w:rsid w:val="00A9692D"/>
    <w:rsid w:val="00A96A87"/>
    <w:rsid w:val="00A96B95"/>
    <w:rsid w:val="00A977DC"/>
    <w:rsid w:val="00AA069F"/>
    <w:rsid w:val="00AA163B"/>
    <w:rsid w:val="00AA177A"/>
    <w:rsid w:val="00AA2F43"/>
    <w:rsid w:val="00AA346A"/>
    <w:rsid w:val="00AA45EB"/>
    <w:rsid w:val="00AA4F06"/>
    <w:rsid w:val="00AA65BF"/>
    <w:rsid w:val="00AA6D6D"/>
    <w:rsid w:val="00AA7D10"/>
    <w:rsid w:val="00AA7E8F"/>
    <w:rsid w:val="00AB179C"/>
    <w:rsid w:val="00AB17D3"/>
    <w:rsid w:val="00AB3434"/>
    <w:rsid w:val="00AB5573"/>
    <w:rsid w:val="00AB61A7"/>
    <w:rsid w:val="00AB6529"/>
    <w:rsid w:val="00AC1752"/>
    <w:rsid w:val="00AC2119"/>
    <w:rsid w:val="00AC3A94"/>
    <w:rsid w:val="00AC48D2"/>
    <w:rsid w:val="00AC5D6B"/>
    <w:rsid w:val="00AC6DB5"/>
    <w:rsid w:val="00AC7477"/>
    <w:rsid w:val="00AD0BF9"/>
    <w:rsid w:val="00AD37BE"/>
    <w:rsid w:val="00AD472C"/>
    <w:rsid w:val="00AD4FE6"/>
    <w:rsid w:val="00AD518C"/>
    <w:rsid w:val="00AD5DCF"/>
    <w:rsid w:val="00AD67AD"/>
    <w:rsid w:val="00AD7116"/>
    <w:rsid w:val="00AD74B4"/>
    <w:rsid w:val="00AD7634"/>
    <w:rsid w:val="00AE04F4"/>
    <w:rsid w:val="00AE10E4"/>
    <w:rsid w:val="00AE3AE7"/>
    <w:rsid w:val="00AE54D6"/>
    <w:rsid w:val="00AE5736"/>
    <w:rsid w:val="00AF2292"/>
    <w:rsid w:val="00AF28B5"/>
    <w:rsid w:val="00AF2C65"/>
    <w:rsid w:val="00AF2D9A"/>
    <w:rsid w:val="00AF48DB"/>
    <w:rsid w:val="00AF6887"/>
    <w:rsid w:val="00B005D6"/>
    <w:rsid w:val="00B04174"/>
    <w:rsid w:val="00B045D1"/>
    <w:rsid w:val="00B04D9C"/>
    <w:rsid w:val="00B05161"/>
    <w:rsid w:val="00B120A4"/>
    <w:rsid w:val="00B127F5"/>
    <w:rsid w:val="00B13DE7"/>
    <w:rsid w:val="00B143FB"/>
    <w:rsid w:val="00B14C4A"/>
    <w:rsid w:val="00B16F60"/>
    <w:rsid w:val="00B2097C"/>
    <w:rsid w:val="00B21B99"/>
    <w:rsid w:val="00B21BBE"/>
    <w:rsid w:val="00B22592"/>
    <w:rsid w:val="00B2266A"/>
    <w:rsid w:val="00B22E1D"/>
    <w:rsid w:val="00B232F3"/>
    <w:rsid w:val="00B25CEB"/>
    <w:rsid w:val="00B27528"/>
    <w:rsid w:val="00B279F4"/>
    <w:rsid w:val="00B31392"/>
    <w:rsid w:val="00B32012"/>
    <w:rsid w:val="00B320DD"/>
    <w:rsid w:val="00B32469"/>
    <w:rsid w:val="00B32B71"/>
    <w:rsid w:val="00B332C8"/>
    <w:rsid w:val="00B339B5"/>
    <w:rsid w:val="00B33F58"/>
    <w:rsid w:val="00B340D8"/>
    <w:rsid w:val="00B35E9E"/>
    <w:rsid w:val="00B37EEC"/>
    <w:rsid w:val="00B40AA2"/>
    <w:rsid w:val="00B4101B"/>
    <w:rsid w:val="00B41763"/>
    <w:rsid w:val="00B41F52"/>
    <w:rsid w:val="00B468B1"/>
    <w:rsid w:val="00B4792D"/>
    <w:rsid w:val="00B47C58"/>
    <w:rsid w:val="00B5286E"/>
    <w:rsid w:val="00B551D5"/>
    <w:rsid w:val="00B553D4"/>
    <w:rsid w:val="00B55E95"/>
    <w:rsid w:val="00B562B0"/>
    <w:rsid w:val="00B63432"/>
    <w:rsid w:val="00B636C6"/>
    <w:rsid w:val="00B63DAD"/>
    <w:rsid w:val="00B64AED"/>
    <w:rsid w:val="00B66BDD"/>
    <w:rsid w:val="00B67010"/>
    <w:rsid w:val="00B677C2"/>
    <w:rsid w:val="00B67CAF"/>
    <w:rsid w:val="00B67E13"/>
    <w:rsid w:val="00B70C42"/>
    <w:rsid w:val="00B7119E"/>
    <w:rsid w:val="00B71922"/>
    <w:rsid w:val="00B7209D"/>
    <w:rsid w:val="00B72E76"/>
    <w:rsid w:val="00B7307D"/>
    <w:rsid w:val="00B73B49"/>
    <w:rsid w:val="00B73F51"/>
    <w:rsid w:val="00B7630C"/>
    <w:rsid w:val="00B77EFD"/>
    <w:rsid w:val="00B80A44"/>
    <w:rsid w:val="00B83AF8"/>
    <w:rsid w:val="00B83B5A"/>
    <w:rsid w:val="00B83C56"/>
    <w:rsid w:val="00B84D5B"/>
    <w:rsid w:val="00B90FEE"/>
    <w:rsid w:val="00B92A1D"/>
    <w:rsid w:val="00B93F8D"/>
    <w:rsid w:val="00B93FA6"/>
    <w:rsid w:val="00B97F1A"/>
    <w:rsid w:val="00BA0D26"/>
    <w:rsid w:val="00BA215D"/>
    <w:rsid w:val="00BA25C3"/>
    <w:rsid w:val="00BA2F64"/>
    <w:rsid w:val="00BA48FD"/>
    <w:rsid w:val="00BA4BF6"/>
    <w:rsid w:val="00BA52B0"/>
    <w:rsid w:val="00BA59C8"/>
    <w:rsid w:val="00BA6214"/>
    <w:rsid w:val="00BA7A94"/>
    <w:rsid w:val="00BB22FA"/>
    <w:rsid w:val="00BB296A"/>
    <w:rsid w:val="00BB2EC0"/>
    <w:rsid w:val="00BB353E"/>
    <w:rsid w:val="00BB3698"/>
    <w:rsid w:val="00BB3FEB"/>
    <w:rsid w:val="00BB4914"/>
    <w:rsid w:val="00BB5FF5"/>
    <w:rsid w:val="00BB7B2C"/>
    <w:rsid w:val="00BC0618"/>
    <w:rsid w:val="00BC3367"/>
    <w:rsid w:val="00BC4179"/>
    <w:rsid w:val="00BC437F"/>
    <w:rsid w:val="00BC5AAF"/>
    <w:rsid w:val="00BC5DD1"/>
    <w:rsid w:val="00BC7477"/>
    <w:rsid w:val="00BD026A"/>
    <w:rsid w:val="00BD1093"/>
    <w:rsid w:val="00BD1FDB"/>
    <w:rsid w:val="00BD21B3"/>
    <w:rsid w:val="00BD22DA"/>
    <w:rsid w:val="00BD2438"/>
    <w:rsid w:val="00BD46B2"/>
    <w:rsid w:val="00BD551B"/>
    <w:rsid w:val="00BD5E7A"/>
    <w:rsid w:val="00BD5F2F"/>
    <w:rsid w:val="00BD6AE4"/>
    <w:rsid w:val="00BD6EE4"/>
    <w:rsid w:val="00BD7B91"/>
    <w:rsid w:val="00BE097A"/>
    <w:rsid w:val="00BE24F9"/>
    <w:rsid w:val="00BE3CB6"/>
    <w:rsid w:val="00BE3E95"/>
    <w:rsid w:val="00BE412B"/>
    <w:rsid w:val="00BE75DE"/>
    <w:rsid w:val="00BF04D5"/>
    <w:rsid w:val="00BF0D5C"/>
    <w:rsid w:val="00BF2DF2"/>
    <w:rsid w:val="00BF3297"/>
    <w:rsid w:val="00BF347F"/>
    <w:rsid w:val="00BF3844"/>
    <w:rsid w:val="00BF3A39"/>
    <w:rsid w:val="00C007CB"/>
    <w:rsid w:val="00C00AE0"/>
    <w:rsid w:val="00C00B3A"/>
    <w:rsid w:val="00C00D8E"/>
    <w:rsid w:val="00C01498"/>
    <w:rsid w:val="00C01DFF"/>
    <w:rsid w:val="00C03237"/>
    <w:rsid w:val="00C0538C"/>
    <w:rsid w:val="00C054F0"/>
    <w:rsid w:val="00C12D3B"/>
    <w:rsid w:val="00C13BEA"/>
    <w:rsid w:val="00C166B4"/>
    <w:rsid w:val="00C16969"/>
    <w:rsid w:val="00C16B71"/>
    <w:rsid w:val="00C17C47"/>
    <w:rsid w:val="00C20292"/>
    <w:rsid w:val="00C20429"/>
    <w:rsid w:val="00C218A6"/>
    <w:rsid w:val="00C21D4F"/>
    <w:rsid w:val="00C239EF"/>
    <w:rsid w:val="00C25A16"/>
    <w:rsid w:val="00C27C88"/>
    <w:rsid w:val="00C30987"/>
    <w:rsid w:val="00C30D08"/>
    <w:rsid w:val="00C3435B"/>
    <w:rsid w:val="00C34CFB"/>
    <w:rsid w:val="00C351D9"/>
    <w:rsid w:val="00C35BF0"/>
    <w:rsid w:val="00C3609D"/>
    <w:rsid w:val="00C3627A"/>
    <w:rsid w:val="00C369FF"/>
    <w:rsid w:val="00C36B8A"/>
    <w:rsid w:val="00C37896"/>
    <w:rsid w:val="00C422E1"/>
    <w:rsid w:val="00C43802"/>
    <w:rsid w:val="00C44F81"/>
    <w:rsid w:val="00C45866"/>
    <w:rsid w:val="00C45E9C"/>
    <w:rsid w:val="00C4702B"/>
    <w:rsid w:val="00C47AAD"/>
    <w:rsid w:val="00C50267"/>
    <w:rsid w:val="00C509A7"/>
    <w:rsid w:val="00C51EA9"/>
    <w:rsid w:val="00C52918"/>
    <w:rsid w:val="00C54B51"/>
    <w:rsid w:val="00C55D4E"/>
    <w:rsid w:val="00C55D77"/>
    <w:rsid w:val="00C5602E"/>
    <w:rsid w:val="00C5631D"/>
    <w:rsid w:val="00C57E3A"/>
    <w:rsid w:val="00C60129"/>
    <w:rsid w:val="00C62479"/>
    <w:rsid w:val="00C62F20"/>
    <w:rsid w:val="00C63535"/>
    <w:rsid w:val="00C646E8"/>
    <w:rsid w:val="00C65E2C"/>
    <w:rsid w:val="00C719D2"/>
    <w:rsid w:val="00C725A5"/>
    <w:rsid w:val="00C73A69"/>
    <w:rsid w:val="00C73EA5"/>
    <w:rsid w:val="00C749BE"/>
    <w:rsid w:val="00C774B6"/>
    <w:rsid w:val="00C776FE"/>
    <w:rsid w:val="00C81ABE"/>
    <w:rsid w:val="00C83C9B"/>
    <w:rsid w:val="00C83E04"/>
    <w:rsid w:val="00C841D5"/>
    <w:rsid w:val="00C85548"/>
    <w:rsid w:val="00C857D2"/>
    <w:rsid w:val="00C860D0"/>
    <w:rsid w:val="00C860FD"/>
    <w:rsid w:val="00C87381"/>
    <w:rsid w:val="00C91EE3"/>
    <w:rsid w:val="00C92297"/>
    <w:rsid w:val="00C93251"/>
    <w:rsid w:val="00C933C2"/>
    <w:rsid w:val="00C947FE"/>
    <w:rsid w:val="00C94B62"/>
    <w:rsid w:val="00C9506D"/>
    <w:rsid w:val="00C970EA"/>
    <w:rsid w:val="00CA045B"/>
    <w:rsid w:val="00CA251A"/>
    <w:rsid w:val="00CA2D14"/>
    <w:rsid w:val="00CA3FF1"/>
    <w:rsid w:val="00CA503D"/>
    <w:rsid w:val="00CA66F5"/>
    <w:rsid w:val="00CB2E18"/>
    <w:rsid w:val="00CC0F42"/>
    <w:rsid w:val="00CC10FA"/>
    <w:rsid w:val="00CC17DB"/>
    <w:rsid w:val="00CC1D74"/>
    <w:rsid w:val="00CC2823"/>
    <w:rsid w:val="00CC31BC"/>
    <w:rsid w:val="00CC31FF"/>
    <w:rsid w:val="00CC3C6D"/>
    <w:rsid w:val="00CC40EF"/>
    <w:rsid w:val="00CC4933"/>
    <w:rsid w:val="00CC4EA9"/>
    <w:rsid w:val="00CC5916"/>
    <w:rsid w:val="00CC7064"/>
    <w:rsid w:val="00CD0E7D"/>
    <w:rsid w:val="00CD1D05"/>
    <w:rsid w:val="00CD3823"/>
    <w:rsid w:val="00CD45FD"/>
    <w:rsid w:val="00CD60E5"/>
    <w:rsid w:val="00CD652A"/>
    <w:rsid w:val="00CD6B5A"/>
    <w:rsid w:val="00CE289D"/>
    <w:rsid w:val="00CE2AF4"/>
    <w:rsid w:val="00CE2CC1"/>
    <w:rsid w:val="00CE3589"/>
    <w:rsid w:val="00CE3721"/>
    <w:rsid w:val="00CE53E1"/>
    <w:rsid w:val="00CE6EE4"/>
    <w:rsid w:val="00CE7C2C"/>
    <w:rsid w:val="00CF004E"/>
    <w:rsid w:val="00CF09F4"/>
    <w:rsid w:val="00CF37F1"/>
    <w:rsid w:val="00CF4883"/>
    <w:rsid w:val="00CF4A10"/>
    <w:rsid w:val="00CF5DEF"/>
    <w:rsid w:val="00CF656B"/>
    <w:rsid w:val="00CF7EAD"/>
    <w:rsid w:val="00D0069F"/>
    <w:rsid w:val="00D00994"/>
    <w:rsid w:val="00D025F7"/>
    <w:rsid w:val="00D049A7"/>
    <w:rsid w:val="00D05744"/>
    <w:rsid w:val="00D05E0B"/>
    <w:rsid w:val="00D10263"/>
    <w:rsid w:val="00D106E8"/>
    <w:rsid w:val="00D10BD6"/>
    <w:rsid w:val="00D10F30"/>
    <w:rsid w:val="00D118D5"/>
    <w:rsid w:val="00D11FCD"/>
    <w:rsid w:val="00D13DBC"/>
    <w:rsid w:val="00D1616F"/>
    <w:rsid w:val="00D16595"/>
    <w:rsid w:val="00D16CE1"/>
    <w:rsid w:val="00D20546"/>
    <w:rsid w:val="00D205F8"/>
    <w:rsid w:val="00D21B3B"/>
    <w:rsid w:val="00D21D13"/>
    <w:rsid w:val="00D22240"/>
    <w:rsid w:val="00D223A5"/>
    <w:rsid w:val="00D24FAE"/>
    <w:rsid w:val="00D30E33"/>
    <w:rsid w:val="00D30E7B"/>
    <w:rsid w:val="00D32DFE"/>
    <w:rsid w:val="00D3424B"/>
    <w:rsid w:val="00D34C04"/>
    <w:rsid w:val="00D41BAC"/>
    <w:rsid w:val="00D43768"/>
    <w:rsid w:val="00D43839"/>
    <w:rsid w:val="00D43A46"/>
    <w:rsid w:val="00D440CB"/>
    <w:rsid w:val="00D4585D"/>
    <w:rsid w:val="00D47F79"/>
    <w:rsid w:val="00D50B81"/>
    <w:rsid w:val="00D50DAE"/>
    <w:rsid w:val="00D50E9C"/>
    <w:rsid w:val="00D512E5"/>
    <w:rsid w:val="00D51DC2"/>
    <w:rsid w:val="00D51E2B"/>
    <w:rsid w:val="00D524FE"/>
    <w:rsid w:val="00D554ED"/>
    <w:rsid w:val="00D56109"/>
    <w:rsid w:val="00D57CB6"/>
    <w:rsid w:val="00D610A0"/>
    <w:rsid w:val="00D618AE"/>
    <w:rsid w:val="00D62365"/>
    <w:rsid w:val="00D63510"/>
    <w:rsid w:val="00D63B65"/>
    <w:rsid w:val="00D63DCD"/>
    <w:rsid w:val="00D648B3"/>
    <w:rsid w:val="00D659F6"/>
    <w:rsid w:val="00D66F42"/>
    <w:rsid w:val="00D70EE3"/>
    <w:rsid w:val="00D710AA"/>
    <w:rsid w:val="00D7146C"/>
    <w:rsid w:val="00D71B9D"/>
    <w:rsid w:val="00D71BF2"/>
    <w:rsid w:val="00D71C76"/>
    <w:rsid w:val="00D71EB2"/>
    <w:rsid w:val="00D750FA"/>
    <w:rsid w:val="00D7556A"/>
    <w:rsid w:val="00D77804"/>
    <w:rsid w:val="00D80559"/>
    <w:rsid w:val="00D82F42"/>
    <w:rsid w:val="00D83D81"/>
    <w:rsid w:val="00D847E3"/>
    <w:rsid w:val="00D84863"/>
    <w:rsid w:val="00D84C7C"/>
    <w:rsid w:val="00D85A45"/>
    <w:rsid w:val="00D85DC2"/>
    <w:rsid w:val="00D85EC0"/>
    <w:rsid w:val="00D860A1"/>
    <w:rsid w:val="00D866F4"/>
    <w:rsid w:val="00D9292D"/>
    <w:rsid w:val="00D92BF0"/>
    <w:rsid w:val="00D92C96"/>
    <w:rsid w:val="00D9386A"/>
    <w:rsid w:val="00D93B28"/>
    <w:rsid w:val="00D9664E"/>
    <w:rsid w:val="00D969F3"/>
    <w:rsid w:val="00D96F51"/>
    <w:rsid w:val="00D97773"/>
    <w:rsid w:val="00DA1878"/>
    <w:rsid w:val="00DA2576"/>
    <w:rsid w:val="00DA3E88"/>
    <w:rsid w:val="00DA43F3"/>
    <w:rsid w:val="00DA57F7"/>
    <w:rsid w:val="00DA5A0D"/>
    <w:rsid w:val="00DA5FA8"/>
    <w:rsid w:val="00DA7C69"/>
    <w:rsid w:val="00DB25F8"/>
    <w:rsid w:val="00DB3629"/>
    <w:rsid w:val="00DB438D"/>
    <w:rsid w:val="00DB444C"/>
    <w:rsid w:val="00DB4FE0"/>
    <w:rsid w:val="00DC16DA"/>
    <w:rsid w:val="00DC21B9"/>
    <w:rsid w:val="00DC5FBB"/>
    <w:rsid w:val="00DC6807"/>
    <w:rsid w:val="00DC6FF4"/>
    <w:rsid w:val="00DC7DD6"/>
    <w:rsid w:val="00DD0659"/>
    <w:rsid w:val="00DD120D"/>
    <w:rsid w:val="00DD5440"/>
    <w:rsid w:val="00DE0725"/>
    <w:rsid w:val="00DE07B8"/>
    <w:rsid w:val="00DE3EB0"/>
    <w:rsid w:val="00DE48CC"/>
    <w:rsid w:val="00DE4F2A"/>
    <w:rsid w:val="00DE53D1"/>
    <w:rsid w:val="00DE7333"/>
    <w:rsid w:val="00DE75EE"/>
    <w:rsid w:val="00DE7C9F"/>
    <w:rsid w:val="00DE7E3B"/>
    <w:rsid w:val="00DF2461"/>
    <w:rsid w:val="00DF2D02"/>
    <w:rsid w:val="00DF442D"/>
    <w:rsid w:val="00DF4E36"/>
    <w:rsid w:val="00DF5222"/>
    <w:rsid w:val="00DF6C51"/>
    <w:rsid w:val="00E00345"/>
    <w:rsid w:val="00E0298F"/>
    <w:rsid w:val="00E037E1"/>
    <w:rsid w:val="00E05156"/>
    <w:rsid w:val="00E05269"/>
    <w:rsid w:val="00E057BB"/>
    <w:rsid w:val="00E05A8A"/>
    <w:rsid w:val="00E06BB9"/>
    <w:rsid w:val="00E07581"/>
    <w:rsid w:val="00E10EE7"/>
    <w:rsid w:val="00E12718"/>
    <w:rsid w:val="00E13239"/>
    <w:rsid w:val="00E13D1C"/>
    <w:rsid w:val="00E17B2C"/>
    <w:rsid w:val="00E17F46"/>
    <w:rsid w:val="00E217FA"/>
    <w:rsid w:val="00E21AFD"/>
    <w:rsid w:val="00E23DEB"/>
    <w:rsid w:val="00E26320"/>
    <w:rsid w:val="00E26CF0"/>
    <w:rsid w:val="00E276BC"/>
    <w:rsid w:val="00E302F0"/>
    <w:rsid w:val="00E3377D"/>
    <w:rsid w:val="00E33DD9"/>
    <w:rsid w:val="00E34E2F"/>
    <w:rsid w:val="00E361C5"/>
    <w:rsid w:val="00E3632B"/>
    <w:rsid w:val="00E37E93"/>
    <w:rsid w:val="00E40EE1"/>
    <w:rsid w:val="00E40F2E"/>
    <w:rsid w:val="00E431EE"/>
    <w:rsid w:val="00E43D9C"/>
    <w:rsid w:val="00E44A66"/>
    <w:rsid w:val="00E4503F"/>
    <w:rsid w:val="00E501EB"/>
    <w:rsid w:val="00E50298"/>
    <w:rsid w:val="00E505DF"/>
    <w:rsid w:val="00E5092D"/>
    <w:rsid w:val="00E52D36"/>
    <w:rsid w:val="00E544AF"/>
    <w:rsid w:val="00E57097"/>
    <w:rsid w:val="00E63667"/>
    <w:rsid w:val="00E66E82"/>
    <w:rsid w:val="00E70B91"/>
    <w:rsid w:val="00E70E9B"/>
    <w:rsid w:val="00E719C5"/>
    <w:rsid w:val="00E71F49"/>
    <w:rsid w:val="00E72E64"/>
    <w:rsid w:val="00E738B8"/>
    <w:rsid w:val="00E74108"/>
    <w:rsid w:val="00E778E4"/>
    <w:rsid w:val="00E811E4"/>
    <w:rsid w:val="00E84276"/>
    <w:rsid w:val="00E84507"/>
    <w:rsid w:val="00E8484B"/>
    <w:rsid w:val="00E84EA8"/>
    <w:rsid w:val="00E85472"/>
    <w:rsid w:val="00E85E29"/>
    <w:rsid w:val="00E86017"/>
    <w:rsid w:val="00E87F97"/>
    <w:rsid w:val="00E90037"/>
    <w:rsid w:val="00E90A0B"/>
    <w:rsid w:val="00E921E7"/>
    <w:rsid w:val="00E92803"/>
    <w:rsid w:val="00E945B6"/>
    <w:rsid w:val="00E96C87"/>
    <w:rsid w:val="00E97C11"/>
    <w:rsid w:val="00EA23E7"/>
    <w:rsid w:val="00EA3729"/>
    <w:rsid w:val="00EA4085"/>
    <w:rsid w:val="00EA4F69"/>
    <w:rsid w:val="00EA576A"/>
    <w:rsid w:val="00EA74F9"/>
    <w:rsid w:val="00EB22CE"/>
    <w:rsid w:val="00EB2F01"/>
    <w:rsid w:val="00EB42DB"/>
    <w:rsid w:val="00EB493F"/>
    <w:rsid w:val="00EB4F70"/>
    <w:rsid w:val="00EB6737"/>
    <w:rsid w:val="00EB7DC6"/>
    <w:rsid w:val="00EC062D"/>
    <w:rsid w:val="00EC5898"/>
    <w:rsid w:val="00ED0B21"/>
    <w:rsid w:val="00ED15DF"/>
    <w:rsid w:val="00ED26BD"/>
    <w:rsid w:val="00ED3BCC"/>
    <w:rsid w:val="00ED5CFA"/>
    <w:rsid w:val="00EDDD4A"/>
    <w:rsid w:val="00EE02BE"/>
    <w:rsid w:val="00EE064A"/>
    <w:rsid w:val="00EE21A3"/>
    <w:rsid w:val="00EE2D5D"/>
    <w:rsid w:val="00EE2FF9"/>
    <w:rsid w:val="00EE34AB"/>
    <w:rsid w:val="00EE45F4"/>
    <w:rsid w:val="00EE509E"/>
    <w:rsid w:val="00EE5B77"/>
    <w:rsid w:val="00EE6482"/>
    <w:rsid w:val="00EE65B7"/>
    <w:rsid w:val="00EE79ED"/>
    <w:rsid w:val="00EE7F3F"/>
    <w:rsid w:val="00EE7F54"/>
    <w:rsid w:val="00EF54AC"/>
    <w:rsid w:val="00EF6546"/>
    <w:rsid w:val="00F00275"/>
    <w:rsid w:val="00F00D7C"/>
    <w:rsid w:val="00F0145C"/>
    <w:rsid w:val="00F016AF"/>
    <w:rsid w:val="00F017B4"/>
    <w:rsid w:val="00F01E3C"/>
    <w:rsid w:val="00F03BE1"/>
    <w:rsid w:val="00F050D3"/>
    <w:rsid w:val="00F07107"/>
    <w:rsid w:val="00F11AB8"/>
    <w:rsid w:val="00F11B33"/>
    <w:rsid w:val="00F12CBD"/>
    <w:rsid w:val="00F12DDF"/>
    <w:rsid w:val="00F1663D"/>
    <w:rsid w:val="00F20B85"/>
    <w:rsid w:val="00F21B95"/>
    <w:rsid w:val="00F21DC0"/>
    <w:rsid w:val="00F21FAC"/>
    <w:rsid w:val="00F235C5"/>
    <w:rsid w:val="00F23944"/>
    <w:rsid w:val="00F263B2"/>
    <w:rsid w:val="00F2734A"/>
    <w:rsid w:val="00F30099"/>
    <w:rsid w:val="00F326D0"/>
    <w:rsid w:val="00F33867"/>
    <w:rsid w:val="00F339BF"/>
    <w:rsid w:val="00F34562"/>
    <w:rsid w:val="00F35474"/>
    <w:rsid w:val="00F3550D"/>
    <w:rsid w:val="00F36192"/>
    <w:rsid w:val="00F36ABB"/>
    <w:rsid w:val="00F3752D"/>
    <w:rsid w:val="00F376B5"/>
    <w:rsid w:val="00F37D53"/>
    <w:rsid w:val="00F40985"/>
    <w:rsid w:val="00F4271A"/>
    <w:rsid w:val="00F4356C"/>
    <w:rsid w:val="00F44B22"/>
    <w:rsid w:val="00F44EF9"/>
    <w:rsid w:val="00F4620E"/>
    <w:rsid w:val="00F5060D"/>
    <w:rsid w:val="00F52D08"/>
    <w:rsid w:val="00F52F32"/>
    <w:rsid w:val="00F57CB2"/>
    <w:rsid w:val="00F6001A"/>
    <w:rsid w:val="00F61D9D"/>
    <w:rsid w:val="00F62613"/>
    <w:rsid w:val="00F65EF7"/>
    <w:rsid w:val="00F7140A"/>
    <w:rsid w:val="00F71E37"/>
    <w:rsid w:val="00F71EDB"/>
    <w:rsid w:val="00F74476"/>
    <w:rsid w:val="00F76073"/>
    <w:rsid w:val="00F771B1"/>
    <w:rsid w:val="00F80160"/>
    <w:rsid w:val="00F80283"/>
    <w:rsid w:val="00F803A6"/>
    <w:rsid w:val="00F80F04"/>
    <w:rsid w:val="00F828CF"/>
    <w:rsid w:val="00F834A8"/>
    <w:rsid w:val="00F83A84"/>
    <w:rsid w:val="00F8470A"/>
    <w:rsid w:val="00F866C9"/>
    <w:rsid w:val="00F86A35"/>
    <w:rsid w:val="00F90934"/>
    <w:rsid w:val="00F90AF7"/>
    <w:rsid w:val="00F927EE"/>
    <w:rsid w:val="00F928E4"/>
    <w:rsid w:val="00F9422C"/>
    <w:rsid w:val="00F9450C"/>
    <w:rsid w:val="00F95889"/>
    <w:rsid w:val="00F9673C"/>
    <w:rsid w:val="00F96F9F"/>
    <w:rsid w:val="00FA0445"/>
    <w:rsid w:val="00FA0821"/>
    <w:rsid w:val="00FA0F09"/>
    <w:rsid w:val="00FA2F15"/>
    <w:rsid w:val="00FA3486"/>
    <w:rsid w:val="00FA4222"/>
    <w:rsid w:val="00FA56F5"/>
    <w:rsid w:val="00FA70BA"/>
    <w:rsid w:val="00FA710C"/>
    <w:rsid w:val="00FB119F"/>
    <w:rsid w:val="00FB6BEE"/>
    <w:rsid w:val="00FB7199"/>
    <w:rsid w:val="00FC08DC"/>
    <w:rsid w:val="00FC10E0"/>
    <w:rsid w:val="00FC54C4"/>
    <w:rsid w:val="00FD0251"/>
    <w:rsid w:val="00FD2241"/>
    <w:rsid w:val="00FD34A7"/>
    <w:rsid w:val="00FD46B6"/>
    <w:rsid w:val="00FD5087"/>
    <w:rsid w:val="00FD58DB"/>
    <w:rsid w:val="00FD657A"/>
    <w:rsid w:val="00FD6670"/>
    <w:rsid w:val="00FD7C74"/>
    <w:rsid w:val="00FE013D"/>
    <w:rsid w:val="00FE086B"/>
    <w:rsid w:val="00FE1673"/>
    <w:rsid w:val="00FE29A9"/>
    <w:rsid w:val="00FE2AA1"/>
    <w:rsid w:val="00FE3318"/>
    <w:rsid w:val="00FE3745"/>
    <w:rsid w:val="00FE3765"/>
    <w:rsid w:val="00FE5581"/>
    <w:rsid w:val="00FE5853"/>
    <w:rsid w:val="00FE696C"/>
    <w:rsid w:val="00FE7B0D"/>
    <w:rsid w:val="00FE7CEC"/>
    <w:rsid w:val="00FF04FD"/>
    <w:rsid w:val="00FF0CC5"/>
    <w:rsid w:val="00FF0FE1"/>
    <w:rsid w:val="00FF29CD"/>
    <w:rsid w:val="00FF3E00"/>
    <w:rsid w:val="00FF4735"/>
    <w:rsid w:val="00FF5452"/>
    <w:rsid w:val="00FF6C53"/>
    <w:rsid w:val="00FF6FA1"/>
    <w:rsid w:val="00FF7AD1"/>
    <w:rsid w:val="017BC2F4"/>
    <w:rsid w:val="02186C28"/>
    <w:rsid w:val="0247CBE5"/>
    <w:rsid w:val="024F066C"/>
    <w:rsid w:val="0278E080"/>
    <w:rsid w:val="04DB2FE1"/>
    <w:rsid w:val="04F1DAAF"/>
    <w:rsid w:val="0538A623"/>
    <w:rsid w:val="05C09255"/>
    <w:rsid w:val="060FE1CF"/>
    <w:rsid w:val="063C9B31"/>
    <w:rsid w:val="06715663"/>
    <w:rsid w:val="081A44C8"/>
    <w:rsid w:val="08E233A2"/>
    <w:rsid w:val="096D4DBB"/>
    <w:rsid w:val="096D58A2"/>
    <w:rsid w:val="096DFAA1"/>
    <w:rsid w:val="098BDC4B"/>
    <w:rsid w:val="09FD813F"/>
    <w:rsid w:val="0A6D431D"/>
    <w:rsid w:val="0B6E1252"/>
    <w:rsid w:val="0BAF7218"/>
    <w:rsid w:val="0BD04BDB"/>
    <w:rsid w:val="0D118D65"/>
    <w:rsid w:val="0D42A744"/>
    <w:rsid w:val="0D89D5B6"/>
    <w:rsid w:val="0DC8F70E"/>
    <w:rsid w:val="0DD6536F"/>
    <w:rsid w:val="0E3A8AD3"/>
    <w:rsid w:val="0F472CB8"/>
    <w:rsid w:val="0F8089A5"/>
    <w:rsid w:val="0FAFD68E"/>
    <w:rsid w:val="1026BB29"/>
    <w:rsid w:val="10AC8023"/>
    <w:rsid w:val="1126D1BC"/>
    <w:rsid w:val="1169A721"/>
    <w:rsid w:val="11C77A8C"/>
    <w:rsid w:val="11FA6B91"/>
    <w:rsid w:val="1299CAA0"/>
    <w:rsid w:val="12CFB28C"/>
    <w:rsid w:val="12EEC633"/>
    <w:rsid w:val="1324B697"/>
    <w:rsid w:val="13912E84"/>
    <w:rsid w:val="13AF6B35"/>
    <w:rsid w:val="140F5A89"/>
    <w:rsid w:val="141125EC"/>
    <w:rsid w:val="14DABFC0"/>
    <w:rsid w:val="15282686"/>
    <w:rsid w:val="1576269B"/>
    <w:rsid w:val="16113272"/>
    <w:rsid w:val="16A6F8A6"/>
    <w:rsid w:val="16A7BFF7"/>
    <w:rsid w:val="17764A57"/>
    <w:rsid w:val="19A67BAD"/>
    <w:rsid w:val="1AE5E135"/>
    <w:rsid w:val="1B33CEE0"/>
    <w:rsid w:val="1D4A8963"/>
    <w:rsid w:val="1D8F034D"/>
    <w:rsid w:val="1DCB489B"/>
    <w:rsid w:val="1E5FF228"/>
    <w:rsid w:val="1F0EE562"/>
    <w:rsid w:val="1F5B8CE0"/>
    <w:rsid w:val="20322A1C"/>
    <w:rsid w:val="21590D68"/>
    <w:rsid w:val="216B20DF"/>
    <w:rsid w:val="23C97E66"/>
    <w:rsid w:val="24040B29"/>
    <w:rsid w:val="259A98ED"/>
    <w:rsid w:val="25A861F1"/>
    <w:rsid w:val="25AF16F1"/>
    <w:rsid w:val="276966C7"/>
    <w:rsid w:val="27D8F9D4"/>
    <w:rsid w:val="2877549E"/>
    <w:rsid w:val="28E53F1A"/>
    <w:rsid w:val="2944CF95"/>
    <w:rsid w:val="2A61FA55"/>
    <w:rsid w:val="2C8F08D8"/>
    <w:rsid w:val="2D252A4E"/>
    <w:rsid w:val="2D71EE1B"/>
    <w:rsid w:val="2F074C17"/>
    <w:rsid w:val="2FAAD40A"/>
    <w:rsid w:val="2FCDE51B"/>
    <w:rsid w:val="309E69E1"/>
    <w:rsid w:val="30FE4076"/>
    <w:rsid w:val="3140475A"/>
    <w:rsid w:val="31F238B6"/>
    <w:rsid w:val="33190099"/>
    <w:rsid w:val="341587E7"/>
    <w:rsid w:val="348CEC94"/>
    <w:rsid w:val="352F791C"/>
    <w:rsid w:val="36152BDD"/>
    <w:rsid w:val="365AAB2F"/>
    <w:rsid w:val="373D07E0"/>
    <w:rsid w:val="3779DF93"/>
    <w:rsid w:val="37A3E71A"/>
    <w:rsid w:val="37B90691"/>
    <w:rsid w:val="37C7806E"/>
    <w:rsid w:val="389418A3"/>
    <w:rsid w:val="38E3311D"/>
    <w:rsid w:val="3963C904"/>
    <w:rsid w:val="399ABD0A"/>
    <w:rsid w:val="39D0DBA4"/>
    <w:rsid w:val="3AB59CD6"/>
    <w:rsid w:val="3B814830"/>
    <w:rsid w:val="3D761C45"/>
    <w:rsid w:val="401B6235"/>
    <w:rsid w:val="4035623E"/>
    <w:rsid w:val="4041A7AF"/>
    <w:rsid w:val="40FFE006"/>
    <w:rsid w:val="41504C13"/>
    <w:rsid w:val="41A480D6"/>
    <w:rsid w:val="41AFAFA7"/>
    <w:rsid w:val="4233241C"/>
    <w:rsid w:val="436A4534"/>
    <w:rsid w:val="43CB1215"/>
    <w:rsid w:val="43D53A49"/>
    <w:rsid w:val="44576DE1"/>
    <w:rsid w:val="447544E1"/>
    <w:rsid w:val="4808BBC6"/>
    <w:rsid w:val="48A9FB1F"/>
    <w:rsid w:val="48C33579"/>
    <w:rsid w:val="4A1147CC"/>
    <w:rsid w:val="4A17C441"/>
    <w:rsid w:val="4A35316C"/>
    <w:rsid w:val="4A8513AA"/>
    <w:rsid w:val="4B4E93C2"/>
    <w:rsid w:val="4C4AF47B"/>
    <w:rsid w:val="4CEA16B1"/>
    <w:rsid w:val="4CF6FCF2"/>
    <w:rsid w:val="4D546C0B"/>
    <w:rsid w:val="4E8626CB"/>
    <w:rsid w:val="4EF80032"/>
    <w:rsid w:val="507D4953"/>
    <w:rsid w:val="51026A55"/>
    <w:rsid w:val="522994CE"/>
    <w:rsid w:val="52A6252C"/>
    <w:rsid w:val="52E99840"/>
    <w:rsid w:val="532B0FA2"/>
    <w:rsid w:val="53BE1070"/>
    <w:rsid w:val="551F8536"/>
    <w:rsid w:val="55E7F62C"/>
    <w:rsid w:val="569832A5"/>
    <w:rsid w:val="5699908E"/>
    <w:rsid w:val="57270535"/>
    <w:rsid w:val="57B81F19"/>
    <w:rsid w:val="57EECCD6"/>
    <w:rsid w:val="58485374"/>
    <w:rsid w:val="59D2BE5E"/>
    <w:rsid w:val="5ADFBB73"/>
    <w:rsid w:val="5ADFBD37"/>
    <w:rsid w:val="5B8F2D4D"/>
    <w:rsid w:val="5B958126"/>
    <w:rsid w:val="5B963321"/>
    <w:rsid w:val="5C005012"/>
    <w:rsid w:val="5F20603E"/>
    <w:rsid w:val="606FB423"/>
    <w:rsid w:val="629DC073"/>
    <w:rsid w:val="636FAC2B"/>
    <w:rsid w:val="64D3DE1B"/>
    <w:rsid w:val="653FAD2D"/>
    <w:rsid w:val="6567533C"/>
    <w:rsid w:val="66D7C685"/>
    <w:rsid w:val="6721C58C"/>
    <w:rsid w:val="6751D3D2"/>
    <w:rsid w:val="67D660BB"/>
    <w:rsid w:val="684275C4"/>
    <w:rsid w:val="68A30675"/>
    <w:rsid w:val="6981283C"/>
    <w:rsid w:val="6990B37E"/>
    <w:rsid w:val="6A6F606B"/>
    <w:rsid w:val="6AAC69EB"/>
    <w:rsid w:val="6B772CA6"/>
    <w:rsid w:val="6BBCBBC3"/>
    <w:rsid w:val="6C0DE734"/>
    <w:rsid w:val="6C577525"/>
    <w:rsid w:val="6CDEB35D"/>
    <w:rsid w:val="6DD214E6"/>
    <w:rsid w:val="6DDB0E3E"/>
    <w:rsid w:val="6DE3E702"/>
    <w:rsid w:val="6E42EEC6"/>
    <w:rsid w:val="6E48ED2D"/>
    <w:rsid w:val="6EFC2169"/>
    <w:rsid w:val="6EFC7096"/>
    <w:rsid w:val="6F3B5D64"/>
    <w:rsid w:val="6FA56C7D"/>
    <w:rsid w:val="72003FFF"/>
    <w:rsid w:val="722BEFA7"/>
    <w:rsid w:val="733DB715"/>
    <w:rsid w:val="7424EAD9"/>
    <w:rsid w:val="74BF5DDC"/>
    <w:rsid w:val="7517D940"/>
    <w:rsid w:val="75360B5C"/>
    <w:rsid w:val="7630EF39"/>
    <w:rsid w:val="768DA513"/>
    <w:rsid w:val="7717976A"/>
    <w:rsid w:val="77307AE6"/>
    <w:rsid w:val="78927080"/>
    <w:rsid w:val="78DFD1C6"/>
    <w:rsid w:val="796586F6"/>
    <w:rsid w:val="797E06BE"/>
    <w:rsid w:val="7A4EB2FF"/>
    <w:rsid w:val="7A9FF475"/>
    <w:rsid w:val="7ABB3BF3"/>
    <w:rsid w:val="7C5B07CD"/>
    <w:rsid w:val="7CA52661"/>
    <w:rsid w:val="7D2A7EAD"/>
    <w:rsid w:val="7DAA5DFA"/>
    <w:rsid w:val="7DFBEB9E"/>
    <w:rsid w:val="7E49DA34"/>
    <w:rsid w:val="7E7A5A76"/>
    <w:rsid w:val="7EC4826C"/>
    <w:rsid w:val="7F1564AB"/>
    <w:rsid w:val="7F69DA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F426E"/>
  <w15:chartTrackingRefBased/>
  <w15:docId w15:val="{0F573E04-86C0-41DF-AFDB-B0790BA6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F4"/>
  </w:style>
  <w:style w:type="paragraph" w:styleId="Heading1">
    <w:name w:val="heading 1"/>
    <w:basedOn w:val="Normal"/>
    <w:next w:val="Normal"/>
    <w:link w:val="Heading1Char"/>
    <w:uiPriority w:val="9"/>
    <w:qFormat/>
    <w:rsid w:val="008C41A0"/>
    <w:pPr>
      <w:keepNext/>
      <w:keepLines/>
      <w:spacing w:before="360" w:after="240"/>
      <w:outlineLvl w:val="0"/>
    </w:pPr>
    <w:rPr>
      <w:rFonts w:ascii="Arial" w:eastAsiaTheme="majorEastAsia" w:hAnsi="Arial" w:cstheme="majorBidi"/>
      <w:color w:val="004270"/>
      <w:sz w:val="4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126FA4"/>
    <w:rPr>
      <w:sz w:val="32"/>
    </w:rPr>
  </w:style>
  <w:style w:type="paragraph" w:styleId="Header">
    <w:name w:val="header"/>
    <w:basedOn w:val="Normal"/>
    <w:link w:val="HeaderChar"/>
    <w:uiPriority w:val="99"/>
    <w:unhideWhenUsed/>
    <w:rsid w:val="003044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408"/>
  </w:style>
  <w:style w:type="paragraph" w:styleId="Footer">
    <w:name w:val="footer"/>
    <w:basedOn w:val="Normal"/>
    <w:link w:val="FooterChar"/>
    <w:uiPriority w:val="99"/>
    <w:unhideWhenUsed/>
    <w:rsid w:val="003044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408"/>
  </w:style>
  <w:style w:type="character" w:styleId="PlaceholderText">
    <w:name w:val="Placeholder Text"/>
    <w:basedOn w:val="DefaultParagraphFont"/>
    <w:uiPriority w:val="99"/>
    <w:semiHidden/>
    <w:rsid w:val="00CE2AF4"/>
    <w:rPr>
      <w:color w:val="808080"/>
    </w:rPr>
  </w:style>
  <w:style w:type="character" w:styleId="Hyperlink">
    <w:name w:val="Hyperlink"/>
    <w:basedOn w:val="DefaultParagraphFont"/>
    <w:uiPriority w:val="99"/>
    <w:unhideWhenUsed/>
    <w:rsid w:val="00CE2AF4"/>
    <w:rPr>
      <w:color w:val="0563C1"/>
      <w:u w:val="single"/>
    </w:rPr>
  </w:style>
  <w:style w:type="character" w:styleId="FollowedHyperlink">
    <w:name w:val="FollowedHyperlink"/>
    <w:basedOn w:val="DefaultParagraphFont"/>
    <w:uiPriority w:val="99"/>
    <w:semiHidden/>
    <w:unhideWhenUsed/>
    <w:rsid w:val="006D1C38"/>
    <w:rPr>
      <w:color w:val="800080" w:themeColor="followedHyperlink"/>
      <w:u w:val="single"/>
    </w:rPr>
  </w:style>
  <w:style w:type="table" w:styleId="TableGrid">
    <w:name w:val="Table Grid"/>
    <w:basedOn w:val="TableNormal"/>
    <w:uiPriority w:val="39"/>
    <w:rsid w:val="00B31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05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C41A0"/>
    <w:rPr>
      <w:rFonts w:ascii="Arial" w:eastAsiaTheme="majorEastAsia" w:hAnsi="Arial" w:cstheme="majorBidi"/>
      <w:color w:val="004270"/>
      <w:sz w:val="48"/>
      <w:szCs w:val="40"/>
    </w:rPr>
  </w:style>
  <w:style w:type="paragraph" w:styleId="ListParagraph">
    <w:name w:val="List Paragraph"/>
    <w:basedOn w:val="Normal"/>
    <w:uiPriority w:val="34"/>
    <w:qFormat/>
    <w:rsid w:val="008C41A0"/>
    <w:pPr>
      <w:ind w:left="720"/>
      <w:contextualSpacing/>
    </w:pPr>
  </w:style>
  <w:style w:type="character" w:styleId="CommentReference">
    <w:name w:val="annotation reference"/>
    <w:basedOn w:val="DefaultParagraphFont"/>
    <w:uiPriority w:val="99"/>
    <w:semiHidden/>
    <w:unhideWhenUsed/>
    <w:rsid w:val="00646FE9"/>
    <w:rPr>
      <w:sz w:val="16"/>
      <w:szCs w:val="16"/>
    </w:rPr>
  </w:style>
  <w:style w:type="paragraph" w:styleId="CommentText">
    <w:name w:val="annotation text"/>
    <w:basedOn w:val="Normal"/>
    <w:link w:val="CommentTextChar"/>
    <w:uiPriority w:val="99"/>
    <w:unhideWhenUsed/>
    <w:rsid w:val="00646FE9"/>
    <w:pPr>
      <w:spacing w:line="240" w:lineRule="auto"/>
    </w:pPr>
    <w:rPr>
      <w:sz w:val="20"/>
      <w:szCs w:val="20"/>
    </w:rPr>
  </w:style>
  <w:style w:type="character" w:customStyle="1" w:styleId="CommentTextChar">
    <w:name w:val="Comment Text Char"/>
    <w:basedOn w:val="DefaultParagraphFont"/>
    <w:link w:val="CommentText"/>
    <w:uiPriority w:val="99"/>
    <w:rsid w:val="00646FE9"/>
    <w:rPr>
      <w:sz w:val="20"/>
      <w:szCs w:val="20"/>
    </w:rPr>
  </w:style>
  <w:style w:type="paragraph" w:styleId="CommentSubject">
    <w:name w:val="annotation subject"/>
    <w:basedOn w:val="CommentText"/>
    <w:next w:val="CommentText"/>
    <w:link w:val="CommentSubjectChar"/>
    <w:uiPriority w:val="99"/>
    <w:semiHidden/>
    <w:unhideWhenUsed/>
    <w:rsid w:val="00646FE9"/>
    <w:rPr>
      <w:b/>
      <w:bCs/>
    </w:rPr>
  </w:style>
  <w:style w:type="character" w:customStyle="1" w:styleId="CommentSubjectChar">
    <w:name w:val="Comment Subject Char"/>
    <w:basedOn w:val="CommentTextChar"/>
    <w:link w:val="CommentSubject"/>
    <w:uiPriority w:val="99"/>
    <w:semiHidden/>
    <w:rsid w:val="00646FE9"/>
    <w:rPr>
      <w:b/>
      <w:bCs/>
      <w:sz w:val="20"/>
      <w:szCs w:val="20"/>
    </w:rPr>
  </w:style>
  <w:style w:type="paragraph" w:styleId="Revision">
    <w:name w:val="Revision"/>
    <w:hidden/>
    <w:uiPriority w:val="99"/>
    <w:semiHidden/>
    <w:rsid w:val="00257D86"/>
    <w:pPr>
      <w:spacing w:after="0" w:line="240" w:lineRule="auto"/>
    </w:pPr>
  </w:style>
  <w:style w:type="character" w:styleId="UnresolvedMention">
    <w:name w:val="Unresolved Mention"/>
    <w:basedOn w:val="DefaultParagraphFont"/>
    <w:uiPriority w:val="99"/>
    <w:semiHidden/>
    <w:unhideWhenUsed/>
    <w:rsid w:val="00D43A46"/>
    <w:rPr>
      <w:color w:val="605E5C"/>
      <w:shd w:val="clear" w:color="auto" w:fill="E1DFDD"/>
    </w:rPr>
  </w:style>
  <w:style w:type="paragraph" w:styleId="EndnoteText">
    <w:name w:val="endnote text"/>
    <w:basedOn w:val="Normal"/>
    <w:link w:val="EndnoteTextChar"/>
    <w:uiPriority w:val="99"/>
    <w:semiHidden/>
    <w:unhideWhenUsed/>
    <w:rsid w:val="004A59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A591F"/>
    <w:rPr>
      <w:sz w:val="20"/>
      <w:szCs w:val="20"/>
    </w:rPr>
  </w:style>
  <w:style w:type="character" w:styleId="EndnoteReference">
    <w:name w:val="endnote reference"/>
    <w:basedOn w:val="DefaultParagraphFont"/>
    <w:uiPriority w:val="99"/>
    <w:semiHidden/>
    <w:unhideWhenUsed/>
    <w:rsid w:val="004A591F"/>
    <w:rPr>
      <w:vertAlign w:val="superscript"/>
    </w:rPr>
  </w:style>
  <w:style w:type="paragraph" w:styleId="FootnoteText">
    <w:name w:val="footnote text"/>
    <w:basedOn w:val="Normal"/>
    <w:link w:val="FootnoteTextChar"/>
    <w:uiPriority w:val="99"/>
    <w:semiHidden/>
    <w:unhideWhenUsed/>
    <w:rsid w:val="006A25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52E"/>
    <w:rPr>
      <w:sz w:val="20"/>
      <w:szCs w:val="20"/>
    </w:rPr>
  </w:style>
  <w:style w:type="character" w:styleId="FootnoteReference">
    <w:name w:val="footnote reference"/>
    <w:basedOn w:val="DefaultParagraphFont"/>
    <w:uiPriority w:val="99"/>
    <w:semiHidden/>
    <w:unhideWhenUsed/>
    <w:rsid w:val="006A25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60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health.qld.gov.au/__data/assets/pdf_file/0034/573991/MOU_MHC_2017_pdfpublication.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qhrc.qld.gov.au/education/our-education-servi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forgov.qld.gov.au/service-design-and-delivery/deliver-public-services/comply-with-the-human-rights-act"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qhrc.qld.gov.au/your-responsibilities/public-entitie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police.qld.gov.au/qps-corporate-documents/operational-policies" TargetMode="External"/><Relationship Id="rId2" Type="http://schemas.openxmlformats.org/officeDocument/2006/relationships/hyperlink" Target="https://www.publications.qld.gov.au/dataset/qcs-procedures/resource/69a90be3-d658-434c-bc46-e58c5e3553e3" TargetMode="External"/><Relationship Id="rId1" Type="http://schemas.openxmlformats.org/officeDocument/2006/relationships/hyperlink" Target="https://www.qhrc.qld.gov.au/_media/documents/factsheets/Section-88-report-recommendations-guidelin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6155ed63-341b-4a6d-8d92-bc71a3205411" ContentTypeId="0x0101000118694C86DCC840B8A954DADB00E5EA" PreviousValue="false"/>
</file>

<file path=customXml/item3.xml><?xml version="1.0" encoding="utf-8"?>
<ct:contentTypeSchema xmlns:ct="http://schemas.microsoft.com/office/2006/metadata/contentType" xmlns:ma="http://schemas.microsoft.com/office/2006/metadata/properties/metaAttributes" ct:_="" ma:_="" ma:contentTypeName="QHRC Document" ma:contentTypeID="0x0101000118694C86DCC840B8A954DADB00E5EA00DE03C4752140A647A1CC05D27EC777B3" ma:contentTypeVersion="5" ma:contentTypeDescription="" ma:contentTypeScope="" ma:versionID="55762e753fe9e3d408f86eb11864664e">
  <xsd:schema xmlns:xsd="http://www.w3.org/2001/XMLSchema" xmlns:xs="http://www.w3.org/2001/XMLSchema" xmlns:p="http://schemas.microsoft.com/office/2006/metadata/properties" xmlns:ns2="ca61dc34-46aa-470b-af0e-0de93029fe6e" targetNamespace="http://schemas.microsoft.com/office/2006/metadata/properties" ma:root="true" ma:fieldsID="d16b1c547a03a0305a5b099d4089d6a2" ns2:_="">
    <xsd:import namespace="ca61dc34-46aa-470b-af0e-0de93029fe6e"/>
    <xsd:element name="properties">
      <xsd:complexType>
        <xsd:sequence>
          <xsd:element name="documentManagement">
            <xsd:complexType>
              <xsd:all>
                <xsd:element ref="ns2:oa9fbd0508de436da13dc19a72853b3f"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61dc34-46aa-470b-af0e-0de93029fe6e" elementFormDefault="qualified">
    <xsd:import namespace="http://schemas.microsoft.com/office/2006/documentManagement/types"/>
    <xsd:import namespace="http://schemas.microsoft.com/office/infopath/2007/PartnerControls"/>
    <xsd:element name="oa9fbd0508de436da13dc19a72853b3f" ma:index="8" nillable="true" ma:taxonomy="true" ma:internalName="oa9fbd0508de436da13dc19a72853b3f" ma:taxonomyFieldName="DocumentType" ma:displayName="Document Type" ma:readOnly="false" ma:fieldId="{8a9fbd05-08de-436d-a13d-c19a72853b3f}" ma:sspId="6155ed63-341b-4a6d-8d92-bc71a3205411" ma:termSetId="8bbc9f34-4119-40c5-bf7c-0e9cabac0be3"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2704012-5921-45d4-8da6-e76749a98bb2}" ma:internalName="TaxCatchAll" ma:showField="CatchAllData" ma:web="5dbd8eef-c287-432d-982b-56d7a03ab80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2704012-5921-45d4-8da6-e76749a98bb2}" ma:internalName="TaxCatchAllLabel" ma:readOnly="true" ma:showField="CatchAllDataLabel" ma:web="5dbd8eef-c287-432d-982b-56d7a03ab8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etter>
  <document>
    <row>
      <csg_complaint_partyid>{3A8288C1-3422-EF11-840A-00224810DAE9}</csg_complaint_partyid>
    </row>
  </document>
</letter>
</file>

<file path=customXml/item5.xml><?xml version="1.0" encoding="utf-8"?>
<p:properties xmlns:p="http://schemas.microsoft.com/office/2006/metadata/properties" xmlns:xsi="http://www.w3.org/2001/XMLSchema-instance" xmlns:pc="http://schemas.microsoft.com/office/infopath/2007/PartnerControls">
  <documentManagement>
    <oa9fbd0508de436da13dc19a72853b3f xmlns="ca61dc34-46aa-470b-af0e-0de93029fe6e">
      <Terms xmlns="http://schemas.microsoft.com/office/infopath/2007/PartnerControls"/>
    </oa9fbd0508de436da13dc19a72853b3f>
    <TaxCatchAll xmlns="ca61dc34-46aa-470b-af0e-0de93029fe6e"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44FA7B-1030-4415-9CB3-909DA2003BC7}">
  <ds:schemaRefs>
    <ds:schemaRef ds:uri="http://schemas.openxmlformats.org/officeDocument/2006/bibliography"/>
  </ds:schemaRefs>
</ds:datastoreItem>
</file>

<file path=customXml/itemProps2.xml><?xml version="1.0" encoding="utf-8"?>
<ds:datastoreItem xmlns:ds="http://schemas.openxmlformats.org/officeDocument/2006/customXml" ds:itemID="{0C965A91-25DE-40B8-938C-5F483FE690D1}">
  <ds:schemaRefs>
    <ds:schemaRef ds:uri="Microsoft.SharePoint.Taxonomy.ContentTypeSync"/>
  </ds:schemaRefs>
</ds:datastoreItem>
</file>

<file path=customXml/itemProps3.xml><?xml version="1.0" encoding="utf-8"?>
<ds:datastoreItem xmlns:ds="http://schemas.openxmlformats.org/officeDocument/2006/customXml" ds:itemID="{20FE8199-FC8F-460B-8F15-E2E7BA06E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61dc34-46aa-470b-af0e-0de93029f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B557A1-D324-4045-B81B-A1D4B512021D}">
  <ds:schemaRefs/>
</ds:datastoreItem>
</file>

<file path=customXml/itemProps5.xml><?xml version="1.0" encoding="utf-8"?>
<ds:datastoreItem xmlns:ds="http://schemas.openxmlformats.org/officeDocument/2006/customXml" ds:itemID="{A73220AA-9578-41AD-9ED7-115D2995BDDE}">
  <ds:schemaRefs>
    <ds:schemaRef ds:uri="http://schemas.microsoft.com/office/2006/metadata/properties"/>
    <ds:schemaRef ds:uri="http://schemas.microsoft.com/office/infopath/2007/PartnerControls"/>
    <ds:schemaRef ds:uri="ca61dc34-46aa-470b-af0e-0de93029fe6e"/>
  </ds:schemaRefs>
</ds:datastoreItem>
</file>

<file path=customXml/itemProps6.xml><?xml version="1.0" encoding="utf-8"?>
<ds:datastoreItem xmlns:ds="http://schemas.openxmlformats.org/officeDocument/2006/customXml" ds:itemID="{C36CA372-4AE2-41BB-B0F8-0473F2AD6A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1557</Words>
  <Characters>8879</Characters>
  <Application>Microsoft Office Word</Application>
  <DocSecurity>0</DocSecurity>
  <Lines>73</Lines>
  <Paragraphs>20</Paragraphs>
  <ScaleCrop>false</ScaleCrop>
  <Company>ADCQ</Company>
  <LinksUpToDate>false</LinksUpToDate>
  <CharactersWithSpaces>10416</CharactersWithSpaces>
  <SharedDoc>false</SharedDoc>
  <HLinks>
    <vt:vector size="42" baseType="variant">
      <vt:variant>
        <vt:i4>5242891</vt:i4>
      </vt:variant>
      <vt:variant>
        <vt:i4>9</vt:i4>
      </vt:variant>
      <vt:variant>
        <vt:i4>0</vt:i4>
      </vt:variant>
      <vt:variant>
        <vt:i4>5</vt:i4>
      </vt:variant>
      <vt:variant>
        <vt:lpwstr>https://www.qhrc.qld.gov.au/education/our-education-services</vt:lpwstr>
      </vt:variant>
      <vt:variant>
        <vt:lpwstr/>
      </vt:variant>
      <vt:variant>
        <vt:i4>2752546</vt:i4>
      </vt:variant>
      <vt:variant>
        <vt:i4>6</vt:i4>
      </vt:variant>
      <vt:variant>
        <vt:i4>0</vt:i4>
      </vt:variant>
      <vt:variant>
        <vt:i4>5</vt:i4>
      </vt:variant>
      <vt:variant>
        <vt:lpwstr>https://www.forgov.qld.gov.au/service-design-and-delivery/deliver-public-services/comply-with-the-human-rights-act</vt:lpwstr>
      </vt:variant>
      <vt:variant>
        <vt:lpwstr/>
      </vt:variant>
      <vt:variant>
        <vt:i4>4390922</vt:i4>
      </vt:variant>
      <vt:variant>
        <vt:i4>3</vt:i4>
      </vt:variant>
      <vt:variant>
        <vt:i4>0</vt:i4>
      </vt:variant>
      <vt:variant>
        <vt:i4>5</vt:i4>
      </vt:variant>
      <vt:variant>
        <vt:lpwstr>https://www.qhrc.qld.gov.au/your-responsibilities/public-entities</vt:lpwstr>
      </vt:variant>
      <vt:variant>
        <vt:lpwstr/>
      </vt:variant>
      <vt:variant>
        <vt:i4>7602298</vt:i4>
      </vt:variant>
      <vt:variant>
        <vt:i4>0</vt:i4>
      </vt:variant>
      <vt:variant>
        <vt:i4>0</vt:i4>
      </vt:variant>
      <vt:variant>
        <vt:i4>5</vt:i4>
      </vt:variant>
      <vt:variant>
        <vt:lpwstr>https://www.health.qld.gov.au/__data/assets/pdf_file/0034/573991/MOU_MHC_2017_pdfpublication.pdf</vt:lpwstr>
      </vt:variant>
      <vt:variant>
        <vt:lpwstr/>
      </vt:variant>
      <vt:variant>
        <vt:i4>6619250</vt:i4>
      </vt:variant>
      <vt:variant>
        <vt:i4>6</vt:i4>
      </vt:variant>
      <vt:variant>
        <vt:i4>0</vt:i4>
      </vt:variant>
      <vt:variant>
        <vt:i4>5</vt:i4>
      </vt:variant>
      <vt:variant>
        <vt:lpwstr>https://www.police.qld.gov.au/qps-corporate-documents/operational-policies</vt:lpwstr>
      </vt:variant>
      <vt:variant>
        <vt:lpwstr/>
      </vt:variant>
      <vt:variant>
        <vt:i4>5767194</vt:i4>
      </vt:variant>
      <vt:variant>
        <vt:i4>3</vt:i4>
      </vt:variant>
      <vt:variant>
        <vt:i4>0</vt:i4>
      </vt:variant>
      <vt:variant>
        <vt:i4>5</vt:i4>
      </vt:variant>
      <vt:variant>
        <vt:lpwstr>https://www.publications.qld.gov.au/dataset/qcs-procedures/resource/69a90be3-d658-434c-bc46-e58c5e3553e3</vt:lpwstr>
      </vt:variant>
      <vt:variant>
        <vt:lpwstr/>
      </vt:variant>
      <vt:variant>
        <vt:i4>7536726</vt:i4>
      </vt:variant>
      <vt:variant>
        <vt:i4>0</vt:i4>
      </vt:variant>
      <vt:variant>
        <vt:i4>0</vt:i4>
      </vt:variant>
      <vt:variant>
        <vt:i4>5</vt:i4>
      </vt:variant>
      <vt:variant>
        <vt:lpwstr>https://www.qhrc.qld.gov.au/_media/documents/factsheets/Section-88-report-recommendations-guideline.pdf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 Logan</dc:creator>
  <cp:keywords/>
  <cp:lastModifiedBy>Helen Bannerman</cp:lastModifiedBy>
  <cp:revision>2</cp:revision>
  <cp:lastPrinted>2026-04-12T23:39:00Z</cp:lastPrinted>
  <dcterms:created xsi:type="dcterms:W3CDTF">2026-09-10T04:04:00Z</dcterms:created>
  <dcterms:modified xsi:type="dcterms:W3CDTF">2026-09-10T04:04:00Z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Count">
    <vt:lpwstr>1</vt:lpwstr>
  </property>
  <property fmtid="{D5CDD505-2E9C-101B-9397-08002B2CF9AE}" pid="3" name="WMMTaskPane">
    <vt:lpwstr>754aa010-1056-433b-b77b-5099c5a018a1</vt:lpwstr>
  </property>
  <property fmtid="{D5CDD505-2E9C-101B-9397-08002B2CF9AE}" pid="4" name="WMMTemplateName">
    <vt:lpwstr>69480e47-28ec-ea11-8138-005056010e1d</vt:lpwstr>
  </property>
  <property fmtid="{D5CDD505-2E9C-101B-9397-08002B2CF9AE}" pid="5" name="WordMailMerge">
    <vt:lpwstr>csg_complaint_party</vt:lpwstr>
  </property>
  <property fmtid="{D5CDD505-2E9C-101B-9397-08002B2CF9AE}" pid="6" name="WordMailMergeDocType">
    <vt:lpwstr>Client</vt:lpwstr>
  </property>
  <property fmtid="{D5CDD505-2E9C-101B-9397-08002B2CF9AE}" pid="7" name="WordMailMergeFetchX1">
    <vt:lpwstr>&lt;fetches&gt;&lt;fetch name="document"&gt;&lt;entity name="csg_complaint_party"&gt;&lt;attribute name="csg_complaint_partyid" /&gt;&lt;filter type="and"&gt;&lt;condition attribute="csg_complaint_partyid" operator="in"&gt;&lt;value&gt;qid&lt;/value&gt;&lt;/condition&gt;&lt;/filter&gt;&lt;/entity&gt;&lt;/fetch&gt;&lt;/fetches&gt;</vt:lpwstr>
  </property>
  <property fmtid="{D5CDD505-2E9C-101B-9397-08002B2CF9AE}" pid="8" name="WordMailMergeGUID">
    <vt:lpwstr>3a8288c1-3422-ef11-840a-00224810dae9</vt:lpwstr>
  </property>
  <property fmtid="{D5CDD505-2E9C-101B-9397-08002B2CF9AE}" pid="9" name="ContentTypeId">
    <vt:lpwstr>0x0101000118694C86DCC840B8A954DADB00E5EA00DE03C4752140A647A1CC05D27EC777B3</vt:lpwstr>
  </property>
  <property fmtid="{D5CDD505-2E9C-101B-9397-08002B2CF9AE}" pid="10" name="a74e08f8a2874c3c8b20250b4361b266">
    <vt:lpwstr/>
  </property>
  <property fmtid="{D5CDD505-2E9C-101B-9397-08002B2CF9AE}" pid="11" name="o486073ab105410195ebd340e3476083">
    <vt:lpwstr/>
  </property>
  <property fmtid="{D5CDD505-2E9C-101B-9397-08002B2CF9AE}" pid="12" name="MediaServiceImageTags">
    <vt:lpwstr/>
  </property>
  <property fmtid="{D5CDD505-2E9C-101B-9397-08002B2CF9AE}" pid="13" name="DocumentType">
    <vt:lpwstr/>
  </property>
  <property fmtid="{D5CDD505-2E9C-101B-9397-08002B2CF9AE}" pid="14" name="ComplaintStage">
    <vt:lpwstr/>
  </property>
  <property fmtid="{D5CDD505-2E9C-101B-9397-08002B2CF9AE}" pid="15" name="Respondent">
    <vt:lpwstr/>
  </property>
  <property fmtid="{D5CDD505-2E9C-101B-9397-08002B2CF9AE}" pid="16" name="WordMailMergeWordDocumentType">
    <vt:lpwstr>-1</vt:lpwstr>
  </property>
  <property fmtid="{D5CDD505-2E9C-101B-9397-08002B2CF9AE}" pid="17" name="RecFindID">
    <vt:lpwstr/>
  </property>
  <property fmtid="{D5CDD505-2E9C-101B-9397-08002B2CF9AE}" pid="18" name="Order">
    <vt:r8>6674000</vt:r8>
  </property>
  <property fmtid="{D5CDD505-2E9C-101B-9397-08002B2CF9AE}" pid="19" name="ComplaintID">
    <vt:lpwstr>BNE5409616</vt:lpwstr>
  </property>
  <property fmtid="{D5CDD505-2E9C-101B-9397-08002B2CF9AE}" pid="20" name="xd_Signature">
    <vt:bool>false</vt:bool>
  </property>
  <property fmtid="{D5CDD505-2E9C-101B-9397-08002B2CF9AE}" pid="21" name="xd_ProgID">
    <vt:lpwstr/>
  </property>
  <property fmtid="{D5CDD505-2E9C-101B-9397-08002B2CF9AE}" pid="22" name="DocumentSetDescription">
    <vt:lpwstr/>
  </property>
  <property fmtid="{D5CDD505-2E9C-101B-9397-08002B2CF9AE}" pid="23" name="ComplaintWith">
    <vt:lpwstr/>
  </property>
  <property fmtid="{D5CDD505-2E9C-101B-9397-08002B2CF9AE}" pid="24" name="ComplaintManager">
    <vt:lpwstr>32</vt:lpwstr>
  </property>
  <property fmtid="{D5CDD505-2E9C-101B-9397-08002B2CF9AE}" pid="25" name="ComplianceAssetId">
    <vt:lpwstr/>
  </property>
  <property fmtid="{D5CDD505-2E9C-101B-9397-08002B2CF9AE}" pid="26" name="TemplateUrl">
    <vt:lpwstr/>
  </property>
  <property fmtid="{D5CDD505-2E9C-101B-9397-08002B2CF9AE}" pid="27" name="ComplaintStatus">
    <vt:lpwstr/>
  </property>
  <property fmtid="{D5CDD505-2E9C-101B-9397-08002B2CF9AE}" pid="28" name="_ExtendedDescription">
    <vt:lpwstr/>
  </property>
  <property fmtid="{D5CDD505-2E9C-101B-9397-08002B2CF9AE}" pid="29" name="TriggerFlowInfo">
    <vt:lpwstr/>
  </property>
  <property fmtid="{D5CDD505-2E9C-101B-9397-08002B2CF9AE}" pid="30" name="CRMRecord">
    <vt:lpwstr/>
  </property>
  <property fmtid="{D5CDD505-2E9C-101B-9397-08002B2CF9AE}" pid="31" name="lcf76f155ced4ddcb4097134ff3c332f">
    <vt:lpwstr/>
  </property>
</Properties>
</file>