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DC2" w:rsidRPr="009C1DCF" w:rsidRDefault="00DE5DC2" w:rsidP="003127B0">
      <w:pPr>
        <w:pStyle w:val="Default"/>
        <w:spacing w:before="3000" w:after="240" w:line="240" w:lineRule="auto"/>
        <w:jc w:val="center"/>
        <w:rPr>
          <w:rFonts w:ascii="Arial" w:hAnsi="Arial" w:cs="Arial"/>
          <w:b/>
          <w:color w:val="auto"/>
          <w:sz w:val="32"/>
          <w:szCs w:val="28"/>
        </w:rPr>
      </w:pPr>
      <w:bookmarkStart w:id="0" w:name="_GoBack"/>
      <w:bookmarkEnd w:id="0"/>
      <w:r w:rsidRPr="009C1DCF">
        <w:rPr>
          <w:rFonts w:ascii="Arial" w:hAnsi="Arial" w:cs="Arial"/>
          <w:b/>
          <w:color w:val="auto"/>
          <w:sz w:val="32"/>
          <w:szCs w:val="28"/>
        </w:rPr>
        <w:t xml:space="preserve">Submission by the </w:t>
      </w:r>
    </w:p>
    <w:p w:rsidR="00DE5DC2" w:rsidRDefault="009C1DCF" w:rsidP="009C1DCF">
      <w:pPr>
        <w:pStyle w:val="Default"/>
        <w:spacing w:after="240" w:line="240" w:lineRule="auto"/>
        <w:jc w:val="center"/>
        <w:rPr>
          <w:rFonts w:ascii="Arial" w:hAnsi="Arial" w:cs="Arial"/>
          <w:b/>
          <w:color w:val="auto"/>
          <w:sz w:val="32"/>
          <w:szCs w:val="28"/>
        </w:rPr>
      </w:pPr>
      <w:r w:rsidRPr="009C1DCF">
        <w:rPr>
          <w:rFonts w:ascii="Arial" w:hAnsi="Arial" w:cs="Arial"/>
          <w:b/>
          <w:color w:val="auto"/>
          <w:sz w:val="32"/>
          <w:szCs w:val="28"/>
        </w:rPr>
        <w:t>Anti</w:t>
      </w:r>
      <w:r w:rsidR="00213CA3">
        <w:rPr>
          <w:rFonts w:ascii="Arial" w:hAnsi="Arial" w:cs="Arial"/>
          <w:b/>
          <w:color w:val="auto"/>
          <w:sz w:val="32"/>
          <w:szCs w:val="28"/>
        </w:rPr>
        <w:t>-</w:t>
      </w:r>
      <w:r w:rsidR="00DE5DC2" w:rsidRPr="009C1DCF">
        <w:rPr>
          <w:rFonts w:ascii="Arial" w:hAnsi="Arial" w:cs="Arial"/>
          <w:b/>
          <w:color w:val="auto"/>
          <w:sz w:val="32"/>
          <w:szCs w:val="28"/>
        </w:rPr>
        <w:t>Discrimination Commission</w:t>
      </w:r>
      <w:r w:rsidR="00213CA3">
        <w:rPr>
          <w:rFonts w:ascii="Arial" w:hAnsi="Arial" w:cs="Arial"/>
          <w:b/>
          <w:color w:val="auto"/>
          <w:sz w:val="32"/>
          <w:szCs w:val="28"/>
        </w:rPr>
        <w:t xml:space="preserve"> Queensland</w:t>
      </w:r>
      <w:r w:rsidR="00DE5DC2" w:rsidRPr="009C1DCF">
        <w:rPr>
          <w:rFonts w:ascii="Arial" w:hAnsi="Arial" w:cs="Arial"/>
          <w:b/>
          <w:color w:val="auto"/>
          <w:sz w:val="32"/>
          <w:szCs w:val="28"/>
        </w:rPr>
        <w:t xml:space="preserve"> </w:t>
      </w:r>
    </w:p>
    <w:p w:rsidR="002433FA" w:rsidRPr="009C1DCF" w:rsidRDefault="002433FA" w:rsidP="009C1DCF">
      <w:pPr>
        <w:pStyle w:val="Default"/>
        <w:spacing w:after="240" w:line="240" w:lineRule="auto"/>
        <w:jc w:val="center"/>
        <w:rPr>
          <w:rFonts w:ascii="Arial" w:hAnsi="Arial" w:cs="Arial"/>
          <w:b/>
          <w:color w:val="auto"/>
          <w:sz w:val="32"/>
          <w:szCs w:val="28"/>
        </w:rPr>
      </w:pPr>
    </w:p>
    <w:p w:rsidR="000D0975" w:rsidRDefault="00DE5DC2" w:rsidP="009C1DCF">
      <w:pPr>
        <w:pStyle w:val="Default"/>
        <w:spacing w:after="240" w:line="240" w:lineRule="auto"/>
        <w:jc w:val="center"/>
        <w:rPr>
          <w:rFonts w:ascii="Arial" w:hAnsi="Arial" w:cs="Arial"/>
          <w:b/>
          <w:color w:val="auto"/>
          <w:sz w:val="32"/>
          <w:szCs w:val="28"/>
        </w:rPr>
      </w:pPr>
      <w:proofErr w:type="gramStart"/>
      <w:r w:rsidRPr="009C1DCF">
        <w:rPr>
          <w:rFonts w:ascii="Arial" w:hAnsi="Arial" w:cs="Arial"/>
          <w:b/>
          <w:color w:val="auto"/>
          <w:sz w:val="32"/>
          <w:szCs w:val="28"/>
        </w:rPr>
        <w:t>on</w:t>
      </w:r>
      <w:proofErr w:type="gramEnd"/>
      <w:r w:rsidRPr="009C1DCF">
        <w:rPr>
          <w:rFonts w:ascii="Arial" w:hAnsi="Arial" w:cs="Arial"/>
          <w:b/>
          <w:color w:val="auto"/>
          <w:sz w:val="32"/>
          <w:szCs w:val="28"/>
        </w:rPr>
        <w:t xml:space="preserve"> </w:t>
      </w:r>
      <w:r w:rsidR="000D0975">
        <w:rPr>
          <w:rFonts w:ascii="Arial" w:hAnsi="Arial" w:cs="Arial"/>
          <w:b/>
          <w:color w:val="auto"/>
          <w:sz w:val="32"/>
          <w:szCs w:val="28"/>
        </w:rPr>
        <w:t xml:space="preserve">the </w:t>
      </w:r>
      <w:r w:rsidR="002433FA">
        <w:rPr>
          <w:rFonts w:ascii="Arial" w:hAnsi="Arial" w:cs="Arial"/>
          <w:b/>
          <w:color w:val="auto"/>
          <w:sz w:val="32"/>
          <w:szCs w:val="28"/>
        </w:rPr>
        <w:t>issues paper:</w:t>
      </w:r>
    </w:p>
    <w:p w:rsidR="002433FA" w:rsidRDefault="000D0975" w:rsidP="009C1DCF">
      <w:pPr>
        <w:pStyle w:val="Default"/>
        <w:spacing w:after="240" w:line="240" w:lineRule="auto"/>
        <w:jc w:val="center"/>
        <w:rPr>
          <w:rFonts w:ascii="Arial" w:hAnsi="Arial" w:cs="Arial"/>
          <w:b/>
          <w:color w:val="auto"/>
          <w:sz w:val="32"/>
          <w:szCs w:val="28"/>
        </w:rPr>
      </w:pPr>
      <w:r w:rsidRPr="0083492B">
        <w:rPr>
          <w:rFonts w:ascii="Arial" w:hAnsi="Arial" w:cs="Arial"/>
          <w:b/>
          <w:i/>
          <w:color w:val="auto"/>
          <w:sz w:val="32"/>
          <w:szCs w:val="28"/>
        </w:rPr>
        <w:t>Australian Citizenship — your right, your responsibility</w:t>
      </w:r>
      <w:r>
        <w:rPr>
          <w:rFonts w:ascii="Arial" w:hAnsi="Arial" w:cs="Arial"/>
          <w:b/>
          <w:color w:val="auto"/>
          <w:sz w:val="32"/>
          <w:szCs w:val="28"/>
        </w:rPr>
        <w:t xml:space="preserve"> </w:t>
      </w:r>
    </w:p>
    <w:p w:rsidR="002433FA" w:rsidRDefault="002433FA" w:rsidP="009C1DCF">
      <w:pPr>
        <w:pStyle w:val="Default"/>
        <w:spacing w:after="240" w:line="240" w:lineRule="auto"/>
        <w:jc w:val="center"/>
        <w:rPr>
          <w:rFonts w:ascii="Arial" w:hAnsi="Arial" w:cs="Arial"/>
          <w:b/>
          <w:color w:val="auto"/>
          <w:sz w:val="32"/>
          <w:szCs w:val="28"/>
        </w:rPr>
      </w:pPr>
    </w:p>
    <w:p w:rsidR="00DE5DC2" w:rsidRPr="009C1DCF" w:rsidRDefault="00DE5DC2" w:rsidP="009C1DCF">
      <w:pPr>
        <w:pStyle w:val="Default"/>
        <w:spacing w:after="240" w:line="240" w:lineRule="auto"/>
        <w:jc w:val="center"/>
        <w:rPr>
          <w:rFonts w:ascii="Arial" w:hAnsi="Arial" w:cs="Arial"/>
          <w:b/>
          <w:color w:val="auto"/>
          <w:sz w:val="32"/>
          <w:szCs w:val="28"/>
        </w:rPr>
      </w:pPr>
      <w:proofErr w:type="gramStart"/>
      <w:r w:rsidRPr="009C1DCF">
        <w:rPr>
          <w:rFonts w:ascii="Arial" w:hAnsi="Arial" w:cs="Arial"/>
          <w:b/>
          <w:color w:val="auto"/>
          <w:sz w:val="32"/>
          <w:szCs w:val="28"/>
        </w:rPr>
        <w:t>to</w:t>
      </w:r>
      <w:proofErr w:type="gramEnd"/>
      <w:r w:rsidR="000D0975">
        <w:rPr>
          <w:rFonts w:ascii="Arial" w:hAnsi="Arial" w:cs="Arial"/>
          <w:b/>
          <w:color w:val="auto"/>
          <w:sz w:val="32"/>
          <w:szCs w:val="28"/>
        </w:rPr>
        <w:t xml:space="preserve"> the</w:t>
      </w:r>
    </w:p>
    <w:p w:rsidR="00DE5DC2" w:rsidRPr="009C1DCF" w:rsidRDefault="00DE5DC2" w:rsidP="009C1DCF">
      <w:pPr>
        <w:autoSpaceDE w:val="0"/>
        <w:autoSpaceDN w:val="0"/>
        <w:adjustRightInd w:val="0"/>
        <w:spacing w:after="240" w:line="240" w:lineRule="auto"/>
        <w:jc w:val="center"/>
        <w:rPr>
          <w:rFonts w:ascii="Arial" w:hAnsi="Arial" w:cs="Arial"/>
          <w:b/>
          <w:sz w:val="32"/>
          <w:szCs w:val="28"/>
        </w:rPr>
      </w:pPr>
      <w:r w:rsidRPr="009C1DCF">
        <w:rPr>
          <w:rFonts w:ascii="Arial" w:hAnsi="Arial" w:cs="Arial"/>
          <w:b/>
          <w:sz w:val="32"/>
          <w:szCs w:val="28"/>
        </w:rPr>
        <w:t>Department of Immigration and Border Protection</w:t>
      </w:r>
    </w:p>
    <w:p w:rsidR="002433FA" w:rsidRDefault="002433FA" w:rsidP="003127B0">
      <w:pPr>
        <w:autoSpaceDE w:val="0"/>
        <w:autoSpaceDN w:val="0"/>
        <w:adjustRightInd w:val="0"/>
        <w:spacing w:before="720" w:after="240" w:line="240" w:lineRule="auto"/>
        <w:jc w:val="center"/>
        <w:rPr>
          <w:rFonts w:ascii="Arial" w:hAnsi="Arial" w:cs="Arial"/>
          <w:b/>
          <w:sz w:val="32"/>
          <w:szCs w:val="28"/>
        </w:rPr>
      </w:pPr>
    </w:p>
    <w:p w:rsidR="002433FA" w:rsidRDefault="002433FA" w:rsidP="003127B0">
      <w:pPr>
        <w:autoSpaceDE w:val="0"/>
        <w:autoSpaceDN w:val="0"/>
        <w:adjustRightInd w:val="0"/>
        <w:spacing w:before="720" w:after="240" w:line="240" w:lineRule="auto"/>
        <w:jc w:val="center"/>
        <w:rPr>
          <w:rFonts w:ascii="Arial" w:hAnsi="Arial" w:cs="Arial"/>
          <w:b/>
          <w:sz w:val="32"/>
          <w:szCs w:val="28"/>
        </w:rPr>
      </w:pPr>
    </w:p>
    <w:p w:rsidR="00694226" w:rsidRDefault="00DE5DC2" w:rsidP="003127B0">
      <w:pPr>
        <w:autoSpaceDE w:val="0"/>
        <w:autoSpaceDN w:val="0"/>
        <w:adjustRightInd w:val="0"/>
        <w:spacing w:before="720" w:after="240" w:line="240" w:lineRule="auto"/>
        <w:jc w:val="center"/>
        <w:rPr>
          <w:rFonts w:ascii="Arial" w:hAnsi="Arial" w:cs="Arial"/>
          <w:b/>
          <w:sz w:val="32"/>
          <w:szCs w:val="28"/>
        </w:rPr>
      </w:pPr>
      <w:r w:rsidRPr="009C1DCF">
        <w:rPr>
          <w:rFonts w:ascii="Arial" w:hAnsi="Arial" w:cs="Arial"/>
          <w:b/>
          <w:sz w:val="32"/>
          <w:szCs w:val="28"/>
        </w:rPr>
        <w:t>30 June 2015</w:t>
      </w:r>
    </w:p>
    <w:p w:rsidR="00694226" w:rsidRDefault="00694226">
      <w:pPr>
        <w:rPr>
          <w:rFonts w:ascii="Arial" w:hAnsi="Arial" w:cs="Arial"/>
          <w:b/>
          <w:sz w:val="32"/>
          <w:szCs w:val="28"/>
        </w:rPr>
      </w:pPr>
      <w:r>
        <w:rPr>
          <w:rFonts w:ascii="Arial" w:hAnsi="Arial" w:cs="Arial"/>
          <w:b/>
          <w:sz w:val="32"/>
          <w:szCs w:val="28"/>
        </w:rPr>
        <w:br w:type="page"/>
      </w:r>
    </w:p>
    <w:p w:rsidR="0080518F" w:rsidRPr="009C1DCF" w:rsidRDefault="006356C9" w:rsidP="008471D2">
      <w:pPr>
        <w:autoSpaceDE w:val="0"/>
        <w:autoSpaceDN w:val="0"/>
        <w:adjustRightInd w:val="0"/>
        <w:spacing w:before="720" w:after="240" w:line="240" w:lineRule="auto"/>
        <w:rPr>
          <w:rFonts w:ascii="Arial" w:hAnsi="Arial" w:cs="Arial"/>
          <w:b/>
          <w:sz w:val="32"/>
          <w:szCs w:val="28"/>
        </w:rPr>
      </w:pPr>
      <w:r>
        <w:rPr>
          <w:rFonts w:ascii="Arial" w:hAnsi="Arial" w:cs="Arial"/>
          <w:b/>
          <w:sz w:val="32"/>
          <w:szCs w:val="28"/>
        </w:rPr>
        <w:lastRenderedPageBreak/>
        <w:t>Contents</w:t>
      </w:r>
    </w:p>
    <w:bookmarkStart w:id="1" w:name="_Toc422989679"/>
    <w:p w:rsidR="00694226" w:rsidRPr="008471D2" w:rsidRDefault="00694226" w:rsidP="008471D2">
      <w:pPr>
        <w:pStyle w:val="TOC1"/>
        <w:tabs>
          <w:tab w:val="right" w:leader="dot" w:pos="8494"/>
        </w:tabs>
        <w:spacing w:after="240"/>
        <w:rPr>
          <w:rFonts w:ascii="Arial" w:hAnsi="Arial" w:cs="Arial"/>
          <w:noProof/>
        </w:rPr>
      </w:pPr>
      <w:r>
        <w:rPr>
          <w:rFonts w:cs="Arial"/>
        </w:rPr>
        <w:fldChar w:fldCharType="begin"/>
      </w:r>
      <w:r>
        <w:rPr>
          <w:rFonts w:cs="Arial"/>
        </w:rPr>
        <w:instrText xml:space="preserve"> TOC \o "1-3" \h \z \u </w:instrText>
      </w:r>
      <w:r>
        <w:rPr>
          <w:rFonts w:cs="Arial"/>
        </w:rPr>
        <w:fldChar w:fldCharType="separate"/>
      </w:r>
      <w:hyperlink w:anchor="_Toc423440502" w:history="1">
        <w:r w:rsidRPr="008471D2">
          <w:rPr>
            <w:rStyle w:val="Hyperlink"/>
            <w:rFonts w:ascii="Arial" w:hAnsi="Arial" w:cs="Arial"/>
            <w:noProof/>
          </w:rPr>
          <w:t>Introduction</w:t>
        </w:r>
        <w:r w:rsidRPr="008471D2">
          <w:rPr>
            <w:rFonts w:ascii="Arial" w:hAnsi="Arial" w:cs="Arial"/>
            <w:noProof/>
            <w:webHidden/>
          </w:rPr>
          <w:tab/>
        </w:r>
        <w:r w:rsidRPr="008471D2">
          <w:rPr>
            <w:rFonts w:ascii="Arial" w:hAnsi="Arial" w:cs="Arial"/>
            <w:noProof/>
            <w:webHidden/>
          </w:rPr>
          <w:fldChar w:fldCharType="begin"/>
        </w:r>
        <w:r w:rsidRPr="008471D2">
          <w:rPr>
            <w:rFonts w:ascii="Arial" w:hAnsi="Arial" w:cs="Arial"/>
            <w:noProof/>
            <w:webHidden/>
          </w:rPr>
          <w:instrText xml:space="preserve"> PAGEREF _Toc423440502 \h </w:instrText>
        </w:r>
        <w:r w:rsidRPr="008471D2">
          <w:rPr>
            <w:rFonts w:ascii="Arial" w:hAnsi="Arial" w:cs="Arial"/>
            <w:noProof/>
            <w:webHidden/>
          </w:rPr>
        </w:r>
        <w:r w:rsidRPr="008471D2">
          <w:rPr>
            <w:rFonts w:ascii="Arial" w:hAnsi="Arial" w:cs="Arial"/>
            <w:noProof/>
            <w:webHidden/>
          </w:rPr>
          <w:fldChar w:fldCharType="separate"/>
        </w:r>
        <w:r w:rsidR="00DB3EB2">
          <w:rPr>
            <w:rFonts w:ascii="Arial" w:hAnsi="Arial" w:cs="Arial"/>
            <w:noProof/>
            <w:webHidden/>
          </w:rPr>
          <w:t>2</w:t>
        </w:r>
        <w:r w:rsidRPr="008471D2">
          <w:rPr>
            <w:rFonts w:ascii="Arial" w:hAnsi="Arial" w:cs="Arial"/>
            <w:noProof/>
            <w:webHidden/>
          </w:rPr>
          <w:fldChar w:fldCharType="end"/>
        </w:r>
      </w:hyperlink>
    </w:p>
    <w:p w:rsidR="00694226" w:rsidRPr="008471D2" w:rsidRDefault="00694226" w:rsidP="008471D2">
      <w:pPr>
        <w:pStyle w:val="TOC1"/>
        <w:tabs>
          <w:tab w:val="right" w:leader="dot" w:pos="8494"/>
        </w:tabs>
        <w:spacing w:after="240"/>
        <w:rPr>
          <w:rFonts w:ascii="Arial" w:hAnsi="Arial" w:cs="Arial"/>
          <w:noProof/>
        </w:rPr>
      </w:pPr>
      <w:hyperlink w:anchor="_Toc423440503" w:history="1">
        <w:r w:rsidRPr="008471D2">
          <w:rPr>
            <w:rStyle w:val="Hyperlink"/>
            <w:rFonts w:ascii="Arial" w:hAnsi="Arial" w:cs="Arial"/>
            <w:noProof/>
          </w:rPr>
          <w:t>Human rights principles</w:t>
        </w:r>
        <w:r w:rsidRPr="008471D2">
          <w:rPr>
            <w:rFonts w:ascii="Arial" w:hAnsi="Arial" w:cs="Arial"/>
            <w:noProof/>
            <w:webHidden/>
          </w:rPr>
          <w:tab/>
        </w:r>
        <w:r w:rsidRPr="008471D2">
          <w:rPr>
            <w:rFonts w:ascii="Arial" w:hAnsi="Arial" w:cs="Arial"/>
            <w:noProof/>
            <w:webHidden/>
          </w:rPr>
          <w:fldChar w:fldCharType="begin"/>
        </w:r>
        <w:r w:rsidRPr="008471D2">
          <w:rPr>
            <w:rFonts w:ascii="Arial" w:hAnsi="Arial" w:cs="Arial"/>
            <w:noProof/>
            <w:webHidden/>
          </w:rPr>
          <w:instrText xml:space="preserve"> PAGEREF _Toc423440503 \h </w:instrText>
        </w:r>
        <w:r w:rsidRPr="008471D2">
          <w:rPr>
            <w:rFonts w:ascii="Arial" w:hAnsi="Arial" w:cs="Arial"/>
            <w:noProof/>
            <w:webHidden/>
          </w:rPr>
        </w:r>
        <w:r w:rsidRPr="008471D2">
          <w:rPr>
            <w:rFonts w:ascii="Arial" w:hAnsi="Arial" w:cs="Arial"/>
            <w:noProof/>
            <w:webHidden/>
          </w:rPr>
          <w:fldChar w:fldCharType="separate"/>
        </w:r>
        <w:r w:rsidR="00DB3EB2">
          <w:rPr>
            <w:rFonts w:ascii="Arial" w:hAnsi="Arial" w:cs="Arial"/>
            <w:noProof/>
            <w:webHidden/>
          </w:rPr>
          <w:t>2</w:t>
        </w:r>
        <w:r w:rsidRPr="008471D2">
          <w:rPr>
            <w:rFonts w:ascii="Arial" w:hAnsi="Arial" w:cs="Arial"/>
            <w:noProof/>
            <w:webHidden/>
          </w:rPr>
          <w:fldChar w:fldCharType="end"/>
        </w:r>
      </w:hyperlink>
    </w:p>
    <w:p w:rsidR="00694226" w:rsidRPr="008471D2" w:rsidRDefault="00694226" w:rsidP="008471D2">
      <w:pPr>
        <w:pStyle w:val="TOC1"/>
        <w:tabs>
          <w:tab w:val="right" w:leader="dot" w:pos="8494"/>
        </w:tabs>
        <w:spacing w:after="240"/>
        <w:rPr>
          <w:rFonts w:ascii="Arial" w:hAnsi="Arial" w:cs="Arial"/>
          <w:noProof/>
        </w:rPr>
      </w:pPr>
      <w:hyperlink w:anchor="_Toc423440504" w:history="1">
        <w:r w:rsidRPr="008471D2">
          <w:rPr>
            <w:rStyle w:val="Hyperlink"/>
            <w:rFonts w:ascii="Arial" w:hAnsi="Arial" w:cs="Arial"/>
            <w:noProof/>
          </w:rPr>
          <w:t>The rule of law and the Constitution</w:t>
        </w:r>
        <w:r w:rsidRPr="008471D2">
          <w:rPr>
            <w:rFonts w:ascii="Arial" w:hAnsi="Arial" w:cs="Arial"/>
            <w:noProof/>
            <w:webHidden/>
          </w:rPr>
          <w:tab/>
        </w:r>
        <w:r w:rsidRPr="008471D2">
          <w:rPr>
            <w:rFonts w:ascii="Arial" w:hAnsi="Arial" w:cs="Arial"/>
            <w:noProof/>
            <w:webHidden/>
          </w:rPr>
          <w:fldChar w:fldCharType="begin"/>
        </w:r>
        <w:r w:rsidRPr="008471D2">
          <w:rPr>
            <w:rFonts w:ascii="Arial" w:hAnsi="Arial" w:cs="Arial"/>
            <w:noProof/>
            <w:webHidden/>
          </w:rPr>
          <w:instrText xml:space="preserve"> PAGEREF _Toc423440504 \h </w:instrText>
        </w:r>
        <w:r w:rsidRPr="008471D2">
          <w:rPr>
            <w:rFonts w:ascii="Arial" w:hAnsi="Arial" w:cs="Arial"/>
            <w:noProof/>
            <w:webHidden/>
          </w:rPr>
        </w:r>
        <w:r w:rsidRPr="008471D2">
          <w:rPr>
            <w:rFonts w:ascii="Arial" w:hAnsi="Arial" w:cs="Arial"/>
            <w:noProof/>
            <w:webHidden/>
          </w:rPr>
          <w:fldChar w:fldCharType="separate"/>
        </w:r>
        <w:r w:rsidR="00DB3EB2">
          <w:rPr>
            <w:rFonts w:ascii="Arial" w:hAnsi="Arial" w:cs="Arial"/>
            <w:noProof/>
            <w:webHidden/>
          </w:rPr>
          <w:t>3</w:t>
        </w:r>
        <w:r w:rsidRPr="008471D2">
          <w:rPr>
            <w:rFonts w:ascii="Arial" w:hAnsi="Arial" w:cs="Arial"/>
            <w:noProof/>
            <w:webHidden/>
          </w:rPr>
          <w:fldChar w:fldCharType="end"/>
        </w:r>
      </w:hyperlink>
    </w:p>
    <w:p w:rsidR="00694226" w:rsidRDefault="00694226" w:rsidP="008471D2">
      <w:pPr>
        <w:pStyle w:val="TOC1"/>
        <w:tabs>
          <w:tab w:val="right" w:leader="dot" w:pos="8494"/>
        </w:tabs>
        <w:spacing w:after="240"/>
        <w:rPr>
          <w:noProof/>
        </w:rPr>
      </w:pPr>
      <w:hyperlink w:anchor="_Toc423440505" w:history="1">
        <w:r w:rsidRPr="008471D2">
          <w:rPr>
            <w:rStyle w:val="Hyperlink"/>
            <w:rFonts w:ascii="Arial" w:hAnsi="Arial" w:cs="Arial"/>
            <w:noProof/>
          </w:rPr>
          <w:t>Commission’s submissions</w:t>
        </w:r>
        <w:r w:rsidRPr="008471D2">
          <w:rPr>
            <w:rFonts w:ascii="Arial" w:hAnsi="Arial" w:cs="Arial"/>
            <w:noProof/>
            <w:webHidden/>
          </w:rPr>
          <w:tab/>
        </w:r>
        <w:r w:rsidRPr="008471D2">
          <w:rPr>
            <w:rFonts w:ascii="Arial" w:hAnsi="Arial" w:cs="Arial"/>
            <w:noProof/>
            <w:webHidden/>
          </w:rPr>
          <w:fldChar w:fldCharType="begin"/>
        </w:r>
        <w:r w:rsidRPr="008471D2">
          <w:rPr>
            <w:rFonts w:ascii="Arial" w:hAnsi="Arial" w:cs="Arial"/>
            <w:noProof/>
            <w:webHidden/>
          </w:rPr>
          <w:instrText xml:space="preserve"> PAGEREF _Toc423440505 \h </w:instrText>
        </w:r>
        <w:r w:rsidRPr="008471D2">
          <w:rPr>
            <w:rFonts w:ascii="Arial" w:hAnsi="Arial" w:cs="Arial"/>
            <w:noProof/>
            <w:webHidden/>
          </w:rPr>
        </w:r>
        <w:r w:rsidRPr="008471D2">
          <w:rPr>
            <w:rFonts w:ascii="Arial" w:hAnsi="Arial" w:cs="Arial"/>
            <w:noProof/>
            <w:webHidden/>
          </w:rPr>
          <w:fldChar w:fldCharType="separate"/>
        </w:r>
        <w:r w:rsidR="00DB3EB2">
          <w:rPr>
            <w:rFonts w:ascii="Arial" w:hAnsi="Arial" w:cs="Arial"/>
            <w:noProof/>
            <w:webHidden/>
          </w:rPr>
          <w:t>4</w:t>
        </w:r>
        <w:r w:rsidRPr="008471D2">
          <w:rPr>
            <w:rFonts w:ascii="Arial" w:hAnsi="Arial" w:cs="Arial"/>
            <w:noProof/>
            <w:webHidden/>
          </w:rPr>
          <w:fldChar w:fldCharType="end"/>
        </w:r>
      </w:hyperlink>
    </w:p>
    <w:p w:rsidR="00DB3EB2" w:rsidRDefault="00694226" w:rsidP="008471D2">
      <w:pPr>
        <w:pStyle w:val="Heading1"/>
      </w:pPr>
      <w:r>
        <w:fldChar w:fldCharType="end"/>
      </w:r>
      <w:bookmarkStart w:id="2" w:name="_Toc423440502"/>
    </w:p>
    <w:p w:rsidR="00DB3EB2" w:rsidRDefault="00DB3EB2">
      <w:pPr>
        <w:rPr>
          <w:rFonts w:ascii="Arial" w:eastAsiaTheme="majorEastAsia" w:hAnsi="Arial" w:cstheme="majorBidi"/>
          <w:b/>
          <w:bCs/>
          <w:sz w:val="28"/>
          <w:szCs w:val="28"/>
        </w:rPr>
      </w:pPr>
      <w:r>
        <w:br w:type="page"/>
      </w:r>
    </w:p>
    <w:p w:rsidR="007521C2" w:rsidRPr="009C1DCF" w:rsidRDefault="007521C2">
      <w:pPr>
        <w:pStyle w:val="Heading1"/>
        <w:rPr>
          <w:color w:val="000000"/>
        </w:rPr>
      </w:pPr>
      <w:r w:rsidRPr="009C1DCF">
        <w:lastRenderedPageBreak/>
        <w:t>Introduction</w:t>
      </w:r>
      <w:bookmarkEnd w:id="1"/>
      <w:bookmarkEnd w:id="2"/>
    </w:p>
    <w:p w:rsidR="007521C2" w:rsidRPr="0078276C" w:rsidRDefault="007521C2" w:rsidP="008471D2">
      <w:pPr>
        <w:pStyle w:val="NormalWeb"/>
        <w:spacing w:before="0" w:beforeAutospacing="0" w:after="240" w:afterAutospacing="0" w:line="240" w:lineRule="auto"/>
        <w:ind w:left="360"/>
        <w:rPr>
          <w:rFonts w:ascii="Arial" w:hAnsi="Arial" w:cs="Arial"/>
          <w:color w:val="000000"/>
          <w:lang w:val="en-AU"/>
        </w:rPr>
      </w:pPr>
      <w:r w:rsidRPr="0078276C">
        <w:rPr>
          <w:rFonts w:ascii="Arial" w:hAnsi="Arial" w:cs="Arial"/>
          <w:color w:val="000000"/>
          <w:lang w:val="en-AU"/>
        </w:rPr>
        <w:t xml:space="preserve">The Anti-Discrimination Commission Queensland (Commission) is an independent statutory authority established under the Queensland </w:t>
      </w:r>
      <w:r w:rsidRPr="0078276C">
        <w:rPr>
          <w:rStyle w:val="HTMLCite"/>
          <w:rFonts w:ascii="Arial" w:hAnsi="Arial" w:cs="Arial"/>
          <w:color w:val="000000"/>
          <w:lang w:val="en-AU"/>
        </w:rPr>
        <w:t>Anti-Discrimination Act 1991</w:t>
      </w:r>
      <w:r w:rsidRPr="0078276C">
        <w:rPr>
          <w:rFonts w:ascii="Arial" w:hAnsi="Arial" w:cs="Arial"/>
          <w:color w:val="000000"/>
          <w:lang w:val="en-AU"/>
        </w:rPr>
        <w:t>.</w:t>
      </w:r>
    </w:p>
    <w:p w:rsidR="0080518F" w:rsidRPr="0078276C" w:rsidRDefault="007521C2" w:rsidP="008471D2">
      <w:pPr>
        <w:pStyle w:val="Default"/>
        <w:spacing w:after="240" w:line="240" w:lineRule="auto"/>
        <w:ind w:left="360"/>
        <w:rPr>
          <w:rFonts w:ascii="Arial" w:hAnsi="Arial" w:cs="Arial"/>
          <w:sz w:val="22"/>
          <w:szCs w:val="22"/>
        </w:rPr>
      </w:pPr>
      <w:r w:rsidRPr="0078276C">
        <w:rPr>
          <w:rFonts w:ascii="Arial" w:hAnsi="Arial" w:cs="Arial"/>
          <w:sz w:val="22"/>
          <w:szCs w:val="22"/>
        </w:rPr>
        <w:t>The functions of the Commission include promoting an understanding, acceptance and public discussion of human rights in Queensland</w:t>
      </w:r>
      <w:r w:rsidR="000E0E74">
        <w:rPr>
          <w:rFonts w:ascii="Arial" w:hAnsi="Arial" w:cs="Arial"/>
          <w:sz w:val="22"/>
          <w:szCs w:val="22"/>
        </w:rPr>
        <w:t>.</w:t>
      </w:r>
    </w:p>
    <w:p w:rsidR="0078276C" w:rsidRPr="009C1DCF" w:rsidRDefault="0078276C" w:rsidP="008471D2">
      <w:pPr>
        <w:pStyle w:val="NormalWeb"/>
        <w:spacing w:before="0" w:beforeAutospacing="0" w:after="240" w:afterAutospacing="0" w:line="240" w:lineRule="auto"/>
        <w:ind w:left="360"/>
        <w:rPr>
          <w:rFonts w:ascii="Arial" w:hAnsi="Arial" w:cs="Arial"/>
          <w:color w:val="000000"/>
          <w:lang w:val="en-AU"/>
        </w:rPr>
      </w:pPr>
      <w:r w:rsidRPr="009C1DCF">
        <w:rPr>
          <w:rFonts w:ascii="Arial" w:hAnsi="Arial" w:cs="Arial"/>
          <w:color w:val="000000"/>
          <w:lang w:val="en-AU"/>
        </w:rPr>
        <w:t>The Australian Government has started a national conversation about how we might all develop a greater appreciation of Australian citizenship</w:t>
      </w:r>
      <w:r w:rsidR="00213CA3">
        <w:rPr>
          <w:rFonts w:ascii="Arial" w:hAnsi="Arial" w:cs="Arial"/>
          <w:color w:val="000000"/>
          <w:lang w:val="en-AU"/>
        </w:rPr>
        <w:t>,</w:t>
      </w:r>
      <w:r w:rsidR="000D0975">
        <w:rPr>
          <w:rFonts w:ascii="Arial" w:hAnsi="Arial" w:cs="Arial"/>
          <w:color w:val="000000"/>
          <w:lang w:val="en-AU"/>
        </w:rPr>
        <w:t xml:space="preserve"> and </w:t>
      </w:r>
      <w:r w:rsidRPr="009C1DCF">
        <w:rPr>
          <w:rFonts w:ascii="Arial" w:hAnsi="Arial" w:cs="Arial"/>
          <w:color w:val="000000"/>
          <w:lang w:val="en-AU"/>
        </w:rPr>
        <w:t xml:space="preserve">its privileges and obligations. </w:t>
      </w:r>
    </w:p>
    <w:p w:rsidR="0078276C" w:rsidRPr="008471D2" w:rsidRDefault="0078276C" w:rsidP="008471D2">
      <w:pPr>
        <w:spacing w:after="240" w:line="240" w:lineRule="auto"/>
        <w:ind w:left="360"/>
        <w:rPr>
          <w:rFonts w:ascii="Arial" w:hAnsi="Arial" w:cs="Arial"/>
        </w:rPr>
      </w:pPr>
      <w:r w:rsidRPr="008471D2">
        <w:rPr>
          <w:rFonts w:ascii="Arial" w:hAnsi="Arial" w:cs="Arial"/>
        </w:rPr>
        <w:t xml:space="preserve">In May 2015 the </w:t>
      </w:r>
      <w:r w:rsidR="000D0975" w:rsidRPr="008471D2">
        <w:rPr>
          <w:rFonts w:ascii="Arial" w:hAnsi="Arial" w:cs="Arial"/>
        </w:rPr>
        <w:t>g</w:t>
      </w:r>
      <w:r w:rsidRPr="008471D2">
        <w:rPr>
          <w:rFonts w:ascii="Arial" w:hAnsi="Arial" w:cs="Arial"/>
        </w:rPr>
        <w:t>overnment prepared a discussion paper and has invited the public to submit their views on the issues raised in the paper.</w:t>
      </w:r>
    </w:p>
    <w:p w:rsidR="007521C2" w:rsidRPr="009C1DCF" w:rsidRDefault="007521C2" w:rsidP="008471D2">
      <w:pPr>
        <w:pStyle w:val="NormalWeb"/>
        <w:spacing w:before="0" w:beforeAutospacing="0" w:after="240" w:afterAutospacing="0" w:line="240" w:lineRule="auto"/>
        <w:ind w:left="360"/>
        <w:rPr>
          <w:rFonts w:ascii="Arial" w:hAnsi="Arial" w:cs="Arial"/>
          <w:color w:val="000000"/>
          <w:lang w:val="en-AU"/>
        </w:rPr>
      </w:pPr>
      <w:r w:rsidRPr="009C1DCF">
        <w:rPr>
          <w:rFonts w:ascii="Arial" w:hAnsi="Arial" w:cs="Arial"/>
          <w:color w:val="000000"/>
          <w:lang w:val="en-AU"/>
        </w:rPr>
        <w:t xml:space="preserve">This submission is confined to two proposals in the </w:t>
      </w:r>
      <w:r w:rsidR="00F34333">
        <w:rPr>
          <w:rFonts w:ascii="Arial" w:hAnsi="Arial" w:cs="Arial"/>
          <w:color w:val="000000"/>
          <w:lang w:val="en-AU"/>
        </w:rPr>
        <w:t>‘</w:t>
      </w:r>
      <w:r w:rsidR="0056587B">
        <w:rPr>
          <w:rFonts w:ascii="Arial" w:hAnsi="Arial" w:cs="Arial"/>
          <w:color w:val="000000"/>
          <w:lang w:val="en-AU"/>
        </w:rPr>
        <w:t>Revocation of citizenship for dual nationals engaged in terrorism</w:t>
      </w:r>
      <w:r w:rsidR="00F34333">
        <w:rPr>
          <w:rFonts w:ascii="Arial" w:hAnsi="Arial" w:cs="Arial"/>
          <w:color w:val="000000"/>
          <w:lang w:val="en-AU"/>
        </w:rPr>
        <w:t>’</w:t>
      </w:r>
      <w:r w:rsidR="0056587B">
        <w:rPr>
          <w:rFonts w:ascii="Arial" w:hAnsi="Arial" w:cs="Arial"/>
          <w:color w:val="000000"/>
          <w:lang w:val="en-AU"/>
        </w:rPr>
        <w:t xml:space="preserve"> section of the </w:t>
      </w:r>
      <w:r w:rsidRPr="009C1DCF">
        <w:rPr>
          <w:rFonts w:ascii="Arial" w:hAnsi="Arial" w:cs="Arial"/>
          <w:color w:val="000000"/>
          <w:lang w:val="en-AU"/>
        </w:rPr>
        <w:t>discussion paper that:</w:t>
      </w:r>
    </w:p>
    <w:p w:rsidR="007521C2" w:rsidRPr="0083492B" w:rsidRDefault="007521C2" w:rsidP="008471D2">
      <w:pPr>
        <w:pStyle w:val="Default"/>
        <w:spacing w:after="240" w:line="240" w:lineRule="auto"/>
        <w:ind w:left="1080"/>
        <w:rPr>
          <w:rFonts w:ascii="Arial" w:hAnsi="Arial" w:cs="Arial"/>
          <w:sz w:val="20"/>
          <w:szCs w:val="20"/>
        </w:rPr>
      </w:pPr>
      <w:r w:rsidRPr="0083492B">
        <w:rPr>
          <w:rFonts w:ascii="Arial" w:hAnsi="Arial" w:cs="Arial"/>
          <w:sz w:val="20"/>
          <w:szCs w:val="20"/>
        </w:rPr>
        <w:t>The Government intends to modernise the Australian Citizenship Act to enable the Minister for Immigration and Border Protection to take action in the national interest to revoke the Australian citizenship of dual citizens who engage in terrorism that betrays their allegiance to Australia</w:t>
      </w:r>
      <w:r w:rsidR="00F34333" w:rsidRPr="0083492B">
        <w:rPr>
          <w:rFonts w:ascii="Arial" w:hAnsi="Arial" w:cs="Arial"/>
          <w:sz w:val="20"/>
          <w:szCs w:val="20"/>
        </w:rPr>
        <w:t>.</w:t>
      </w:r>
      <w:r w:rsidRPr="0083492B">
        <w:rPr>
          <w:rFonts w:ascii="Arial" w:hAnsi="Arial" w:cs="Arial"/>
          <w:sz w:val="20"/>
          <w:szCs w:val="20"/>
        </w:rPr>
        <w:t xml:space="preserve"> </w:t>
      </w:r>
      <w:proofErr w:type="gramStart"/>
      <w:r w:rsidRPr="0083492B">
        <w:rPr>
          <w:rFonts w:ascii="Arial" w:hAnsi="Arial" w:cs="Arial"/>
          <w:sz w:val="20"/>
          <w:szCs w:val="20"/>
        </w:rPr>
        <w:t>and</w:t>
      </w:r>
      <w:proofErr w:type="gramEnd"/>
      <w:r w:rsidRPr="0083492B">
        <w:rPr>
          <w:rFonts w:ascii="Arial" w:hAnsi="Arial" w:cs="Arial"/>
          <w:sz w:val="20"/>
          <w:szCs w:val="20"/>
        </w:rPr>
        <w:t xml:space="preserve"> </w:t>
      </w:r>
    </w:p>
    <w:p w:rsidR="007521C2" w:rsidRPr="0083492B" w:rsidRDefault="007521C2" w:rsidP="008471D2">
      <w:pPr>
        <w:pStyle w:val="Default"/>
        <w:spacing w:after="240" w:line="240" w:lineRule="auto"/>
        <w:ind w:left="1080"/>
        <w:rPr>
          <w:rFonts w:ascii="Arial" w:hAnsi="Arial" w:cs="Arial"/>
          <w:sz w:val="20"/>
          <w:szCs w:val="20"/>
        </w:rPr>
      </w:pPr>
      <w:r w:rsidRPr="0083492B">
        <w:rPr>
          <w:rFonts w:ascii="Arial" w:hAnsi="Arial" w:cs="Arial"/>
          <w:sz w:val="20"/>
          <w:szCs w:val="20"/>
        </w:rPr>
        <w:t>The Government is also considering enabling the Minister to revoke Australian citizenship where there are reasonable grounds to believe the person is able to become a national of another country under their laws and would not be made stateless, as is the case in UK law</w:t>
      </w:r>
      <w:r w:rsidR="00F34333" w:rsidRPr="0083492B">
        <w:rPr>
          <w:rFonts w:ascii="Arial" w:hAnsi="Arial" w:cs="Arial"/>
          <w:sz w:val="20"/>
          <w:szCs w:val="20"/>
        </w:rPr>
        <w:t>.</w:t>
      </w:r>
    </w:p>
    <w:p w:rsidR="00633667" w:rsidRPr="009C1DCF" w:rsidRDefault="0078276C" w:rsidP="008471D2">
      <w:pPr>
        <w:pStyle w:val="NormalWeb"/>
        <w:spacing w:before="0" w:beforeAutospacing="0" w:after="240" w:afterAutospacing="0" w:line="240" w:lineRule="auto"/>
        <w:ind w:left="360"/>
        <w:rPr>
          <w:rFonts w:ascii="Arial" w:hAnsi="Arial" w:cs="Arial"/>
          <w:color w:val="000000"/>
          <w:lang w:val="en-AU"/>
        </w:rPr>
      </w:pPr>
      <w:r w:rsidRPr="009C1DCF">
        <w:rPr>
          <w:rFonts w:ascii="Arial" w:hAnsi="Arial" w:cs="Arial"/>
          <w:color w:val="000000"/>
          <w:lang w:val="en-AU"/>
        </w:rPr>
        <w:t xml:space="preserve">In relation to these two proposals, two questions raised in the discussion paper </w:t>
      </w:r>
      <w:r w:rsidR="00633667" w:rsidRPr="009C1DCF">
        <w:rPr>
          <w:rFonts w:ascii="Arial" w:hAnsi="Arial" w:cs="Arial"/>
          <w:color w:val="000000"/>
          <w:lang w:val="en-AU"/>
        </w:rPr>
        <w:t>are:</w:t>
      </w:r>
    </w:p>
    <w:p w:rsidR="00633667" w:rsidRPr="0083492B" w:rsidRDefault="0078276C" w:rsidP="009C1DCF">
      <w:pPr>
        <w:pStyle w:val="Default"/>
        <w:numPr>
          <w:ilvl w:val="0"/>
          <w:numId w:val="16"/>
        </w:numPr>
        <w:spacing w:after="240" w:line="240" w:lineRule="auto"/>
        <w:ind w:left="851" w:hanging="425"/>
        <w:rPr>
          <w:rFonts w:ascii="Arial" w:hAnsi="Arial" w:cs="Arial"/>
          <w:iCs/>
          <w:color w:val="auto"/>
          <w:sz w:val="20"/>
          <w:szCs w:val="20"/>
        </w:rPr>
      </w:pPr>
      <w:r w:rsidRPr="0083492B">
        <w:rPr>
          <w:rFonts w:ascii="Arial" w:hAnsi="Arial" w:cs="Arial"/>
          <w:iCs/>
          <w:color w:val="auto"/>
          <w:sz w:val="20"/>
          <w:szCs w:val="20"/>
        </w:rPr>
        <w:t>Should the powers of revocation apply to citizens when the Minister has reasonable grounds to believe that the person is able to become a national of another country or territory under their laws and where it would not leave that person stateless? and</w:t>
      </w:r>
    </w:p>
    <w:p w:rsidR="0078276C" w:rsidRPr="0083492B" w:rsidRDefault="0078276C" w:rsidP="009C1DCF">
      <w:pPr>
        <w:pStyle w:val="Default"/>
        <w:numPr>
          <w:ilvl w:val="0"/>
          <w:numId w:val="16"/>
        </w:numPr>
        <w:spacing w:after="240" w:line="240" w:lineRule="auto"/>
        <w:ind w:left="851" w:hanging="425"/>
        <w:rPr>
          <w:rFonts w:ascii="Arial" w:hAnsi="Arial" w:cs="Arial"/>
          <w:iCs/>
          <w:color w:val="auto"/>
          <w:sz w:val="20"/>
          <w:szCs w:val="20"/>
        </w:rPr>
      </w:pPr>
      <w:r w:rsidRPr="0083492B">
        <w:rPr>
          <w:rFonts w:ascii="Arial" w:hAnsi="Arial" w:cs="Arial"/>
          <w:iCs/>
          <w:color w:val="auto"/>
          <w:sz w:val="20"/>
          <w:szCs w:val="20"/>
        </w:rPr>
        <w:t>What limitations and safeguards should apply to laws enabling the revocation of the citizenship of Australians engaged in terrorism?</w:t>
      </w:r>
    </w:p>
    <w:p w:rsidR="0078276C" w:rsidRPr="008471D2" w:rsidRDefault="000E0E74" w:rsidP="008471D2">
      <w:pPr>
        <w:pStyle w:val="Heading1"/>
      </w:pPr>
      <w:bookmarkStart w:id="3" w:name="_Toc423440503"/>
      <w:r w:rsidRPr="00A00639">
        <w:t xml:space="preserve">Human </w:t>
      </w:r>
      <w:r w:rsidR="00532ECB" w:rsidRPr="00A00639">
        <w:t>r</w:t>
      </w:r>
      <w:r w:rsidRPr="008471D2">
        <w:t xml:space="preserve">ights </w:t>
      </w:r>
      <w:r w:rsidR="00532ECB" w:rsidRPr="008471D2">
        <w:t>p</w:t>
      </w:r>
      <w:r w:rsidRPr="008471D2">
        <w:t>rinciples</w:t>
      </w:r>
      <w:bookmarkEnd w:id="3"/>
    </w:p>
    <w:p w:rsidR="000E0E74" w:rsidRPr="00633667" w:rsidRDefault="000E0E74" w:rsidP="009C1DCF">
      <w:pPr>
        <w:pStyle w:val="NormalWeb"/>
        <w:spacing w:before="0" w:beforeAutospacing="0" w:after="240" w:afterAutospacing="0" w:line="240" w:lineRule="auto"/>
        <w:rPr>
          <w:rFonts w:ascii="Arial" w:hAnsi="Arial" w:cs="Arial"/>
          <w:lang w:val="en"/>
        </w:rPr>
      </w:pPr>
      <w:r w:rsidRPr="00633667">
        <w:rPr>
          <w:rFonts w:ascii="Arial" w:hAnsi="Arial" w:cs="Arial"/>
          <w:lang w:val="en"/>
        </w:rPr>
        <w:t>The</w:t>
      </w:r>
      <w:r w:rsidR="00633667" w:rsidRPr="00633667">
        <w:rPr>
          <w:rFonts w:ascii="Arial" w:hAnsi="Arial" w:cs="Arial"/>
          <w:lang w:val="en"/>
        </w:rPr>
        <w:t xml:space="preserve"> </w:t>
      </w:r>
      <w:r w:rsidR="00633667" w:rsidRPr="0083492B">
        <w:rPr>
          <w:rFonts w:ascii="Arial" w:hAnsi="Arial" w:cs="Arial"/>
          <w:i/>
          <w:lang w:val="en"/>
        </w:rPr>
        <w:t>Universal  Declaration of Human Rights</w:t>
      </w:r>
      <w:r w:rsidR="00633667" w:rsidRPr="00633667">
        <w:rPr>
          <w:rFonts w:ascii="Arial" w:hAnsi="Arial" w:cs="Arial"/>
          <w:lang w:val="en"/>
        </w:rPr>
        <w:t xml:space="preserve"> </w:t>
      </w:r>
      <w:r w:rsidRPr="00633667">
        <w:rPr>
          <w:rFonts w:ascii="Arial" w:hAnsi="Arial" w:cs="Arial"/>
          <w:lang w:val="en"/>
        </w:rPr>
        <w:t>, adopted by the United Nations in 1948, sets out the basic rights and freedoms that apply to all people.</w:t>
      </w:r>
    </w:p>
    <w:p w:rsidR="000E0E74" w:rsidRPr="00633667" w:rsidRDefault="000E0E74" w:rsidP="009C1DCF">
      <w:pPr>
        <w:pStyle w:val="NormalWeb"/>
        <w:spacing w:before="0" w:beforeAutospacing="0" w:after="240" w:afterAutospacing="0" w:line="240" w:lineRule="auto"/>
        <w:rPr>
          <w:rFonts w:ascii="Arial" w:hAnsi="Arial" w:cs="Arial"/>
          <w:lang w:val="en"/>
        </w:rPr>
      </w:pPr>
      <w:r w:rsidRPr="00633667">
        <w:rPr>
          <w:rFonts w:ascii="Arial" w:hAnsi="Arial" w:cs="Arial"/>
          <w:lang w:val="en"/>
        </w:rPr>
        <w:t xml:space="preserve">The </w:t>
      </w:r>
      <w:r w:rsidRPr="009B45E2">
        <w:rPr>
          <w:rStyle w:val="HTMLCite"/>
          <w:rFonts w:ascii="Arial" w:hAnsi="Arial" w:cs="Arial"/>
          <w:i w:val="0"/>
          <w:lang w:val="en"/>
        </w:rPr>
        <w:t>Declaration</w:t>
      </w:r>
      <w:r w:rsidRPr="00633667">
        <w:rPr>
          <w:rStyle w:val="HTMLCite"/>
          <w:rFonts w:ascii="Arial" w:hAnsi="Arial" w:cs="Arial"/>
          <w:lang w:val="en"/>
        </w:rPr>
        <w:t xml:space="preserve"> </w:t>
      </w:r>
      <w:r w:rsidRPr="00633667">
        <w:rPr>
          <w:rFonts w:ascii="Arial" w:hAnsi="Arial" w:cs="Arial"/>
          <w:lang w:val="en"/>
        </w:rPr>
        <w:t>was drafted in the aftermath of World War II and arose directly from the experience of that devastating global conflict.</w:t>
      </w:r>
    </w:p>
    <w:p w:rsidR="000E0E74" w:rsidRPr="00633667" w:rsidRDefault="000E0E74" w:rsidP="009C1DCF">
      <w:pPr>
        <w:pStyle w:val="NormalWeb"/>
        <w:spacing w:before="0" w:beforeAutospacing="0" w:after="240" w:afterAutospacing="0" w:line="240" w:lineRule="auto"/>
        <w:rPr>
          <w:rFonts w:ascii="Arial" w:hAnsi="Arial" w:cs="Arial"/>
          <w:lang w:val="en"/>
        </w:rPr>
      </w:pPr>
      <w:r w:rsidRPr="00633667">
        <w:rPr>
          <w:rFonts w:ascii="Arial" w:hAnsi="Arial" w:cs="Arial"/>
          <w:lang w:val="en"/>
        </w:rPr>
        <w:t xml:space="preserve">The Australian </w:t>
      </w:r>
      <w:r w:rsidR="009B45E2">
        <w:rPr>
          <w:rFonts w:ascii="Arial" w:hAnsi="Arial" w:cs="Arial"/>
          <w:lang w:val="en"/>
        </w:rPr>
        <w:t>G</w:t>
      </w:r>
      <w:r w:rsidRPr="00633667">
        <w:rPr>
          <w:rFonts w:ascii="Arial" w:hAnsi="Arial" w:cs="Arial"/>
          <w:lang w:val="en"/>
        </w:rPr>
        <w:t xml:space="preserve">overnment has agreed to respect, protect and ensure the human rights recognised in the </w:t>
      </w:r>
      <w:r w:rsidRPr="009B45E2">
        <w:rPr>
          <w:rStyle w:val="HTMLCite"/>
          <w:rFonts w:ascii="Arial" w:hAnsi="Arial" w:cs="Arial"/>
          <w:i w:val="0"/>
          <w:lang w:val="en"/>
        </w:rPr>
        <w:t>Declaration</w:t>
      </w:r>
      <w:r w:rsidRPr="00633667">
        <w:rPr>
          <w:rStyle w:val="HTMLCite"/>
          <w:rFonts w:ascii="Arial" w:hAnsi="Arial" w:cs="Arial"/>
          <w:lang w:val="en"/>
        </w:rPr>
        <w:t xml:space="preserve"> </w:t>
      </w:r>
      <w:r w:rsidRPr="00633667">
        <w:rPr>
          <w:rFonts w:ascii="Arial" w:hAnsi="Arial" w:cs="Arial"/>
          <w:lang w:val="en"/>
        </w:rPr>
        <w:t>and a number of human rights treaties which have followed from it.</w:t>
      </w:r>
    </w:p>
    <w:p w:rsidR="000E0E74" w:rsidRPr="00633667" w:rsidRDefault="000E0E74" w:rsidP="009C1DCF">
      <w:pPr>
        <w:pStyle w:val="NormalWeb"/>
        <w:spacing w:before="0" w:beforeAutospacing="0" w:after="240" w:afterAutospacing="0" w:line="240" w:lineRule="auto"/>
        <w:rPr>
          <w:rFonts w:ascii="Arial" w:hAnsi="Arial" w:cs="Arial"/>
          <w:lang w:val="en"/>
        </w:rPr>
      </w:pPr>
      <w:r w:rsidRPr="00633667">
        <w:rPr>
          <w:rFonts w:ascii="Arial" w:hAnsi="Arial" w:cs="Arial"/>
          <w:lang w:val="en"/>
        </w:rPr>
        <w:t>These human rights include: life, liberty and security of persons; equality before the law; freedom of thought, conscience and religion; freedom of opinion and expression; the right to work and to free choice of employment; the right to a standard of living adequate for health and well-being; the right to education</w:t>
      </w:r>
      <w:r w:rsidR="009B45E2">
        <w:rPr>
          <w:rFonts w:ascii="Arial" w:hAnsi="Arial" w:cs="Arial"/>
          <w:lang w:val="en"/>
        </w:rPr>
        <w:t>;</w:t>
      </w:r>
      <w:r w:rsidRPr="00633667">
        <w:rPr>
          <w:rFonts w:ascii="Arial" w:hAnsi="Arial" w:cs="Arial"/>
          <w:lang w:val="en"/>
        </w:rPr>
        <w:t xml:space="preserve"> and the right to participate in the cultural life of one's community.</w:t>
      </w:r>
    </w:p>
    <w:p w:rsidR="0011231C" w:rsidRPr="00633667" w:rsidRDefault="0011231C" w:rsidP="009C1DCF">
      <w:pPr>
        <w:spacing w:after="240" w:line="240" w:lineRule="auto"/>
        <w:rPr>
          <w:rFonts w:ascii="Arial" w:hAnsi="Arial" w:cs="Arial"/>
        </w:rPr>
      </w:pPr>
      <w:r w:rsidRPr="00633667">
        <w:rPr>
          <w:rFonts w:ascii="Arial" w:hAnsi="Arial" w:cs="Arial"/>
        </w:rPr>
        <w:t>In this discussion</w:t>
      </w:r>
      <w:r w:rsidR="009B45E2">
        <w:rPr>
          <w:rFonts w:ascii="Arial" w:hAnsi="Arial" w:cs="Arial"/>
        </w:rPr>
        <w:t>,</w:t>
      </w:r>
      <w:r w:rsidRPr="00633667">
        <w:rPr>
          <w:rFonts w:ascii="Arial" w:hAnsi="Arial" w:cs="Arial"/>
        </w:rPr>
        <w:t xml:space="preserve"> articles </w:t>
      </w:r>
      <w:r w:rsidR="009B45E2">
        <w:rPr>
          <w:rFonts w:ascii="Arial" w:hAnsi="Arial" w:cs="Arial"/>
        </w:rPr>
        <w:t xml:space="preserve">13 and 15 </w:t>
      </w:r>
      <w:r w:rsidRPr="00633667">
        <w:rPr>
          <w:rFonts w:ascii="Arial" w:hAnsi="Arial" w:cs="Arial"/>
        </w:rPr>
        <w:t>of the Declaration are most relevant.</w:t>
      </w:r>
    </w:p>
    <w:p w:rsidR="00A74F56" w:rsidRPr="00633667" w:rsidRDefault="00A74F56" w:rsidP="009C1DCF">
      <w:pPr>
        <w:spacing w:after="240" w:line="240" w:lineRule="auto"/>
        <w:rPr>
          <w:rFonts w:ascii="Arial" w:hAnsi="Arial" w:cs="Arial"/>
        </w:rPr>
      </w:pPr>
      <w:r w:rsidRPr="00633667">
        <w:rPr>
          <w:rFonts w:ascii="Arial" w:hAnsi="Arial" w:cs="Arial"/>
        </w:rPr>
        <w:t xml:space="preserve">Article 13 </w:t>
      </w:r>
      <w:r w:rsidR="0011231C" w:rsidRPr="00633667">
        <w:rPr>
          <w:rFonts w:ascii="Arial" w:hAnsi="Arial" w:cs="Arial"/>
        </w:rPr>
        <w:t>states:</w:t>
      </w:r>
    </w:p>
    <w:p w:rsidR="00A74F56" w:rsidRPr="0083492B" w:rsidRDefault="00A74F56" w:rsidP="009C1DCF">
      <w:pPr>
        <w:numPr>
          <w:ilvl w:val="0"/>
          <w:numId w:val="8"/>
        </w:numPr>
        <w:tabs>
          <w:tab w:val="clear" w:pos="720"/>
          <w:tab w:val="num" w:pos="851"/>
        </w:tabs>
        <w:spacing w:after="240" w:line="240" w:lineRule="auto"/>
        <w:ind w:left="851" w:hanging="425"/>
        <w:rPr>
          <w:rFonts w:ascii="Arial" w:hAnsi="Arial" w:cs="Arial"/>
          <w:color w:val="000000"/>
          <w:sz w:val="20"/>
          <w:szCs w:val="20"/>
        </w:rPr>
      </w:pPr>
      <w:r w:rsidRPr="0083492B">
        <w:rPr>
          <w:rFonts w:ascii="Arial" w:hAnsi="Arial" w:cs="Arial"/>
          <w:color w:val="000000"/>
          <w:sz w:val="20"/>
          <w:szCs w:val="20"/>
        </w:rPr>
        <w:t xml:space="preserve">Everyone has the right to freedom of movement and residence within the borders of each State. </w:t>
      </w:r>
    </w:p>
    <w:p w:rsidR="00A74F56" w:rsidRPr="0083492B" w:rsidRDefault="00A74F56" w:rsidP="009C1DCF">
      <w:pPr>
        <w:numPr>
          <w:ilvl w:val="0"/>
          <w:numId w:val="8"/>
        </w:numPr>
        <w:tabs>
          <w:tab w:val="clear" w:pos="720"/>
          <w:tab w:val="num" w:pos="851"/>
        </w:tabs>
        <w:spacing w:after="240" w:line="240" w:lineRule="auto"/>
        <w:ind w:left="851" w:hanging="425"/>
        <w:rPr>
          <w:rFonts w:ascii="Arial" w:hAnsi="Arial" w:cs="Arial"/>
          <w:color w:val="000000"/>
          <w:sz w:val="20"/>
          <w:szCs w:val="20"/>
        </w:rPr>
      </w:pPr>
      <w:r w:rsidRPr="0083492B">
        <w:rPr>
          <w:rFonts w:ascii="Arial" w:hAnsi="Arial" w:cs="Arial"/>
          <w:color w:val="000000"/>
          <w:sz w:val="20"/>
          <w:szCs w:val="20"/>
        </w:rPr>
        <w:t xml:space="preserve">Everyone has the right to leave any country, including his own, and to return to his country. </w:t>
      </w:r>
    </w:p>
    <w:p w:rsidR="00A74F56" w:rsidRPr="00633667" w:rsidRDefault="00A74F56" w:rsidP="009C1DCF">
      <w:pPr>
        <w:spacing w:after="240" w:line="240" w:lineRule="auto"/>
        <w:rPr>
          <w:rFonts w:ascii="Arial" w:hAnsi="Arial" w:cs="Arial"/>
          <w:color w:val="000000"/>
        </w:rPr>
      </w:pPr>
      <w:r w:rsidRPr="00633667">
        <w:rPr>
          <w:rFonts w:ascii="Arial" w:hAnsi="Arial" w:cs="Arial"/>
          <w:color w:val="000000"/>
        </w:rPr>
        <w:t>Article 15</w:t>
      </w:r>
      <w:r w:rsidR="0011231C" w:rsidRPr="00633667">
        <w:rPr>
          <w:rFonts w:ascii="Arial" w:hAnsi="Arial" w:cs="Arial"/>
          <w:color w:val="000000"/>
        </w:rPr>
        <w:t xml:space="preserve"> states:</w:t>
      </w:r>
    </w:p>
    <w:p w:rsidR="00A74F56" w:rsidRPr="0083492B" w:rsidRDefault="00A74F56" w:rsidP="009C1DCF">
      <w:pPr>
        <w:numPr>
          <w:ilvl w:val="0"/>
          <w:numId w:val="2"/>
        </w:numPr>
        <w:tabs>
          <w:tab w:val="clear" w:pos="720"/>
          <w:tab w:val="num" w:pos="851"/>
        </w:tabs>
        <w:spacing w:after="240" w:line="240" w:lineRule="auto"/>
        <w:ind w:left="851" w:hanging="425"/>
        <w:rPr>
          <w:rFonts w:ascii="Arial" w:hAnsi="Arial" w:cs="Arial"/>
          <w:color w:val="000000"/>
          <w:sz w:val="20"/>
          <w:szCs w:val="20"/>
        </w:rPr>
      </w:pPr>
      <w:r w:rsidRPr="0083492B">
        <w:rPr>
          <w:rFonts w:ascii="Arial" w:hAnsi="Arial" w:cs="Arial"/>
          <w:color w:val="000000"/>
          <w:sz w:val="20"/>
          <w:szCs w:val="20"/>
        </w:rPr>
        <w:t xml:space="preserve">Everyone has the right to a nationality. </w:t>
      </w:r>
    </w:p>
    <w:p w:rsidR="00A74F56" w:rsidRPr="0083492B" w:rsidRDefault="00A74F56" w:rsidP="009C1DCF">
      <w:pPr>
        <w:numPr>
          <w:ilvl w:val="0"/>
          <w:numId w:val="2"/>
        </w:numPr>
        <w:tabs>
          <w:tab w:val="clear" w:pos="720"/>
          <w:tab w:val="num" w:pos="851"/>
        </w:tabs>
        <w:spacing w:after="240" w:line="240" w:lineRule="auto"/>
        <w:ind w:left="851" w:hanging="425"/>
        <w:rPr>
          <w:rFonts w:ascii="Arial" w:hAnsi="Arial" w:cs="Arial"/>
          <w:color w:val="000000"/>
          <w:sz w:val="20"/>
          <w:szCs w:val="20"/>
        </w:rPr>
      </w:pPr>
      <w:r w:rsidRPr="0083492B">
        <w:rPr>
          <w:rFonts w:ascii="Arial" w:hAnsi="Arial" w:cs="Arial"/>
          <w:color w:val="000000"/>
          <w:sz w:val="20"/>
          <w:szCs w:val="20"/>
        </w:rPr>
        <w:t xml:space="preserve">No one shall be arbitrarily deprived of his nationality nor denied the right to change his nationality. </w:t>
      </w:r>
    </w:p>
    <w:p w:rsidR="0011231C" w:rsidRPr="00633667" w:rsidRDefault="000E0E74" w:rsidP="009C1DCF">
      <w:pPr>
        <w:pStyle w:val="NormalWeb"/>
        <w:spacing w:before="0" w:beforeAutospacing="0" w:after="240" w:afterAutospacing="0" w:line="240" w:lineRule="auto"/>
        <w:rPr>
          <w:rFonts w:ascii="Arial" w:hAnsi="Arial" w:cs="Arial"/>
          <w:i/>
          <w:lang w:val="en"/>
        </w:rPr>
      </w:pPr>
      <w:r w:rsidRPr="00633667">
        <w:rPr>
          <w:rFonts w:ascii="Arial" w:hAnsi="Arial" w:cs="Arial"/>
          <w:lang w:val="en"/>
        </w:rPr>
        <w:t xml:space="preserve">The concepts contained in the </w:t>
      </w:r>
      <w:r w:rsidRPr="00C07B73">
        <w:rPr>
          <w:rStyle w:val="HTMLCite"/>
          <w:rFonts w:ascii="Arial" w:hAnsi="Arial" w:cs="Arial"/>
          <w:i w:val="0"/>
          <w:lang w:val="en"/>
        </w:rPr>
        <w:t xml:space="preserve">Declaration </w:t>
      </w:r>
      <w:r w:rsidRPr="00633667">
        <w:rPr>
          <w:rFonts w:ascii="Arial" w:hAnsi="Arial" w:cs="Arial"/>
          <w:lang w:val="en"/>
        </w:rPr>
        <w:t>have been further developed by a number of core international human rights treaties to which Australia is a party</w:t>
      </w:r>
      <w:r w:rsidR="00C07B73">
        <w:rPr>
          <w:rFonts w:ascii="Arial" w:hAnsi="Arial" w:cs="Arial"/>
          <w:lang w:val="en"/>
        </w:rPr>
        <w:t>,</w:t>
      </w:r>
      <w:r w:rsidR="00A74F56" w:rsidRPr="00633667">
        <w:rPr>
          <w:rFonts w:ascii="Arial" w:hAnsi="Arial" w:cs="Arial"/>
          <w:lang w:val="en"/>
        </w:rPr>
        <w:t xml:space="preserve"> including the </w:t>
      </w:r>
      <w:r w:rsidR="0011231C" w:rsidRPr="00633667">
        <w:rPr>
          <w:rFonts w:ascii="Arial" w:hAnsi="Arial" w:cs="Arial"/>
          <w:i/>
          <w:lang w:val="en"/>
        </w:rPr>
        <w:t>International C</w:t>
      </w:r>
      <w:r w:rsidR="00A74F56" w:rsidRPr="00633667">
        <w:rPr>
          <w:rFonts w:ascii="Arial" w:hAnsi="Arial" w:cs="Arial"/>
          <w:i/>
          <w:lang w:val="en"/>
        </w:rPr>
        <w:t>ovenant on Civ</w:t>
      </w:r>
      <w:r w:rsidR="0011231C" w:rsidRPr="00633667">
        <w:rPr>
          <w:rFonts w:ascii="Arial" w:hAnsi="Arial" w:cs="Arial"/>
          <w:i/>
          <w:lang w:val="en"/>
        </w:rPr>
        <w:t>il and Political R</w:t>
      </w:r>
      <w:r w:rsidR="00A74F56" w:rsidRPr="00633667">
        <w:rPr>
          <w:rFonts w:ascii="Arial" w:hAnsi="Arial" w:cs="Arial"/>
          <w:i/>
          <w:lang w:val="en"/>
        </w:rPr>
        <w:t>ights</w:t>
      </w:r>
      <w:r w:rsidR="0011231C" w:rsidRPr="00633667">
        <w:rPr>
          <w:rFonts w:ascii="Arial" w:hAnsi="Arial" w:cs="Arial"/>
          <w:i/>
          <w:lang w:val="en"/>
        </w:rPr>
        <w:t xml:space="preserve">. </w:t>
      </w:r>
    </w:p>
    <w:p w:rsidR="000E0E74" w:rsidRPr="00633667" w:rsidRDefault="0011231C" w:rsidP="009C1DCF">
      <w:pPr>
        <w:pStyle w:val="NormalWeb"/>
        <w:spacing w:before="0" w:beforeAutospacing="0" w:after="240" w:afterAutospacing="0" w:line="240" w:lineRule="auto"/>
        <w:rPr>
          <w:rFonts w:ascii="Arial" w:hAnsi="Arial" w:cs="Arial"/>
          <w:lang w:val="en"/>
        </w:rPr>
      </w:pPr>
      <w:r w:rsidRPr="00633667">
        <w:rPr>
          <w:rFonts w:ascii="Arial" w:hAnsi="Arial" w:cs="Arial"/>
          <w:lang w:val="en"/>
        </w:rPr>
        <w:t>Article 12 of that Covenant states:</w:t>
      </w:r>
    </w:p>
    <w:p w:rsidR="009C1DCF" w:rsidRPr="0083492B" w:rsidRDefault="000E0E74" w:rsidP="009C1DCF">
      <w:pPr>
        <w:pStyle w:val="ListParagraph"/>
        <w:numPr>
          <w:ilvl w:val="0"/>
          <w:numId w:val="17"/>
        </w:numPr>
        <w:tabs>
          <w:tab w:val="clear" w:pos="720"/>
          <w:tab w:val="num" w:pos="851"/>
        </w:tabs>
        <w:spacing w:after="240" w:line="240" w:lineRule="auto"/>
        <w:ind w:left="850" w:hanging="425"/>
        <w:contextualSpacing w:val="0"/>
        <w:rPr>
          <w:rFonts w:ascii="Arial" w:hAnsi="Arial" w:cs="Arial"/>
          <w:sz w:val="20"/>
          <w:szCs w:val="20"/>
        </w:rPr>
      </w:pPr>
      <w:r w:rsidRPr="0083492B">
        <w:rPr>
          <w:rFonts w:ascii="Arial" w:hAnsi="Arial" w:cs="Arial"/>
          <w:color w:val="000000"/>
          <w:sz w:val="20"/>
          <w:szCs w:val="20"/>
        </w:rPr>
        <w:t>Everyone lawfully within the territory of a State shall, within that territory, have the right to liberty of movement and</w:t>
      </w:r>
      <w:r w:rsidRPr="0083492B">
        <w:rPr>
          <w:rFonts w:ascii="Arial" w:hAnsi="Arial" w:cs="Arial"/>
          <w:sz w:val="20"/>
          <w:szCs w:val="20"/>
        </w:rPr>
        <w:t xml:space="preserve"> freedom to choose his residence.</w:t>
      </w:r>
    </w:p>
    <w:p w:rsidR="009C1DCF" w:rsidRPr="0083492B" w:rsidRDefault="000E0E74" w:rsidP="009C1DCF">
      <w:pPr>
        <w:pStyle w:val="ListParagraph"/>
        <w:numPr>
          <w:ilvl w:val="0"/>
          <w:numId w:val="17"/>
        </w:numPr>
        <w:tabs>
          <w:tab w:val="clear" w:pos="720"/>
          <w:tab w:val="num" w:pos="851"/>
        </w:tabs>
        <w:spacing w:after="240" w:line="240" w:lineRule="auto"/>
        <w:ind w:left="850" w:hanging="425"/>
        <w:contextualSpacing w:val="0"/>
        <w:rPr>
          <w:rFonts w:ascii="Arial" w:hAnsi="Arial" w:cs="Arial"/>
          <w:sz w:val="20"/>
          <w:szCs w:val="20"/>
        </w:rPr>
      </w:pPr>
      <w:r w:rsidRPr="0083492B">
        <w:rPr>
          <w:rFonts w:ascii="Arial" w:hAnsi="Arial" w:cs="Arial"/>
          <w:sz w:val="20"/>
          <w:szCs w:val="20"/>
        </w:rPr>
        <w:t>Everyone shall be free to leave any country, including his own.</w:t>
      </w:r>
    </w:p>
    <w:p w:rsidR="009C1DCF" w:rsidRPr="0083492B" w:rsidRDefault="000E0E74" w:rsidP="009C1DCF">
      <w:pPr>
        <w:pStyle w:val="ListParagraph"/>
        <w:numPr>
          <w:ilvl w:val="0"/>
          <w:numId w:val="17"/>
        </w:numPr>
        <w:tabs>
          <w:tab w:val="clear" w:pos="720"/>
          <w:tab w:val="num" w:pos="851"/>
        </w:tabs>
        <w:spacing w:after="240" w:line="240" w:lineRule="auto"/>
        <w:ind w:left="850" w:hanging="425"/>
        <w:contextualSpacing w:val="0"/>
        <w:rPr>
          <w:rFonts w:ascii="Arial" w:hAnsi="Arial" w:cs="Arial"/>
          <w:sz w:val="20"/>
          <w:szCs w:val="20"/>
        </w:rPr>
      </w:pPr>
      <w:r w:rsidRPr="0083492B">
        <w:rPr>
          <w:rFonts w:ascii="Arial" w:hAnsi="Arial" w:cs="Arial"/>
          <w:sz w:val="20"/>
          <w:szCs w:val="20"/>
        </w:rPr>
        <w:t>The above-mentioned rights shall not be subject to any restrictions except those which are provided by law, are necessary to protect national security, public order (</w:t>
      </w:r>
      <w:proofErr w:type="spellStart"/>
      <w:r w:rsidRPr="0083492B">
        <w:rPr>
          <w:rFonts w:ascii="Arial" w:hAnsi="Arial" w:cs="Arial"/>
          <w:i/>
          <w:iCs/>
          <w:sz w:val="20"/>
          <w:szCs w:val="20"/>
        </w:rPr>
        <w:t>ordre</w:t>
      </w:r>
      <w:proofErr w:type="spellEnd"/>
      <w:r w:rsidRPr="0083492B">
        <w:rPr>
          <w:rFonts w:ascii="Arial" w:hAnsi="Arial" w:cs="Arial"/>
          <w:i/>
          <w:iCs/>
          <w:sz w:val="20"/>
          <w:szCs w:val="20"/>
        </w:rPr>
        <w:t xml:space="preserve"> public</w:t>
      </w:r>
      <w:r w:rsidRPr="0083492B">
        <w:rPr>
          <w:rFonts w:ascii="Arial" w:hAnsi="Arial" w:cs="Arial"/>
          <w:sz w:val="20"/>
          <w:szCs w:val="20"/>
        </w:rPr>
        <w:t>), public health or morals or the rights and freedoms of others, and are consistent with the other rights recognized in the present Covenant.</w:t>
      </w:r>
    </w:p>
    <w:p w:rsidR="000E0E74" w:rsidRPr="0083492B" w:rsidRDefault="000E0E74" w:rsidP="009C1DCF">
      <w:pPr>
        <w:pStyle w:val="ListParagraph"/>
        <w:numPr>
          <w:ilvl w:val="0"/>
          <w:numId w:val="17"/>
        </w:numPr>
        <w:tabs>
          <w:tab w:val="clear" w:pos="720"/>
          <w:tab w:val="num" w:pos="851"/>
        </w:tabs>
        <w:spacing w:after="240" w:line="240" w:lineRule="auto"/>
        <w:ind w:left="850" w:hanging="425"/>
        <w:contextualSpacing w:val="0"/>
        <w:rPr>
          <w:rFonts w:ascii="Arial" w:hAnsi="Arial" w:cs="Arial"/>
          <w:sz w:val="20"/>
          <w:szCs w:val="20"/>
        </w:rPr>
      </w:pPr>
      <w:r w:rsidRPr="0083492B">
        <w:rPr>
          <w:rFonts w:ascii="Arial" w:hAnsi="Arial" w:cs="Arial"/>
          <w:sz w:val="20"/>
          <w:szCs w:val="20"/>
        </w:rPr>
        <w:t>No one shall be arbitrarily deprived of the right to enter his own country.</w:t>
      </w:r>
    </w:p>
    <w:p w:rsidR="000E0E74" w:rsidRPr="009C1DCF" w:rsidRDefault="003D1435">
      <w:pPr>
        <w:pStyle w:val="Heading1"/>
      </w:pPr>
      <w:bookmarkStart w:id="4" w:name="_Toc423440504"/>
      <w:r w:rsidRPr="009C1DCF">
        <w:t xml:space="preserve">The </w:t>
      </w:r>
      <w:r w:rsidR="000F1DCD">
        <w:t>r</w:t>
      </w:r>
      <w:r w:rsidRPr="009C1DCF">
        <w:t xml:space="preserve">ule of </w:t>
      </w:r>
      <w:r w:rsidR="000F1DCD">
        <w:t>l</w:t>
      </w:r>
      <w:r w:rsidRPr="009C1DCF">
        <w:t>aw and the Constitution</w:t>
      </w:r>
      <w:bookmarkEnd w:id="4"/>
    </w:p>
    <w:p w:rsidR="003D1435" w:rsidRPr="00633667" w:rsidRDefault="003D1435" w:rsidP="009C1DCF">
      <w:pPr>
        <w:pStyle w:val="Default"/>
        <w:spacing w:after="240" w:line="240" w:lineRule="auto"/>
        <w:rPr>
          <w:rFonts w:ascii="Arial" w:hAnsi="Arial" w:cs="Arial"/>
          <w:sz w:val="22"/>
          <w:szCs w:val="22"/>
        </w:rPr>
      </w:pPr>
      <w:r w:rsidRPr="00633667">
        <w:rPr>
          <w:rFonts w:ascii="Arial" w:hAnsi="Arial" w:cs="Arial"/>
          <w:sz w:val="22"/>
          <w:szCs w:val="22"/>
        </w:rPr>
        <w:t>Australia’s Constitution requires a clear separation between the independent judiciary, the Executive</w:t>
      </w:r>
      <w:r w:rsidR="00532ECB">
        <w:rPr>
          <w:rFonts w:ascii="Arial" w:hAnsi="Arial" w:cs="Arial"/>
          <w:sz w:val="22"/>
          <w:szCs w:val="22"/>
        </w:rPr>
        <w:t>,</w:t>
      </w:r>
      <w:r w:rsidRPr="00633667">
        <w:rPr>
          <w:rFonts w:ascii="Arial" w:hAnsi="Arial" w:cs="Arial"/>
          <w:sz w:val="22"/>
          <w:szCs w:val="22"/>
        </w:rPr>
        <w:t xml:space="preserve"> and the Legislature. The Law </w:t>
      </w:r>
      <w:r w:rsidR="00532ECB">
        <w:rPr>
          <w:rFonts w:ascii="Arial" w:hAnsi="Arial" w:cs="Arial"/>
          <w:sz w:val="22"/>
          <w:szCs w:val="22"/>
        </w:rPr>
        <w:t>C</w:t>
      </w:r>
      <w:r w:rsidRPr="00633667">
        <w:rPr>
          <w:rFonts w:ascii="Arial" w:hAnsi="Arial" w:cs="Arial"/>
          <w:sz w:val="22"/>
          <w:szCs w:val="22"/>
        </w:rPr>
        <w:t>ouncil of Australia has recently spoken about these principles as follows:</w:t>
      </w:r>
    </w:p>
    <w:p w:rsidR="003D1435" w:rsidRDefault="00633667" w:rsidP="009C1DCF">
      <w:pPr>
        <w:pStyle w:val="Default"/>
        <w:spacing w:after="240" w:line="240" w:lineRule="auto"/>
        <w:ind w:left="720"/>
        <w:rPr>
          <w:rFonts w:ascii="Arial" w:hAnsi="Arial" w:cs="Arial"/>
          <w:sz w:val="22"/>
          <w:szCs w:val="22"/>
        </w:rPr>
      </w:pPr>
      <w:r w:rsidRPr="0083492B">
        <w:rPr>
          <w:rFonts w:ascii="Arial" w:hAnsi="Arial" w:cs="Arial"/>
          <w:sz w:val="20"/>
          <w:szCs w:val="20"/>
        </w:rPr>
        <w:t xml:space="preserve">Any new laws aimed at revoking citizenship for individuals engaged in terrorism or suspending citizenship rights must be consistent with the rule of law and the separation of powers in the Australian Constitution. </w:t>
      </w:r>
      <w:r w:rsidR="003D1435" w:rsidRPr="0083492B">
        <w:rPr>
          <w:rFonts w:ascii="Arial" w:hAnsi="Arial" w:cs="Arial"/>
          <w:sz w:val="20"/>
          <w:szCs w:val="20"/>
        </w:rPr>
        <w:t>The separation of powers means that a Minister cannot exercise a judicial role to decide criminal guilt. A critical aspect of the rule of law means no one is above the law and that no one should be subject to punishment by the state unless he or she has first been found guilty of a criminal offence by an independent, impartial and competent court or tribunal.</w:t>
      </w:r>
      <w:r w:rsidR="003D1435" w:rsidRPr="00633667">
        <w:rPr>
          <w:rStyle w:val="FootnoteReference"/>
          <w:rFonts w:ascii="Arial" w:hAnsi="Arial" w:cs="Arial"/>
          <w:sz w:val="22"/>
          <w:szCs w:val="22"/>
        </w:rPr>
        <w:footnoteReference w:id="1"/>
      </w:r>
      <w:r w:rsidR="003D1435" w:rsidRPr="00633667">
        <w:rPr>
          <w:rFonts w:ascii="Arial" w:hAnsi="Arial" w:cs="Arial"/>
          <w:sz w:val="22"/>
          <w:szCs w:val="22"/>
        </w:rPr>
        <w:t xml:space="preserve"> </w:t>
      </w:r>
    </w:p>
    <w:p w:rsidR="003D1435" w:rsidRPr="009C1DCF" w:rsidRDefault="00432EE9">
      <w:pPr>
        <w:pStyle w:val="Heading1"/>
      </w:pPr>
      <w:bookmarkStart w:id="5" w:name="_Toc423440505"/>
      <w:r w:rsidRPr="009C1DCF">
        <w:t xml:space="preserve">Commission’s </w:t>
      </w:r>
      <w:r w:rsidR="00532ECB">
        <w:t>s</w:t>
      </w:r>
      <w:r w:rsidRPr="009C1DCF">
        <w:t>ubmissions</w:t>
      </w:r>
      <w:bookmarkEnd w:id="5"/>
    </w:p>
    <w:p w:rsidR="00807CA2" w:rsidRDefault="00807CA2" w:rsidP="009C1DCF">
      <w:pPr>
        <w:pStyle w:val="Default"/>
        <w:spacing w:after="240" w:line="240" w:lineRule="auto"/>
        <w:rPr>
          <w:rFonts w:ascii="Arial" w:hAnsi="Arial" w:cs="Arial"/>
          <w:b/>
          <w:color w:val="auto"/>
          <w:sz w:val="28"/>
          <w:szCs w:val="28"/>
        </w:rPr>
      </w:pPr>
      <w:r>
        <w:rPr>
          <w:rFonts w:ascii="Arial" w:hAnsi="Arial" w:cs="Arial"/>
          <w:sz w:val="22"/>
          <w:szCs w:val="22"/>
        </w:rPr>
        <w:t xml:space="preserve">The Commission supports the critical role of the </w:t>
      </w:r>
      <w:r w:rsidR="000F1DCD">
        <w:rPr>
          <w:rFonts w:ascii="Arial" w:hAnsi="Arial" w:cs="Arial"/>
          <w:sz w:val="22"/>
          <w:szCs w:val="22"/>
        </w:rPr>
        <w:t>g</w:t>
      </w:r>
      <w:r>
        <w:rPr>
          <w:rFonts w:ascii="Arial" w:hAnsi="Arial" w:cs="Arial"/>
          <w:sz w:val="22"/>
          <w:szCs w:val="22"/>
        </w:rPr>
        <w:t xml:space="preserve">overnment to protect national security and the </w:t>
      </w:r>
      <w:r w:rsidRPr="00633667">
        <w:rPr>
          <w:rFonts w:ascii="Arial" w:hAnsi="Arial" w:cs="Arial"/>
          <w:sz w:val="22"/>
          <w:szCs w:val="22"/>
        </w:rPr>
        <w:t xml:space="preserve">public order </w:t>
      </w:r>
      <w:r w:rsidR="000F1DCD">
        <w:rPr>
          <w:rFonts w:ascii="Arial" w:hAnsi="Arial" w:cs="Arial"/>
          <w:sz w:val="22"/>
          <w:szCs w:val="22"/>
        </w:rPr>
        <w:t>in</w:t>
      </w:r>
      <w:r>
        <w:rPr>
          <w:rFonts w:ascii="Arial" w:hAnsi="Arial" w:cs="Arial"/>
          <w:sz w:val="22"/>
          <w:szCs w:val="22"/>
        </w:rPr>
        <w:t xml:space="preserve"> Australia. </w:t>
      </w:r>
      <w:r>
        <w:rPr>
          <w:sz w:val="22"/>
          <w:szCs w:val="22"/>
        </w:rPr>
        <w:t xml:space="preserve">It is the primary responsibility of the Parliament to protect Australians from those who seek to do </w:t>
      </w:r>
      <w:r w:rsidR="000F1DCD">
        <w:rPr>
          <w:sz w:val="22"/>
          <w:szCs w:val="22"/>
        </w:rPr>
        <w:t>them</w:t>
      </w:r>
      <w:r>
        <w:rPr>
          <w:sz w:val="22"/>
          <w:szCs w:val="22"/>
        </w:rPr>
        <w:t xml:space="preserve"> harm</w:t>
      </w:r>
      <w:r w:rsidR="000F1DCD">
        <w:rPr>
          <w:sz w:val="22"/>
          <w:szCs w:val="22"/>
        </w:rPr>
        <w:t>;</w:t>
      </w:r>
      <w:r>
        <w:rPr>
          <w:sz w:val="22"/>
          <w:szCs w:val="22"/>
        </w:rPr>
        <w:t xml:space="preserve"> but protective measures that interfere with fundamental individual rights need to be necessary</w:t>
      </w:r>
      <w:r w:rsidR="000F1DCD">
        <w:rPr>
          <w:sz w:val="22"/>
          <w:szCs w:val="22"/>
        </w:rPr>
        <w:t>,</w:t>
      </w:r>
      <w:r>
        <w:rPr>
          <w:sz w:val="22"/>
          <w:szCs w:val="22"/>
        </w:rPr>
        <w:t xml:space="preserve"> and proportionate</w:t>
      </w:r>
      <w:r w:rsidR="000F1DCD">
        <w:rPr>
          <w:sz w:val="22"/>
          <w:szCs w:val="22"/>
        </w:rPr>
        <w:t>.</w:t>
      </w:r>
      <w:r w:rsidRPr="00633667">
        <w:rPr>
          <w:rFonts w:ascii="Arial" w:hAnsi="Arial" w:cs="Arial"/>
          <w:sz w:val="22"/>
          <w:szCs w:val="22"/>
        </w:rPr>
        <w:t xml:space="preserve"> </w:t>
      </w:r>
    </w:p>
    <w:p w:rsidR="00432EE9" w:rsidRDefault="005E2CF8" w:rsidP="009C1DCF">
      <w:pPr>
        <w:pStyle w:val="Default"/>
        <w:spacing w:after="240" w:line="240" w:lineRule="auto"/>
        <w:rPr>
          <w:rFonts w:ascii="Arial" w:hAnsi="Arial" w:cs="Arial"/>
          <w:color w:val="auto"/>
          <w:sz w:val="22"/>
          <w:szCs w:val="22"/>
        </w:rPr>
      </w:pPr>
      <w:r>
        <w:rPr>
          <w:rFonts w:ascii="Arial" w:hAnsi="Arial" w:cs="Arial"/>
          <w:color w:val="auto"/>
          <w:sz w:val="22"/>
          <w:szCs w:val="22"/>
        </w:rPr>
        <w:t>I</w:t>
      </w:r>
      <w:r w:rsidR="00432EE9">
        <w:rPr>
          <w:rFonts w:ascii="Arial" w:hAnsi="Arial" w:cs="Arial"/>
          <w:color w:val="auto"/>
          <w:sz w:val="22"/>
          <w:szCs w:val="22"/>
        </w:rPr>
        <w:t>n order to comply with Australia’s</w:t>
      </w:r>
      <w:r w:rsidR="00432EE9" w:rsidRPr="00432EE9">
        <w:rPr>
          <w:rFonts w:ascii="Arial" w:hAnsi="Arial" w:cs="Arial"/>
          <w:color w:val="auto"/>
          <w:sz w:val="22"/>
          <w:szCs w:val="22"/>
        </w:rPr>
        <w:t xml:space="preserve"> international human rights obligations</w:t>
      </w:r>
      <w:r w:rsidR="00432EE9">
        <w:rPr>
          <w:rFonts w:ascii="Arial" w:hAnsi="Arial" w:cs="Arial"/>
          <w:color w:val="auto"/>
          <w:sz w:val="22"/>
          <w:szCs w:val="22"/>
        </w:rPr>
        <w:t xml:space="preserve">, </w:t>
      </w:r>
      <w:r>
        <w:rPr>
          <w:rFonts w:ascii="Arial" w:hAnsi="Arial" w:cs="Arial"/>
          <w:color w:val="auto"/>
          <w:sz w:val="22"/>
          <w:szCs w:val="22"/>
        </w:rPr>
        <w:t xml:space="preserve">the </w:t>
      </w:r>
      <w:r w:rsidR="00432EE9">
        <w:rPr>
          <w:rFonts w:ascii="Arial" w:hAnsi="Arial" w:cs="Arial"/>
          <w:color w:val="auto"/>
          <w:sz w:val="22"/>
          <w:szCs w:val="22"/>
        </w:rPr>
        <w:t xml:space="preserve">Commission submits </w:t>
      </w:r>
      <w:r w:rsidR="000F1DCD">
        <w:rPr>
          <w:rFonts w:ascii="Arial" w:hAnsi="Arial" w:cs="Arial"/>
          <w:color w:val="auto"/>
          <w:sz w:val="22"/>
          <w:szCs w:val="22"/>
        </w:rPr>
        <w:t xml:space="preserve">that </w:t>
      </w:r>
      <w:r w:rsidR="00432EE9">
        <w:rPr>
          <w:rFonts w:ascii="Arial" w:hAnsi="Arial" w:cs="Arial"/>
          <w:color w:val="auto"/>
          <w:sz w:val="22"/>
          <w:szCs w:val="22"/>
        </w:rPr>
        <w:t>any proposal by the Australian Government to remove the right of citizenship from citizens who are alleged to have been</w:t>
      </w:r>
      <w:r w:rsidR="009C1DCF">
        <w:rPr>
          <w:rFonts w:ascii="Arial" w:hAnsi="Arial" w:cs="Arial"/>
          <w:color w:val="auto"/>
          <w:sz w:val="22"/>
          <w:szCs w:val="22"/>
        </w:rPr>
        <w:t xml:space="preserve"> involved in terrorism must not</w:t>
      </w:r>
      <w:r w:rsidR="00432EE9">
        <w:rPr>
          <w:rFonts w:ascii="Arial" w:hAnsi="Arial" w:cs="Arial"/>
          <w:color w:val="auto"/>
          <w:sz w:val="22"/>
          <w:szCs w:val="22"/>
        </w:rPr>
        <w:t>:</w:t>
      </w:r>
    </w:p>
    <w:p w:rsidR="00432EE9" w:rsidRPr="00432EE9" w:rsidRDefault="000F1DCD" w:rsidP="009C1DCF">
      <w:pPr>
        <w:pStyle w:val="Default"/>
        <w:numPr>
          <w:ilvl w:val="0"/>
          <w:numId w:val="18"/>
        </w:numPr>
        <w:spacing w:after="240" w:line="240" w:lineRule="auto"/>
        <w:ind w:left="851" w:hanging="425"/>
        <w:rPr>
          <w:rFonts w:ascii="Arial" w:hAnsi="Arial" w:cs="Arial"/>
          <w:color w:val="auto"/>
          <w:sz w:val="22"/>
          <w:szCs w:val="22"/>
        </w:rPr>
      </w:pPr>
      <w:r>
        <w:rPr>
          <w:rFonts w:ascii="Arial" w:hAnsi="Arial" w:cs="Arial"/>
          <w:sz w:val="22"/>
          <w:szCs w:val="22"/>
        </w:rPr>
        <w:t>a</w:t>
      </w:r>
      <w:r w:rsidR="00432EE9">
        <w:rPr>
          <w:rFonts w:ascii="Arial" w:hAnsi="Arial" w:cs="Arial"/>
          <w:sz w:val="22"/>
          <w:szCs w:val="22"/>
        </w:rPr>
        <w:t xml:space="preserve">rbitrarily deny an Australian citizen </w:t>
      </w:r>
      <w:r>
        <w:rPr>
          <w:rFonts w:ascii="Arial" w:hAnsi="Arial" w:cs="Arial"/>
          <w:sz w:val="22"/>
          <w:szCs w:val="22"/>
        </w:rPr>
        <w:t xml:space="preserve">of </w:t>
      </w:r>
      <w:r w:rsidR="00432EE9">
        <w:rPr>
          <w:rFonts w:ascii="Arial" w:hAnsi="Arial" w:cs="Arial"/>
          <w:sz w:val="22"/>
          <w:szCs w:val="22"/>
        </w:rPr>
        <w:t xml:space="preserve">their right </w:t>
      </w:r>
      <w:r w:rsidR="00432EE9" w:rsidRPr="00633667">
        <w:rPr>
          <w:rFonts w:ascii="Arial" w:hAnsi="Arial" w:cs="Arial"/>
          <w:sz w:val="22"/>
          <w:szCs w:val="22"/>
        </w:rPr>
        <w:t xml:space="preserve">to return to </w:t>
      </w:r>
      <w:r w:rsidR="00807CA2">
        <w:rPr>
          <w:rFonts w:ascii="Arial" w:hAnsi="Arial" w:cs="Arial"/>
          <w:sz w:val="22"/>
          <w:szCs w:val="22"/>
        </w:rPr>
        <w:t>Australia</w:t>
      </w:r>
      <w:r>
        <w:rPr>
          <w:rFonts w:ascii="Arial" w:hAnsi="Arial" w:cs="Arial"/>
          <w:sz w:val="22"/>
          <w:szCs w:val="22"/>
        </w:rPr>
        <w:t>;</w:t>
      </w:r>
      <w:r w:rsidR="00DE5DC2">
        <w:rPr>
          <w:rFonts w:ascii="Arial" w:hAnsi="Arial" w:cs="Arial"/>
          <w:sz w:val="22"/>
          <w:szCs w:val="22"/>
        </w:rPr>
        <w:t xml:space="preserve"> or</w:t>
      </w:r>
    </w:p>
    <w:p w:rsidR="00432EE9" w:rsidRPr="00807CA2" w:rsidRDefault="00432EE9" w:rsidP="009C1DCF">
      <w:pPr>
        <w:pStyle w:val="Default"/>
        <w:numPr>
          <w:ilvl w:val="0"/>
          <w:numId w:val="18"/>
        </w:numPr>
        <w:spacing w:after="240" w:line="240" w:lineRule="auto"/>
        <w:ind w:left="851" w:hanging="425"/>
        <w:rPr>
          <w:rFonts w:ascii="Arial" w:hAnsi="Arial" w:cs="Arial"/>
          <w:color w:val="auto"/>
          <w:sz w:val="22"/>
          <w:szCs w:val="22"/>
        </w:rPr>
      </w:pPr>
      <w:proofErr w:type="gramStart"/>
      <w:r>
        <w:rPr>
          <w:rFonts w:ascii="Arial" w:hAnsi="Arial" w:cs="Arial"/>
          <w:sz w:val="22"/>
          <w:szCs w:val="22"/>
        </w:rPr>
        <w:t>arbitrarily</w:t>
      </w:r>
      <w:proofErr w:type="gramEnd"/>
      <w:r w:rsidR="008E4278">
        <w:rPr>
          <w:rFonts w:ascii="Arial" w:hAnsi="Arial" w:cs="Arial"/>
          <w:sz w:val="22"/>
          <w:szCs w:val="22"/>
        </w:rPr>
        <w:t xml:space="preserve"> deprive a person of his or her</w:t>
      </w:r>
      <w:r w:rsidRPr="00633667">
        <w:rPr>
          <w:rFonts w:ascii="Arial" w:hAnsi="Arial" w:cs="Arial"/>
          <w:sz w:val="22"/>
          <w:szCs w:val="22"/>
        </w:rPr>
        <w:t xml:space="preserve"> </w:t>
      </w:r>
      <w:r w:rsidR="00807CA2">
        <w:rPr>
          <w:rFonts w:ascii="Arial" w:hAnsi="Arial" w:cs="Arial"/>
          <w:sz w:val="22"/>
          <w:szCs w:val="22"/>
        </w:rPr>
        <w:t xml:space="preserve">Australian </w:t>
      </w:r>
      <w:r w:rsidRPr="00633667">
        <w:rPr>
          <w:rFonts w:ascii="Arial" w:hAnsi="Arial" w:cs="Arial"/>
          <w:sz w:val="22"/>
          <w:szCs w:val="22"/>
        </w:rPr>
        <w:t>nationality</w:t>
      </w:r>
      <w:r w:rsidR="005E2CF8">
        <w:rPr>
          <w:rFonts w:ascii="Arial" w:hAnsi="Arial" w:cs="Arial"/>
          <w:sz w:val="22"/>
          <w:szCs w:val="22"/>
        </w:rPr>
        <w:t>.</w:t>
      </w:r>
    </w:p>
    <w:p w:rsidR="00807CA2" w:rsidRDefault="005E2CF8" w:rsidP="009C1DCF">
      <w:pPr>
        <w:pStyle w:val="Default"/>
        <w:spacing w:after="240" w:line="240" w:lineRule="auto"/>
        <w:rPr>
          <w:rFonts w:ascii="Arial" w:hAnsi="Arial" w:cs="Arial"/>
          <w:color w:val="auto"/>
          <w:sz w:val="22"/>
          <w:szCs w:val="22"/>
        </w:rPr>
      </w:pPr>
      <w:r>
        <w:rPr>
          <w:rFonts w:ascii="Arial" w:hAnsi="Arial" w:cs="Arial"/>
          <w:color w:val="auto"/>
          <w:sz w:val="22"/>
          <w:szCs w:val="22"/>
        </w:rPr>
        <w:t>In relation to dual</w:t>
      </w:r>
      <w:r w:rsidR="00DE5DC2">
        <w:rPr>
          <w:rFonts w:ascii="Arial" w:hAnsi="Arial" w:cs="Arial"/>
          <w:color w:val="auto"/>
          <w:sz w:val="22"/>
          <w:szCs w:val="22"/>
        </w:rPr>
        <w:t xml:space="preserve"> citizens</w:t>
      </w:r>
      <w:r>
        <w:rPr>
          <w:rFonts w:ascii="Arial" w:hAnsi="Arial" w:cs="Arial"/>
          <w:color w:val="auto"/>
          <w:sz w:val="22"/>
          <w:szCs w:val="22"/>
        </w:rPr>
        <w:t xml:space="preserve">, it is important that any decision by Australian authorities should not leave </w:t>
      </w:r>
      <w:r w:rsidR="00DE5DC2">
        <w:rPr>
          <w:rFonts w:ascii="Arial" w:hAnsi="Arial" w:cs="Arial"/>
          <w:color w:val="auto"/>
          <w:sz w:val="22"/>
          <w:szCs w:val="22"/>
        </w:rPr>
        <w:t>any individual</w:t>
      </w:r>
      <w:r>
        <w:rPr>
          <w:rFonts w:ascii="Arial" w:hAnsi="Arial" w:cs="Arial"/>
          <w:color w:val="auto"/>
          <w:sz w:val="22"/>
          <w:szCs w:val="22"/>
        </w:rPr>
        <w:t xml:space="preserve"> without a nationality. In relation to sole Australian citizens, no decision by Australian authorities should leave an</w:t>
      </w:r>
      <w:r w:rsidR="00DE5DC2">
        <w:rPr>
          <w:rFonts w:ascii="Arial" w:hAnsi="Arial" w:cs="Arial"/>
          <w:color w:val="auto"/>
          <w:sz w:val="22"/>
          <w:szCs w:val="22"/>
        </w:rPr>
        <w:t>y</w:t>
      </w:r>
      <w:r>
        <w:rPr>
          <w:rFonts w:ascii="Arial" w:hAnsi="Arial" w:cs="Arial"/>
          <w:color w:val="auto"/>
          <w:sz w:val="22"/>
          <w:szCs w:val="22"/>
        </w:rPr>
        <w:t xml:space="preserve"> individual stateless. </w:t>
      </w:r>
    </w:p>
    <w:p w:rsidR="005E2CF8" w:rsidRDefault="005E2CF8" w:rsidP="009C1DCF">
      <w:pPr>
        <w:pStyle w:val="Default"/>
        <w:spacing w:after="240" w:line="240" w:lineRule="auto"/>
        <w:rPr>
          <w:rFonts w:ascii="Arial" w:hAnsi="Arial" w:cs="Arial"/>
          <w:sz w:val="22"/>
          <w:szCs w:val="22"/>
        </w:rPr>
      </w:pPr>
      <w:r>
        <w:rPr>
          <w:rFonts w:ascii="Arial" w:hAnsi="Arial" w:cs="Arial"/>
          <w:color w:val="auto"/>
          <w:sz w:val="22"/>
          <w:szCs w:val="22"/>
        </w:rPr>
        <w:t>Fu</w:t>
      </w:r>
      <w:r w:rsidR="00DE5DC2">
        <w:rPr>
          <w:rFonts w:ascii="Arial" w:hAnsi="Arial" w:cs="Arial"/>
          <w:color w:val="auto"/>
          <w:sz w:val="22"/>
          <w:szCs w:val="22"/>
        </w:rPr>
        <w:t>rther</w:t>
      </w:r>
      <w:r>
        <w:rPr>
          <w:rFonts w:ascii="Arial" w:hAnsi="Arial" w:cs="Arial"/>
          <w:color w:val="auto"/>
          <w:sz w:val="22"/>
          <w:szCs w:val="22"/>
        </w:rPr>
        <w:t>, i</w:t>
      </w:r>
      <w:r w:rsidR="00807CA2" w:rsidRPr="005E2CF8">
        <w:rPr>
          <w:rFonts w:ascii="Arial" w:hAnsi="Arial" w:cs="Arial"/>
          <w:color w:val="auto"/>
          <w:sz w:val="22"/>
          <w:szCs w:val="22"/>
        </w:rPr>
        <w:t>n order to comply with the rule of law and the Constitution</w:t>
      </w:r>
      <w:r w:rsidR="00DE5DC2">
        <w:rPr>
          <w:rFonts w:ascii="Arial" w:hAnsi="Arial" w:cs="Arial"/>
          <w:color w:val="auto"/>
          <w:sz w:val="22"/>
          <w:szCs w:val="22"/>
        </w:rPr>
        <w:t>,</w:t>
      </w:r>
      <w:r w:rsidR="00807CA2" w:rsidRPr="005E2CF8">
        <w:rPr>
          <w:rFonts w:ascii="Arial" w:hAnsi="Arial" w:cs="Arial"/>
          <w:color w:val="auto"/>
          <w:sz w:val="22"/>
          <w:szCs w:val="22"/>
        </w:rPr>
        <w:t xml:space="preserve"> the Commission submits</w:t>
      </w:r>
      <w:r w:rsidRPr="005E2CF8">
        <w:rPr>
          <w:rFonts w:ascii="Arial" w:hAnsi="Arial" w:cs="Arial"/>
          <w:color w:val="auto"/>
          <w:sz w:val="22"/>
          <w:szCs w:val="22"/>
        </w:rPr>
        <w:t xml:space="preserve"> </w:t>
      </w:r>
      <w:r w:rsidR="000F1DCD">
        <w:rPr>
          <w:rFonts w:ascii="Arial" w:hAnsi="Arial" w:cs="Arial"/>
          <w:color w:val="auto"/>
          <w:sz w:val="22"/>
          <w:szCs w:val="22"/>
        </w:rPr>
        <w:t xml:space="preserve">that </w:t>
      </w:r>
      <w:r w:rsidRPr="005E2CF8">
        <w:rPr>
          <w:rFonts w:ascii="Arial" w:hAnsi="Arial" w:cs="Arial"/>
          <w:color w:val="auto"/>
          <w:sz w:val="22"/>
          <w:szCs w:val="22"/>
        </w:rPr>
        <w:t xml:space="preserve">any proposal to remove citizenship is a </w:t>
      </w:r>
      <w:r w:rsidRPr="005E2CF8">
        <w:rPr>
          <w:rFonts w:ascii="Arial" w:hAnsi="Arial" w:cs="Arial"/>
          <w:sz w:val="22"/>
          <w:szCs w:val="22"/>
        </w:rPr>
        <w:t>judicial power of the Commonwealth, which should be exercised</w:t>
      </w:r>
      <w:r>
        <w:rPr>
          <w:rFonts w:ascii="Arial" w:hAnsi="Arial" w:cs="Arial"/>
          <w:sz w:val="22"/>
          <w:szCs w:val="22"/>
        </w:rPr>
        <w:t xml:space="preserve"> solely </w:t>
      </w:r>
      <w:r w:rsidRPr="005E2CF8">
        <w:rPr>
          <w:rFonts w:ascii="Arial" w:hAnsi="Arial" w:cs="Arial"/>
          <w:sz w:val="22"/>
          <w:szCs w:val="22"/>
        </w:rPr>
        <w:t>by constitutionally recognised courts</w:t>
      </w:r>
      <w:r>
        <w:rPr>
          <w:rFonts w:ascii="Arial" w:hAnsi="Arial" w:cs="Arial"/>
          <w:sz w:val="22"/>
          <w:szCs w:val="22"/>
        </w:rPr>
        <w:t>, and not the Minister</w:t>
      </w:r>
      <w:r w:rsidRPr="005E2CF8">
        <w:rPr>
          <w:rFonts w:ascii="Arial" w:hAnsi="Arial" w:cs="Arial"/>
          <w:sz w:val="22"/>
          <w:szCs w:val="22"/>
        </w:rPr>
        <w:t xml:space="preserve">. </w:t>
      </w:r>
    </w:p>
    <w:p w:rsidR="005E2CF8" w:rsidRPr="005E2CF8" w:rsidRDefault="005E2CF8" w:rsidP="009C1DCF">
      <w:pPr>
        <w:pStyle w:val="Default"/>
        <w:spacing w:after="240" w:line="240" w:lineRule="auto"/>
        <w:rPr>
          <w:rFonts w:ascii="Arial" w:hAnsi="Arial" w:cs="Arial"/>
          <w:color w:val="auto"/>
          <w:sz w:val="22"/>
          <w:szCs w:val="22"/>
        </w:rPr>
      </w:pPr>
      <w:r>
        <w:rPr>
          <w:rFonts w:ascii="Arial" w:hAnsi="Arial" w:cs="Arial"/>
          <w:sz w:val="22"/>
          <w:szCs w:val="22"/>
        </w:rPr>
        <w:t xml:space="preserve">The Commission thanks the Department of Immigration and Border Protection for the opportunity to make this submission. </w:t>
      </w:r>
    </w:p>
    <w:sectPr w:rsidR="005E2CF8" w:rsidRPr="005E2CF8" w:rsidSect="00A00639">
      <w:headerReference w:type="default" r:id="rId9"/>
      <w:pgSz w:w="10817" w:h="15013"/>
      <w:pgMar w:top="1134" w:right="1179" w:bottom="1134" w:left="1134" w:header="720" w:footer="301" w:gutter="0"/>
      <w:pgNumType w:start="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435" w:rsidRDefault="003D1435" w:rsidP="003D1435">
      <w:r>
        <w:separator/>
      </w:r>
    </w:p>
  </w:endnote>
  <w:endnote w:type="continuationSeparator" w:id="0">
    <w:p w:rsidR="003D1435" w:rsidRDefault="003D1435" w:rsidP="003D1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435" w:rsidRDefault="003D1435" w:rsidP="003D1435">
      <w:r>
        <w:separator/>
      </w:r>
    </w:p>
  </w:footnote>
  <w:footnote w:type="continuationSeparator" w:id="0">
    <w:p w:rsidR="003D1435" w:rsidRDefault="003D1435" w:rsidP="003D1435">
      <w:r>
        <w:continuationSeparator/>
      </w:r>
    </w:p>
  </w:footnote>
  <w:footnote w:id="1">
    <w:p w:rsidR="003D1435" w:rsidRDefault="003D1435" w:rsidP="009C1DCF">
      <w:r w:rsidRPr="009C1DCF">
        <w:rPr>
          <w:rStyle w:val="FootnoteReference"/>
          <w:sz w:val="18"/>
        </w:rPr>
        <w:footnoteRef/>
      </w:r>
      <w:r w:rsidRPr="009C1DCF">
        <w:rPr>
          <w:sz w:val="18"/>
        </w:rPr>
        <w:t xml:space="preserve"> </w:t>
      </w:r>
      <w:r w:rsidR="00532ECB" w:rsidRPr="00D23F8D">
        <w:rPr>
          <w:rFonts w:ascii="Arial" w:hAnsi="Arial" w:cs="Arial"/>
          <w:sz w:val="18"/>
        </w:rPr>
        <w:t xml:space="preserve">Law Council of Australia, </w:t>
      </w:r>
      <w:hyperlink r:id="rId1" w:history="1">
        <w:r w:rsidR="00532ECB" w:rsidRPr="00D23F8D">
          <w:rPr>
            <w:rStyle w:val="Hyperlink"/>
            <w:rFonts w:ascii="Arial" w:hAnsi="Arial" w:cs="Arial"/>
            <w:sz w:val="18"/>
          </w:rPr>
          <w:t>‘Proposed citizenship revocation laws must abide with the Constitution and rule of law’</w:t>
        </w:r>
      </w:hyperlink>
      <w:r w:rsidR="00532ECB" w:rsidRPr="00D23F8D">
        <w:rPr>
          <w:rFonts w:ascii="Arial" w:hAnsi="Arial" w:cs="Arial"/>
          <w:sz w:val="18"/>
        </w:rPr>
        <w:t xml:space="preserve"> (</w:t>
      </w:r>
      <w:r w:rsidR="00633667" w:rsidRPr="00D23F8D">
        <w:rPr>
          <w:rFonts w:ascii="Arial" w:hAnsi="Arial" w:cs="Arial"/>
          <w:sz w:val="18"/>
        </w:rPr>
        <w:t>Media release,</w:t>
      </w:r>
      <w:r w:rsidR="00532ECB" w:rsidRPr="00D23F8D">
        <w:rPr>
          <w:rFonts w:ascii="Arial" w:hAnsi="Arial" w:cs="Arial"/>
          <w:sz w:val="18"/>
        </w:rPr>
        <w:t xml:space="preserve"> #1529, </w:t>
      </w:r>
      <w:r w:rsidR="00633667" w:rsidRPr="00D23F8D">
        <w:rPr>
          <w:rFonts w:ascii="Arial" w:hAnsi="Arial" w:cs="Arial"/>
          <w:sz w:val="18"/>
        </w:rPr>
        <w:t xml:space="preserve">18 June </w:t>
      </w:r>
      <w:r w:rsidR="00532ECB" w:rsidRPr="00D23F8D">
        <w:rPr>
          <w:rFonts w:ascii="Arial" w:hAnsi="Arial" w:cs="Arial"/>
          <w:sz w:val="18"/>
        </w:rPr>
        <w:t xml:space="preserve">2015). </w:t>
      </w:r>
      <w:r w:rsidR="00532ECB" w:rsidRPr="00D23F8D">
        <w:rPr>
          <w:rFonts w:ascii="Arial" w:hAnsi="Arial" w:cs="Arial"/>
          <w:sz w:val="18"/>
          <w:szCs w:val="18"/>
        </w:rPr>
        <w:t>&lt;</w:t>
      </w:r>
      <w:r w:rsidR="00A12F24" w:rsidRPr="00D23F8D">
        <w:rPr>
          <w:rFonts w:ascii="Arial" w:hAnsi="Arial" w:cs="Arial"/>
          <w:sz w:val="18"/>
          <w:szCs w:val="18"/>
        </w:rPr>
        <w:t>http://www.lawcouncil.asn.au/lawcouncil/images/1529_Proposed_citizenship_revocation_laws_must_abide_with_the_Constitution_and_rule_of_law_Final_2.p</w:t>
      </w:r>
      <w:r w:rsidR="00AB5381">
        <w:rPr>
          <w:rFonts w:ascii="Arial" w:hAnsi="Arial" w:cs="Arial"/>
          <w:sz w:val="18"/>
          <w:szCs w:val="18"/>
        </w:rPr>
        <w:t>df&gt;.</w:t>
      </w:r>
      <w:r w:rsidRPr="009C1DCF">
        <w:rPr>
          <w:rFonts w:ascii="Arial" w:hAnsi="Arial" w:cs="Arial"/>
          <w:sz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278" w:rsidRPr="00EE48BE" w:rsidRDefault="008471D2" w:rsidP="008E4278">
    <w:pPr>
      <w:pStyle w:val="Footer"/>
      <w:pBdr>
        <w:bottom w:val="single" w:sz="6" w:space="1" w:color="auto"/>
      </w:pBdr>
      <w:jc w:val="center"/>
      <w:rPr>
        <w:rFonts w:ascii="Arial" w:hAnsi="Arial" w:cs="Arial"/>
      </w:rPr>
    </w:pPr>
    <w:sdt>
      <w:sdtPr>
        <w:rPr>
          <w:rFonts w:ascii="Arial" w:hAnsi="Arial" w:cs="Arial"/>
        </w:rPr>
        <w:id w:val="-1790420376"/>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sdtContent>
            <w:r w:rsidR="008E4278" w:rsidRPr="00EE48BE">
              <w:rPr>
                <w:rFonts w:ascii="Arial" w:hAnsi="Arial" w:cs="Arial"/>
              </w:rPr>
              <w:t xml:space="preserve">Page </w:t>
            </w:r>
            <w:r w:rsidR="008E4278" w:rsidRPr="00EE48BE">
              <w:rPr>
                <w:rFonts w:ascii="Arial" w:hAnsi="Arial" w:cs="Arial"/>
              </w:rPr>
              <w:fldChar w:fldCharType="begin"/>
            </w:r>
            <w:r w:rsidR="008E4278" w:rsidRPr="00EE48BE">
              <w:rPr>
                <w:rFonts w:ascii="Arial" w:hAnsi="Arial" w:cs="Arial"/>
              </w:rPr>
              <w:instrText xml:space="preserve"> PAGE   \* MERGEFORMAT </w:instrText>
            </w:r>
            <w:r w:rsidR="008E4278" w:rsidRPr="00EE48BE">
              <w:rPr>
                <w:rFonts w:ascii="Arial" w:hAnsi="Arial" w:cs="Arial"/>
              </w:rPr>
              <w:fldChar w:fldCharType="separate"/>
            </w:r>
            <w:r>
              <w:rPr>
                <w:rFonts w:ascii="Arial" w:hAnsi="Arial" w:cs="Arial"/>
                <w:noProof/>
              </w:rPr>
              <w:t>1</w:t>
            </w:r>
            <w:r w:rsidR="008E4278" w:rsidRPr="00EE48BE">
              <w:rPr>
                <w:rFonts w:ascii="Arial" w:hAnsi="Arial" w:cs="Arial"/>
                <w:noProof/>
              </w:rPr>
              <w:fldChar w:fldCharType="end"/>
            </w:r>
          </w:sdtContent>
        </w:sdt>
      </w:sdtContent>
    </w:sdt>
  </w:p>
  <w:p w:rsidR="008E4278" w:rsidRDefault="008E42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16B88"/>
    <w:multiLevelType w:val="hybridMultilevel"/>
    <w:tmpl w:val="5B9E5436"/>
    <w:lvl w:ilvl="0" w:tplc="3F10C606">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951093E"/>
    <w:multiLevelType w:val="hybridMultilevel"/>
    <w:tmpl w:val="A2DA1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A51D19"/>
    <w:multiLevelType w:val="hybridMultilevel"/>
    <w:tmpl w:val="097412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0B9506A3"/>
    <w:multiLevelType w:val="hybridMultilevel"/>
    <w:tmpl w:val="9894CB96"/>
    <w:lvl w:ilvl="0" w:tplc="D3DC5C82">
      <w:start w:val="1"/>
      <w:numFmt w:val="decimal"/>
      <w:lvlText w:val="%1."/>
      <w:lvlJc w:val="left"/>
      <w:pPr>
        <w:ind w:left="502" w:hanging="360"/>
      </w:pPr>
      <w:rPr>
        <w:b w:val="0"/>
        <w:sz w:val="24"/>
        <w:szCs w:val="24"/>
      </w:rPr>
    </w:lvl>
    <w:lvl w:ilvl="1" w:tplc="C1E0270E">
      <w:start w:val="1"/>
      <w:numFmt w:val="lowerLetter"/>
      <w:lvlText w:val="(%2)"/>
      <w:lvlJc w:val="left"/>
      <w:pPr>
        <w:ind w:left="1440" w:hanging="360"/>
      </w:pPr>
      <w:rPr>
        <w:rFonts w:ascii="Arial" w:hAnsi="Arial" w:cs="Arial" w:hint="default"/>
        <w:b w:val="0"/>
        <w:i w:val="0"/>
        <w:sz w:val="22"/>
      </w:rPr>
    </w:lvl>
    <w:lvl w:ilvl="2" w:tplc="29D67B2A">
      <w:start w:val="1"/>
      <w:numFmt w:val="upperLetter"/>
      <w:lvlText w:val="(%3)"/>
      <w:lvlJc w:val="left"/>
      <w:pPr>
        <w:ind w:left="2370" w:hanging="39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0DE4577"/>
    <w:multiLevelType w:val="hybridMultilevel"/>
    <w:tmpl w:val="9894CB96"/>
    <w:lvl w:ilvl="0" w:tplc="D3DC5C82">
      <w:start w:val="1"/>
      <w:numFmt w:val="decimal"/>
      <w:lvlText w:val="%1."/>
      <w:lvlJc w:val="left"/>
      <w:pPr>
        <w:ind w:left="502" w:hanging="360"/>
      </w:pPr>
      <w:rPr>
        <w:b w:val="0"/>
        <w:sz w:val="24"/>
        <w:szCs w:val="24"/>
      </w:rPr>
    </w:lvl>
    <w:lvl w:ilvl="1" w:tplc="C1E0270E">
      <w:start w:val="1"/>
      <w:numFmt w:val="lowerLetter"/>
      <w:lvlText w:val="(%2)"/>
      <w:lvlJc w:val="left"/>
      <w:pPr>
        <w:ind w:left="1440" w:hanging="360"/>
      </w:pPr>
      <w:rPr>
        <w:rFonts w:ascii="Arial" w:hAnsi="Arial" w:cs="Arial" w:hint="default"/>
        <w:b w:val="0"/>
        <w:i w:val="0"/>
        <w:sz w:val="22"/>
      </w:rPr>
    </w:lvl>
    <w:lvl w:ilvl="2" w:tplc="29D67B2A">
      <w:start w:val="1"/>
      <w:numFmt w:val="upperLetter"/>
      <w:lvlText w:val="(%3)"/>
      <w:lvlJc w:val="left"/>
      <w:pPr>
        <w:ind w:left="2370" w:hanging="39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2ED22C5"/>
    <w:multiLevelType w:val="hybridMultilevel"/>
    <w:tmpl w:val="11147608"/>
    <w:lvl w:ilvl="0" w:tplc="0E9A9E2A">
      <w:start w:val="1"/>
      <w:numFmt w:val="bullet"/>
      <w:lvlText w:val=""/>
      <w:lvlJc w:val="left"/>
      <w:pPr>
        <w:ind w:left="720" w:hanging="360"/>
      </w:pPr>
      <w:rPr>
        <w:rFonts w:ascii="Wingdings 2" w:hAnsi="Wingdings 2"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4144C4F"/>
    <w:multiLevelType w:val="multilevel"/>
    <w:tmpl w:val="837838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AE10A8E"/>
    <w:multiLevelType w:val="multilevel"/>
    <w:tmpl w:val="1DB86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D06629"/>
    <w:multiLevelType w:val="hybridMultilevel"/>
    <w:tmpl w:val="0A92BF24"/>
    <w:lvl w:ilvl="0" w:tplc="0C090001">
      <w:start w:val="1"/>
      <w:numFmt w:val="bullet"/>
      <w:lvlText w:val=""/>
      <w:lvlJc w:val="left"/>
      <w:pPr>
        <w:ind w:left="1508" w:hanging="360"/>
      </w:pPr>
      <w:rPr>
        <w:rFonts w:ascii="Symbol" w:hAnsi="Symbol" w:hint="default"/>
      </w:rPr>
    </w:lvl>
    <w:lvl w:ilvl="1" w:tplc="0C090003" w:tentative="1">
      <w:start w:val="1"/>
      <w:numFmt w:val="bullet"/>
      <w:lvlText w:val="o"/>
      <w:lvlJc w:val="left"/>
      <w:pPr>
        <w:ind w:left="2228" w:hanging="360"/>
      </w:pPr>
      <w:rPr>
        <w:rFonts w:ascii="Courier New" w:hAnsi="Courier New" w:cs="Courier New" w:hint="default"/>
      </w:rPr>
    </w:lvl>
    <w:lvl w:ilvl="2" w:tplc="0C090005" w:tentative="1">
      <w:start w:val="1"/>
      <w:numFmt w:val="bullet"/>
      <w:lvlText w:val=""/>
      <w:lvlJc w:val="left"/>
      <w:pPr>
        <w:ind w:left="2948" w:hanging="360"/>
      </w:pPr>
      <w:rPr>
        <w:rFonts w:ascii="Wingdings" w:hAnsi="Wingdings" w:hint="default"/>
      </w:rPr>
    </w:lvl>
    <w:lvl w:ilvl="3" w:tplc="0C090001" w:tentative="1">
      <w:start w:val="1"/>
      <w:numFmt w:val="bullet"/>
      <w:lvlText w:val=""/>
      <w:lvlJc w:val="left"/>
      <w:pPr>
        <w:ind w:left="3668" w:hanging="360"/>
      </w:pPr>
      <w:rPr>
        <w:rFonts w:ascii="Symbol" w:hAnsi="Symbol" w:hint="default"/>
      </w:rPr>
    </w:lvl>
    <w:lvl w:ilvl="4" w:tplc="0C090003" w:tentative="1">
      <w:start w:val="1"/>
      <w:numFmt w:val="bullet"/>
      <w:lvlText w:val="o"/>
      <w:lvlJc w:val="left"/>
      <w:pPr>
        <w:ind w:left="4388" w:hanging="360"/>
      </w:pPr>
      <w:rPr>
        <w:rFonts w:ascii="Courier New" w:hAnsi="Courier New" w:cs="Courier New" w:hint="default"/>
      </w:rPr>
    </w:lvl>
    <w:lvl w:ilvl="5" w:tplc="0C090005" w:tentative="1">
      <w:start w:val="1"/>
      <w:numFmt w:val="bullet"/>
      <w:lvlText w:val=""/>
      <w:lvlJc w:val="left"/>
      <w:pPr>
        <w:ind w:left="5108" w:hanging="360"/>
      </w:pPr>
      <w:rPr>
        <w:rFonts w:ascii="Wingdings" w:hAnsi="Wingdings" w:hint="default"/>
      </w:rPr>
    </w:lvl>
    <w:lvl w:ilvl="6" w:tplc="0C090001" w:tentative="1">
      <w:start w:val="1"/>
      <w:numFmt w:val="bullet"/>
      <w:lvlText w:val=""/>
      <w:lvlJc w:val="left"/>
      <w:pPr>
        <w:ind w:left="5828" w:hanging="360"/>
      </w:pPr>
      <w:rPr>
        <w:rFonts w:ascii="Symbol" w:hAnsi="Symbol" w:hint="default"/>
      </w:rPr>
    </w:lvl>
    <w:lvl w:ilvl="7" w:tplc="0C090003" w:tentative="1">
      <w:start w:val="1"/>
      <w:numFmt w:val="bullet"/>
      <w:lvlText w:val="o"/>
      <w:lvlJc w:val="left"/>
      <w:pPr>
        <w:ind w:left="6548" w:hanging="360"/>
      </w:pPr>
      <w:rPr>
        <w:rFonts w:ascii="Courier New" w:hAnsi="Courier New" w:cs="Courier New" w:hint="default"/>
      </w:rPr>
    </w:lvl>
    <w:lvl w:ilvl="8" w:tplc="0C090005" w:tentative="1">
      <w:start w:val="1"/>
      <w:numFmt w:val="bullet"/>
      <w:lvlText w:val=""/>
      <w:lvlJc w:val="left"/>
      <w:pPr>
        <w:ind w:left="7268" w:hanging="360"/>
      </w:pPr>
      <w:rPr>
        <w:rFonts w:ascii="Wingdings" w:hAnsi="Wingdings" w:hint="default"/>
      </w:rPr>
    </w:lvl>
  </w:abstractNum>
  <w:abstractNum w:abstractNumId="9">
    <w:nsid w:val="3CAB3F89"/>
    <w:multiLevelType w:val="hybridMultilevel"/>
    <w:tmpl w:val="60AAB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CF77154"/>
    <w:multiLevelType w:val="hybridMultilevel"/>
    <w:tmpl w:val="E67A7B3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55C82EF8"/>
    <w:multiLevelType w:val="hybridMultilevel"/>
    <w:tmpl w:val="34DC4A6A"/>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12">
    <w:nsid w:val="5A5708FB"/>
    <w:multiLevelType w:val="hybridMultilevel"/>
    <w:tmpl w:val="7EFE42B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5BEB1ABC"/>
    <w:multiLevelType w:val="hybridMultilevel"/>
    <w:tmpl w:val="B43A8B42"/>
    <w:lvl w:ilvl="0" w:tplc="0E9A9E2A">
      <w:start w:val="1"/>
      <w:numFmt w:val="bullet"/>
      <w:lvlText w:val=""/>
      <w:lvlJc w:val="left"/>
      <w:pPr>
        <w:ind w:left="786" w:hanging="360"/>
      </w:pPr>
      <w:rPr>
        <w:rFonts w:ascii="Wingdings 2" w:hAnsi="Wingdings 2" w:hint="default"/>
        <w:sz w:val="24"/>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4">
    <w:nsid w:val="60421C26"/>
    <w:multiLevelType w:val="hybridMultilevel"/>
    <w:tmpl w:val="354ACAB6"/>
    <w:lvl w:ilvl="0" w:tplc="0E9A9E2A">
      <w:start w:val="1"/>
      <w:numFmt w:val="bullet"/>
      <w:lvlText w:val=""/>
      <w:lvlJc w:val="left"/>
      <w:pPr>
        <w:ind w:left="1308" w:hanging="360"/>
      </w:pPr>
      <w:rPr>
        <w:rFonts w:ascii="Wingdings 2" w:hAnsi="Wingdings 2" w:hint="default"/>
        <w:sz w:val="24"/>
      </w:rPr>
    </w:lvl>
    <w:lvl w:ilvl="1" w:tplc="0C090003" w:tentative="1">
      <w:start w:val="1"/>
      <w:numFmt w:val="bullet"/>
      <w:lvlText w:val="o"/>
      <w:lvlJc w:val="left"/>
      <w:pPr>
        <w:ind w:left="2028" w:hanging="360"/>
      </w:pPr>
      <w:rPr>
        <w:rFonts w:ascii="Courier New" w:hAnsi="Courier New" w:cs="Courier New" w:hint="default"/>
      </w:rPr>
    </w:lvl>
    <w:lvl w:ilvl="2" w:tplc="0C090005" w:tentative="1">
      <w:start w:val="1"/>
      <w:numFmt w:val="bullet"/>
      <w:lvlText w:val=""/>
      <w:lvlJc w:val="left"/>
      <w:pPr>
        <w:ind w:left="2748" w:hanging="360"/>
      </w:pPr>
      <w:rPr>
        <w:rFonts w:ascii="Wingdings" w:hAnsi="Wingdings" w:hint="default"/>
      </w:rPr>
    </w:lvl>
    <w:lvl w:ilvl="3" w:tplc="0C090001" w:tentative="1">
      <w:start w:val="1"/>
      <w:numFmt w:val="bullet"/>
      <w:lvlText w:val=""/>
      <w:lvlJc w:val="left"/>
      <w:pPr>
        <w:ind w:left="3468" w:hanging="360"/>
      </w:pPr>
      <w:rPr>
        <w:rFonts w:ascii="Symbol" w:hAnsi="Symbol" w:hint="default"/>
      </w:rPr>
    </w:lvl>
    <w:lvl w:ilvl="4" w:tplc="0C090003" w:tentative="1">
      <w:start w:val="1"/>
      <w:numFmt w:val="bullet"/>
      <w:lvlText w:val="o"/>
      <w:lvlJc w:val="left"/>
      <w:pPr>
        <w:ind w:left="4188" w:hanging="360"/>
      </w:pPr>
      <w:rPr>
        <w:rFonts w:ascii="Courier New" w:hAnsi="Courier New" w:cs="Courier New" w:hint="default"/>
      </w:rPr>
    </w:lvl>
    <w:lvl w:ilvl="5" w:tplc="0C090005" w:tentative="1">
      <w:start w:val="1"/>
      <w:numFmt w:val="bullet"/>
      <w:lvlText w:val=""/>
      <w:lvlJc w:val="left"/>
      <w:pPr>
        <w:ind w:left="4908" w:hanging="360"/>
      </w:pPr>
      <w:rPr>
        <w:rFonts w:ascii="Wingdings" w:hAnsi="Wingdings" w:hint="default"/>
      </w:rPr>
    </w:lvl>
    <w:lvl w:ilvl="6" w:tplc="0C090001" w:tentative="1">
      <w:start w:val="1"/>
      <w:numFmt w:val="bullet"/>
      <w:lvlText w:val=""/>
      <w:lvlJc w:val="left"/>
      <w:pPr>
        <w:ind w:left="5628" w:hanging="360"/>
      </w:pPr>
      <w:rPr>
        <w:rFonts w:ascii="Symbol" w:hAnsi="Symbol" w:hint="default"/>
      </w:rPr>
    </w:lvl>
    <w:lvl w:ilvl="7" w:tplc="0C090003" w:tentative="1">
      <w:start w:val="1"/>
      <w:numFmt w:val="bullet"/>
      <w:lvlText w:val="o"/>
      <w:lvlJc w:val="left"/>
      <w:pPr>
        <w:ind w:left="6348" w:hanging="360"/>
      </w:pPr>
      <w:rPr>
        <w:rFonts w:ascii="Courier New" w:hAnsi="Courier New" w:cs="Courier New" w:hint="default"/>
      </w:rPr>
    </w:lvl>
    <w:lvl w:ilvl="8" w:tplc="0C090005" w:tentative="1">
      <w:start w:val="1"/>
      <w:numFmt w:val="bullet"/>
      <w:lvlText w:val=""/>
      <w:lvlJc w:val="left"/>
      <w:pPr>
        <w:ind w:left="7068" w:hanging="360"/>
      </w:pPr>
      <w:rPr>
        <w:rFonts w:ascii="Wingdings" w:hAnsi="Wingdings" w:hint="default"/>
      </w:rPr>
    </w:lvl>
  </w:abstractNum>
  <w:abstractNum w:abstractNumId="15">
    <w:nsid w:val="6C1E1AA1"/>
    <w:multiLevelType w:val="hybridMultilevel"/>
    <w:tmpl w:val="B5BC8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0A9559B"/>
    <w:multiLevelType w:val="multilevel"/>
    <w:tmpl w:val="837838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7C756854"/>
    <w:multiLevelType w:val="hybridMultilevel"/>
    <w:tmpl w:val="626E7B7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7E0562D7"/>
    <w:multiLevelType w:val="hybridMultilevel"/>
    <w:tmpl w:val="258602D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1"/>
  </w:num>
  <w:num w:numId="5">
    <w:abstractNumId w:val="3"/>
  </w:num>
  <w:num w:numId="6">
    <w:abstractNumId w:val="0"/>
  </w:num>
  <w:num w:numId="7">
    <w:abstractNumId w:val="12"/>
  </w:num>
  <w:num w:numId="8">
    <w:abstractNumId w:val="7"/>
  </w:num>
  <w:num w:numId="9">
    <w:abstractNumId w:val="9"/>
  </w:num>
  <w:num w:numId="10">
    <w:abstractNumId w:val="18"/>
  </w:num>
  <w:num w:numId="11">
    <w:abstractNumId w:val="15"/>
  </w:num>
  <w:num w:numId="12">
    <w:abstractNumId w:val="10"/>
  </w:num>
  <w:num w:numId="13">
    <w:abstractNumId w:val="8"/>
  </w:num>
  <w:num w:numId="14">
    <w:abstractNumId w:val="2"/>
  </w:num>
  <w:num w:numId="15">
    <w:abstractNumId w:val="13"/>
  </w:num>
  <w:num w:numId="16">
    <w:abstractNumId w:val="14"/>
  </w:num>
  <w:num w:numId="17">
    <w:abstractNumId w:val="16"/>
  </w:num>
  <w:num w:numId="18">
    <w:abstractNumId w:val="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18F"/>
    <w:rsid w:val="0000391B"/>
    <w:rsid w:val="00003B82"/>
    <w:rsid w:val="00003F78"/>
    <w:rsid w:val="00004F6D"/>
    <w:rsid w:val="000068ED"/>
    <w:rsid w:val="00007E84"/>
    <w:rsid w:val="00011136"/>
    <w:rsid w:val="00013476"/>
    <w:rsid w:val="0001411C"/>
    <w:rsid w:val="00015780"/>
    <w:rsid w:val="00016D53"/>
    <w:rsid w:val="00017078"/>
    <w:rsid w:val="000179CB"/>
    <w:rsid w:val="00017E86"/>
    <w:rsid w:val="00020527"/>
    <w:rsid w:val="0002119C"/>
    <w:rsid w:val="000220A6"/>
    <w:rsid w:val="000234B9"/>
    <w:rsid w:val="0002361B"/>
    <w:rsid w:val="00024EFE"/>
    <w:rsid w:val="0002536F"/>
    <w:rsid w:val="00025728"/>
    <w:rsid w:val="0002609A"/>
    <w:rsid w:val="00031DD0"/>
    <w:rsid w:val="000322FE"/>
    <w:rsid w:val="00032F07"/>
    <w:rsid w:val="00033472"/>
    <w:rsid w:val="000348F6"/>
    <w:rsid w:val="00036DC3"/>
    <w:rsid w:val="00041217"/>
    <w:rsid w:val="00041BD9"/>
    <w:rsid w:val="0004281E"/>
    <w:rsid w:val="00043B25"/>
    <w:rsid w:val="00044A9C"/>
    <w:rsid w:val="00045054"/>
    <w:rsid w:val="000460AF"/>
    <w:rsid w:val="0005028D"/>
    <w:rsid w:val="00051150"/>
    <w:rsid w:val="00051828"/>
    <w:rsid w:val="0005309B"/>
    <w:rsid w:val="0005313E"/>
    <w:rsid w:val="00055C9D"/>
    <w:rsid w:val="00055F43"/>
    <w:rsid w:val="00056332"/>
    <w:rsid w:val="000578BC"/>
    <w:rsid w:val="00060FC5"/>
    <w:rsid w:val="00062F4B"/>
    <w:rsid w:val="000635C6"/>
    <w:rsid w:val="00063CF0"/>
    <w:rsid w:val="00065936"/>
    <w:rsid w:val="000667C3"/>
    <w:rsid w:val="00066A25"/>
    <w:rsid w:val="00067316"/>
    <w:rsid w:val="00073E43"/>
    <w:rsid w:val="000743AF"/>
    <w:rsid w:val="00080AC9"/>
    <w:rsid w:val="00080C95"/>
    <w:rsid w:val="00081747"/>
    <w:rsid w:val="00081F5F"/>
    <w:rsid w:val="00082607"/>
    <w:rsid w:val="0008430C"/>
    <w:rsid w:val="0009035A"/>
    <w:rsid w:val="00091526"/>
    <w:rsid w:val="000948D3"/>
    <w:rsid w:val="00095858"/>
    <w:rsid w:val="000964EF"/>
    <w:rsid w:val="00096528"/>
    <w:rsid w:val="00096B06"/>
    <w:rsid w:val="0009723A"/>
    <w:rsid w:val="00097471"/>
    <w:rsid w:val="000A09AE"/>
    <w:rsid w:val="000A139C"/>
    <w:rsid w:val="000A233D"/>
    <w:rsid w:val="000A3CC1"/>
    <w:rsid w:val="000A41CE"/>
    <w:rsid w:val="000A564E"/>
    <w:rsid w:val="000A678B"/>
    <w:rsid w:val="000A7D9C"/>
    <w:rsid w:val="000A7F7E"/>
    <w:rsid w:val="000B0578"/>
    <w:rsid w:val="000B2EB2"/>
    <w:rsid w:val="000B5A7E"/>
    <w:rsid w:val="000B6E32"/>
    <w:rsid w:val="000B7CB1"/>
    <w:rsid w:val="000C3346"/>
    <w:rsid w:val="000C47F2"/>
    <w:rsid w:val="000C52A4"/>
    <w:rsid w:val="000C5E25"/>
    <w:rsid w:val="000C67D5"/>
    <w:rsid w:val="000D0975"/>
    <w:rsid w:val="000D1EB0"/>
    <w:rsid w:val="000D33EC"/>
    <w:rsid w:val="000D4E44"/>
    <w:rsid w:val="000D6171"/>
    <w:rsid w:val="000D7505"/>
    <w:rsid w:val="000D761D"/>
    <w:rsid w:val="000E0361"/>
    <w:rsid w:val="000E0E74"/>
    <w:rsid w:val="000E4CD7"/>
    <w:rsid w:val="000E5AF9"/>
    <w:rsid w:val="000E74EE"/>
    <w:rsid w:val="000E7D7A"/>
    <w:rsid w:val="000F026E"/>
    <w:rsid w:val="000F0996"/>
    <w:rsid w:val="000F09F8"/>
    <w:rsid w:val="000F0DB8"/>
    <w:rsid w:val="000F1303"/>
    <w:rsid w:val="000F1DCD"/>
    <w:rsid w:val="000F228A"/>
    <w:rsid w:val="000F251F"/>
    <w:rsid w:val="000F3038"/>
    <w:rsid w:val="000F6E80"/>
    <w:rsid w:val="000F78A2"/>
    <w:rsid w:val="00100E4E"/>
    <w:rsid w:val="00101332"/>
    <w:rsid w:val="00101B4C"/>
    <w:rsid w:val="001028E5"/>
    <w:rsid w:val="00103E6D"/>
    <w:rsid w:val="00104B2C"/>
    <w:rsid w:val="00106CDA"/>
    <w:rsid w:val="001114CE"/>
    <w:rsid w:val="00111B5F"/>
    <w:rsid w:val="0011231C"/>
    <w:rsid w:val="00112425"/>
    <w:rsid w:val="001128FA"/>
    <w:rsid w:val="00114E49"/>
    <w:rsid w:val="00114F6A"/>
    <w:rsid w:val="0011642F"/>
    <w:rsid w:val="00116835"/>
    <w:rsid w:val="00116D8D"/>
    <w:rsid w:val="00116D97"/>
    <w:rsid w:val="00117492"/>
    <w:rsid w:val="00117A7C"/>
    <w:rsid w:val="0012065F"/>
    <w:rsid w:val="0012095C"/>
    <w:rsid w:val="001257BA"/>
    <w:rsid w:val="001269E3"/>
    <w:rsid w:val="00131039"/>
    <w:rsid w:val="00131B8D"/>
    <w:rsid w:val="001320A5"/>
    <w:rsid w:val="00132EDC"/>
    <w:rsid w:val="00133372"/>
    <w:rsid w:val="00135CF4"/>
    <w:rsid w:val="00137575"/>
    <w:rsid w:val="00140096"/>
    <w:rsid w:val="00140BC9"/>
    <w:rsid w:val="00140D4D"/>
    <w:rsid w:val="0014131D"/>
    <w:rsid w:val="00143B2A"/>
    <w:rsid w:val="00145F70"/>
    <w:rsid w:val="0014704F"/>
    <w:rsid w:val="00151C1D"/>
    <w:rsid w:val="00152107"/>
    <w:rsid w:val="00153866"/>
    <w:rsid w:val="00154302"/>
    <w:rsid w:val="00154396"/>
    <w:rsid w:val="001550F2"/>
    <w:rsid w:val="00155753"/>
    <w:rsid w:val="00160EB4"/>
    <w:rsid w:val="00162564"/>
    <w:rsid w:val="00163043"/>
    <w:rsid w:val="00165425"/>
    <w:rsid w:val="00166AF7"/>
    <w:rsid w:val="00167DC6"/>
    <w:rsid w:val="00172119"/>
    <w:rsid w:val="0017234B"/>
    <w:rsid w:val="001759EB"/>
    <w:rsid w:val="00175D4D"/>
    <w:rsid w:val="00175DF8"/>
    <w:rsid w:val="00176598"/>
    <w:rsid w:val="001804C2"/>
    <w:rsid w:val="00180784"/>
    <w:rsid w:val="00181136"/>
    <w:rsid w:val="001834DA"/>
    <w:rsid w:val="001835E3"/>
    <w:rsid w:val="00183F27"/>
    <w:rsid w:val="00184040"/>
    <w:rsid w:val="001846BD"/>
    <w:rsid w:val="0018575B"/>
    <w:rsid w:val="0019047C"/>
    <w:rsid w:val="00190974"/>
    <w:rsid w:val="00191620"/>
    <w:rsid w:val="00191C7D"/>
    <w:rsid w:val="0019338E"/>
    <w:rsid w:val="001937BA"/>
    <w:rsid w:val="00194828"/>
    <w:rsid w:val="00194F91"/>
    <w:rsid w:val="0019771C"/>
    <w:rsid w:val="00197B4E"/>
    <w:rsid w:val="001A025F"/>
    <w:rsid w:val="001A038A"/>
    <w:rsid w:val="001A083D"/>
    <w:rsid w:val="001A096C"/>
    <w:rsid w:val="001A1039"/>
    <w:rsid w:val="001A4A38"/>
    <w:rsid w:val="001A505D"/>
    <w:rsid w:val="001B0AE4"/>
    <w:rsid w:val="001B31DF"/>
    <w:rsid w:val="001B4B7B"/>
    <w:rsid w:val="001B6024"/>
    <w:rsid w:val="001B6878"/>
    <w:rsid w:val="001B7C24"/>
    <w:rsid w:val="001B7D1D"/>
    <w:rsid w:val="001C1307"/>
    <w:rsid w:val="001C5528"/>
    <w:rsid w:val="001C655C"/>
    <w:rsid w:val="001C6FD6"/>
    <w:rsid w:val="001D16D8"/>
    <w:rsid w:val="001D1C73"/>
    <w:rsid w:val="001D3B4A"/>
    <w:rsid w:val="001D79D1"/>
    <w:rsid w:val="001D7E7D"/>
    <w:rsid w:val="001E1BA5"/>
    <w:rsid w:val="001E3644"/>
    <w:rsid w:val="001E3789"/>
    <w:rsid w:val="001E3C87"/>
    <w:rsid w:val="001E7F94"/>
    <w:rsid w:val="001F0484"/>
    <w:rsid w:val="001F1144"/>
    <w:rsid w:val="001F1B54"/>
    <w:rsid w:val="001F34DC"/>
    <w:rsid w:val="001F4966"/>
    <w:rsid w:val="001F62CC"/>
    <w:rsid w:val="001F7116"/>
    <w:rsid w:val="00201CE1"/>
    <w:rsid w:val="00202736"/>
    <w:rsid w:val="00203522"/>
    <w:rsid w:val="002042AF"/>
    <w:rsid w:val="00204B3A"/>
    <w:rsid w:val="0020776B"/>
    <w:rsid w:val="00207F78"/>
    <w:rsid w:val="00207F79"/>
    <w:rsid w:val="00210980"/>
    <w:rsid w:val="00210C32"/>
    <w:rsid w:val="00213CA3"/>
    <w:rsid w:val="00215F9C"/>
    <w:rsid w:val="0021689C"/>
    <w:rsid w:val="00220B4D"/>
    <w:rsid w:val="00220CC0"/>
    <w:rsid w:val="00221098"/>
    <w:rsid w:val="00221F78"/>
    <w:rsid w:val="002226CC"/>
    <w:rsid w:val="00222B64"/>
    <w:rsid w:val="00223B38"/>
    <w:rsid w:val="00227845"/>
    <w:rsid w:val="002311B4"/>
    <w:rsid w:val="002317A1"/>
    <w:rsid w:val="0023230B"/>
    <w:rsid w:val="002334EF"/>
    <w:rsid w:val="00233B57"/>
    <w:rsid w:val="00234C94"/>
    <w:rsid w:val="00235FDB"/>
    <w:rsid w:val="00236615"/>
    <w:rsid w:val="00236E56"/>
    <w:rsid w:val="00242359"/>
    <w:rsid w:val="00242F6E"/>
    <w:rsid w:val="002433FA"/>
    <w:rsid w:val="002443B7"/>
    <w:rsid w:val="00245F47"/>
    <w:rsid w:val="00247D1F"/>
    <w:rsid w:val="002502FA"/>
    <w:rsid w:val="00250ED7"/>
    <w:rsid w:val="00252534"/>
    <w:rsid w:val="0025330C"/>
    <w:rsid w:val="00253D8B"/>
    <w:rsid w:val="00254C56"/>
    <w:rsid w:val="00254F86"/>
    <w:rsid w:val="002570C1"/>
    <w:rsid w:val="002638FC"/>
    <w:rsid w:val="002645DB"/>
    <w:rsid w:val="00264E25"/>
    <w:rsid w:val="002661B2"/>
    <w:rsid w:val="002726D7"/>
    <w:rsid w:val="00272AFC"/>
    <w:rsid w:val="002730FC"/>
    <w:rsid w:val="00273E79"/>
    <w:rsid w:val="0027713E"/>
    <w:rsid w:val="00286003"/>
    <w:rsid w:val="00286B73"/>
    <w:rsid w:val="00287595"/>
    <w:rsid w:val="002876F3"/>
    <w:rsid w:val="002910E6"/>
    <w:rsid w:val="002931EC"/>
    <w:rsid w:val="00294B1A"/>
    <w:rsid w:val="002952E8"/>
    <w:rsid w:val="0029653B"/>
    <w:rsid w:val="0029711B"/>
    <w:rsid w:val="00297DD9"/>
    <w:rsid w:val="002A1A24"/>
    <w:rsid w:val="002A74C1"/>
    <w:rsid w:val="002A7A58"/>
    <w:rsid w:val="002B13F4"/>
    <w:rsid w:val="002B47AA"/>
    <w:rsid w:val="002B56DE"/>
    <w:rsid w:val="002B5AA5"/>
    <w:rsid w:val="002B7138"/>
    <w:rsid w:val="002C0658"/>
    <w:rsid w:val="002C0EB2"/>
    <w:rsid w:val="002C38DE"/>
    <w:rsid w:val="002C3F5F"/>
    <w:rsid w:val="002C5C83"/>
    <w:rsid w:val="002C5C9D"/>
    <w:rsid w:val="002D038F"/>
    <w:rsid w:val="002D212C"/>
    <w:rsid w:val="002D28EA"/>
    <w:rsid w:val="002D31A7"/>
    <w:rsid w:val="002D35DF"/>
    <w:rsid w:val="002D4B40"/>
    <w:rsid w:val="002D5662"/>
    <w:rsid w:val="002D58A3"/>
    <w:rsid w:val="002D6691"/>
    <w:rsid w:val="002D7244"/>
    <w:rsid w:val="002D7E5C"/>
    <w:rsid w:val="002E174D"/>
    <w:rsid w:val="002E18AD"/>
    <w:rsid w:val="002E2E24"/>
    <w:rsid w:val="002E39C1"/>
    <w:rsid w:val="002F0D03"/>
    <w:rsid w:val="002F27CA"/>
    <w:rsid w:val="002F2CD0"/>
    <w:rsid w:val="002F3312"/>
    <w:rsid w:val="002F39F8"/>
    <w:rsid w:val="002F6219"/>
    <w:rsid w:val="002F64FD"/>
    <w:rsid w:val="002F7808"/>
    <w:rsid w:val="00300CAD"/>
    <w:rsid w:val="00300DF7"/>
    <w:rsid w:val="0030544B"/>
    <w:rsid w:val="00307422"/>
    <w:rsid w:val="00311884"/>
    <w:rsid w:val="0031224E"/>
    <w:rsid w:val="003127B0"/>
    <w:rsid w:val="00313C9A"/>
    <w:rsid w:val="00313CDA"/>
    <w:rsid w:val="00313D5A"/>
    <w:rsid w:val="00315A13"/>
    <w:rsid w:val="00317CAD"/>
    <w:rsid w:val="0032150E"/>
    <w:rsid w:val="0032187C"/>
    <w:rsid w:val="00323051"/>
    <w:rsid w:val="00323F2B"/>
    <w:rsid w:val="00324D1C"/>
    <w:rsid w:val="00326AB0"/>
    <w:rsid w:val="00330C32"/>
    <w:rsid w:val="00331450"/>
    <w:rsid w:val="00332DDF"/>
    <w:rsid w:val="0033397F"/>
    <w:rsid w:val="00334FE0"/>
    <w:rsid w:val="003356F2"/>
    <w:rsid w:val="00335FD3"/>
    <w:rsid w:val="0033693D"/>
    <w:rsid w:val="00340770"/>
    <w:rsid w:val="003409B5"/>
    <w:rsid w:val="0034225B"/>
    <w:rsid w:val="003443B7"/>
    <w:rsid w:val="0034442F"/>
    <w:rsid w:val="003446EF"/>
    <w:rsid w:val="00345574"/>
    <w:rsid w:val="003455FC"/>
    <w:rsid w:val="00347044"/>
    <w:rsid w:val="00347234"/>
    <w:rsid w:val="00350625"/>
    <w:rsid w:val="00352993"/>
    <w:rsid w:val="003569F3"/>
    <w:rsid w:val="00357E0F"/>
    <w:rsid w:val="003607F9"/>
    <w:rsid w:val="0036160A"/>
    <w:rsid w:val="00361768"/>
    <w:rsid w:val="003623A9"/>
    <w:rsid w:val="00362567"/>
    <w:rsid w:val="00362901"/>
    <w:rsid w:val="003641E8"/>
    <w:rsid w:val="003650C7"/>
    <w:rsid w:val="0036668C"/>
    <w:rsid w:val="00366F5D"/>
    <w:rsid w:val="00366FD4"/>
    <w:rsid w:val="00367A38"/>
    <w:rsid w:val="00371C6F"/>
    <w:rsid w:val="00372371"/>
    <w:rsid w:val="003736CC"/>
    <w:rsid w:val="003743D2"/>
    <w:rsid w:val="003758AD"/>
    <w:rsid w:val="00376720"/>
    <w:rsid w:val="00376E2E"/>
    <w:rsid w:val="00380597"/>
    <w:rsid w:val="00380E53"/>
    <w:rsid w:val="00380EB7"/>
    <w:rsid w:val="003811A1"/>
    <w:rsid w:val="003832E8"/>
    <w:rsid w:val="00383C39"/>
    <w:rsid w:val="003846E2"/>
    <w:rsid w:val="00384BC1"/>
    <w:rsid w:val="00385580"/>
    <w:rsid w:val="00385D9E"/>
    <w:rsid w:val="00386CAC"/>
    <w:rsid w:val="00386E6A"/>
    <w:rsid w:val="00390AAA"/>
    <w:rsid w:val="00390D0F"/>
    <w:rsid w:val="00390EFA"/>
    <w:rsid w:val="00392744"/>
    <w:rsid w:val="00392B40"/>
    <w:rsid w:val="00393254"/>
    <w:rsid w:val="00394D34"/>
    <w:rsid w:val="00396669"/>
    <w:rsid w:val="00396686"/>
    <w:rsid w:val="00396B68"/>
    <w:rsid w:val="00396D87"/>
    <w:rsid w:val="003979AF"/>
    <w:rsid w:val="003A3123"/>
    <w:rsid w:val="003A7387"/>
    <w:rsid w:val="003A75FE"/>
    <w:rsid w:val="003B1730"/>
    <w:rsid w:val="003B2C32"/>
    <w:rsid w:val="003B3A0D"/>
    <w:rsid w:val="003B4FEF"/>
    <w:rsid w:val="003B5A91"/>
    <w:rsid w:val="003B65CC"/>
    <w:rsid w:val="003C1190"/>
    <w:rsid w:val="003C3CCA"/>
    <w:rsid w:val="003C44C6"/>
    <w:rsid w:val="003C4590"/>
    <w:rsid w:val="003C54A7"/>
    <w:rsid w:val="003C7ACB"/>
    <w:rsid w:val="003D1359"/>
    <w:rsid w:val="003D1435"/>
    <w:rsid w:val="003D5074"/>
    <w:rsid w:val="003D55DE"/>
    <w:rsid w:val="003D56C9"/>
    <w:rsid w:val="003D5BBA"/>
    <w:rsid w:val="003E0226"/>
    <w:rsid w:val="003E12F0"/>
    <w:rsid w:val="003E4208"/>
    <w:rsid w:val="003E5FEE"/>
    <w:rsid w:val="003E6CE2"/>
    <w:rsid w:val="003F2010"/>
    <w:rsid w:val="003F6889"/>
    <w:rsid w:val="003F6B9A"/>
    <w:rsid w:val="003F7C05"/>
    <w:rsid w:val="003F7CF1"/>
    <w:rsid w:val="004004F8"/>
    <w:rsid w:val="00404CB9"/>
    <w:rsid w:val="00407C73"/>
    <w:rsid w:val="00407DA3"/>
    <w:rsid w:val="00411342"/>
    <w:rsid w:val="00414228"/>
    <w:rsid w:val="00415236"/>
    <w:rsid w:val="00425B98"/>
    <w:rsid w:val="00426E94"/>
    <w:rsid w:val="00430A05"/>
    <w:rsid w:val="00432EE9"/>
    <w:rsid w:val="004341B9"/>
    <w:rsid w:val="004408C5"/>
    <w:rsid w:val="004436F2"/>
    <w:rsid w:val="00444552"/>
    <w:rsid w:val="00445736"/>
    <w:rsid w:val="0044622F"/>
    <w:rsid w:val="00452930"/>
    <w:rsid w:val="00454396"/>
    <w:rsid w:val="00454A84"/>
    <w:rsid w:val="00454D1E"/>
    <w:rsid w:val="00456415"/>
    <w:rsid w:val="00456596"/>
    <w:rsid w:val="00456766"/>
    <w:rsid w:val="0046211F"/>
    <w:rsid w:val="00464786"/>
    <w:rsid w:val="00464884"/>
    <w:rsid w:val="00467100"/>
    <w:rsid w:val="0047088F"/>
    <w:rsid w:val="00470F16"/>
    <w:rsid w:val="00471470"/>
    <w:rsid w:val="004720C6"/>
    <w:rsid w:val="00472B54"/>
    <w:rsid w:val="004736EC"/>
    <w:rsid w:val="00473B66"/>
    <w:rsid w:val="00473CD2"/>
    <w:rsid w:val="00474499"/>
    <w:rsid w:val="004747D0"/>
    <w:rsid w:val="00474A44"/>
    <w:rsid w:val="0048100D"/>
    <w:rsid w:val="00483273"/>
    <w:rsid w:val="0048430D"/>
    <w:rsid w:val="00485844"/>
    <w:rsid w:val="0048699B"/>
    <w:rsid w:val="00493AE0"/>
    <w:rsid w:val="00494800"/>
    <w:rsid w:val="00494FF4"/>
    <w:rsid w:val="004952E4"/>
    <w:rsid w:val="004958AE"/>
    <w:rsid w:val="00497039"/>
    <w:rsid w:val="0049768D"/>
    <w:rsid w:val="004A2E87"/>
    <w:rsid w:val="004A406E"/>
    <w:rsid w:val="004A516A"/>
    <w:rsid w:val="004A6154"/>
    <w:rsid w:val="004A64FA"/>
    <w:rsid w:val="004A79BA"/>
    <w:rsid w:val="004B1BA7"/>
    <w:rsid w:val="004B5556"/>
    <w:rsid w:val="004B5986"/>
    <w:rsid w:val="004B5BCB"/>
    <w:rsid w:val="004B5F5E"/>
    <w:rsid w:val="004B7842"/>
    <w:rsid w:val="004B7A37"/>
    <w:rsid w:val="004C0DEB"/>
    <w:rsid w:val="004C11E7"/>
    <w:rsid w:val="004C2F4E"/>
    <w:rsid w:val="004C381A"/>
    <w:rsid w:val="004C3C52"/>
    <w:rsid w:val="004C49B8"/>
    <w:rsid w:val="004C58D4"/>
    <w:rsid w:val="004C5B59"/>
    <w:rsid w:val="004C67C5"/>
    <w:rsid w:val="004C7283"/>
    <w:rsid w:val="004D0003"/>
    <w:rsid w:val="004D413C"/>
    <w:rsid w:val="004D4C00"/>
    <w:rsid w:val="004D6788"/>
    <w:rsid w:val="004E0A21"/>
    <w:rsid w:val="004E0CB9"/>
    <w:rsid w:val="004E1CBA"/>
    <w:rsid w:val="004E2242"/>
    <w:rsid w:val="004E2578"/>
    <w:rsid w:val="004E5C7D"/>
    <w:rsid w:val="004E615E"/>
    <w:rsid w:val="004E75D8"/>
    <w:rsid w:val="004E7783"/>
    <w:rsid w:val="004F05C2"/>
    <w:rsid w:val="004F0817"/>
    <w:rsid w:val="004F0E56"/>
    <w:rsid w:val="004F1940"/>
    <w:rsid w:val="004F4DB6"/>
    <w:rsid w:val="004F7914"/>
    <w:rsid w:val="004F7B99"/>
    <w:rsid w:val="004F7E28"/>
    <w:rsid w:val="00500319"/>
    <w:rsid w:val="00500895"/>
    <w:rsid w:val="005012E9"/>
    <w:rsid w:val="005020A8"/>
    <w:rsid w:val="00503464"/>
    <w:rsid w:val="00505581"/>
    <w:rsid w:val="0050627E"/>
    <w:rsid w:val="00506614"/>
    <w:rsid w:val="0051065A"/>
    <w:rsid w:val="00510B58"/>
    <w:rsid w:val="00511C09"/>
    <w:rsid w:val="00513E71"/>
    <w:rsid w:val="00515129"/>
    <w:rsid w:val="00515992"/>
    <w:rsid w:val="00520E51"/>
    <w:rsid w:val="00523C8B"/>
    <w:rsid w:val="00523D73"/>
    <w:rsid w:val="005246CF"/>
    <w:rsid w:val="00524B50"/>
    <w:rsid w:val="00525963"/>
    <w:rsid w:val="005262B3"/>
    <w:rsid w:val="00527FF5"/>
    <w:rsid w:val="0053015E"/>
    <w:rsid w:val="00531897"/>
    <w:rsid w:val="005320B3"/>
    <w:rsid w:val="00532ECB"/>
    <w:rsid w:val="0053450C"/>
    <w:rsid w:val="0053501C"/>
    <w:rsid w:val="005360E0"/>
    <w:rsid w:val="00536B87"/>
    <w:rsid w:val="00537C31"/>
    <w:rsid w:val="00541736"/>
    <w:rsid w:val="00542964"/>
    <w:rsid w:val="0054328C"/>
    <w:rsid w:val="005432A2"/>
    <w:rsid w:val="005435C7"/>
    <w:rsid w:val="005459C9"/>
    <w:rsid w:val="0054737B"/>
    <w:rsid w:val="00551C72"/>
    <w:rsid w:val="005530BE"/>
    <w:rsid w:val="0055626D"/>
    <w:rsid w:val="005570FF"/>
    <w:rsid w:val="00560CB7"/>
    <w:rsid w:val="00560D62"/>
    <w:rsid w:val="005615A5"/>
    <w:rsid w:val="00561A14"/>
    <w:rsid w:val="005624F7"/>
    <w:rsid w:val="005643B3"/>
    <w:rsid w:val="0056587B"/>
    <w:rsid w:val="00565A26"/>
    <w:rsid w:val="0056718C"/>
    <w:rsid w:val="005709F3"/>
    <w:rsid w:val="005736C3"/>
    <w:rsid w:val="005757F4"/>
    <w:rsid w:val="00575EEE"/>
    <w:rsid w:val="00577A19"/>
    <w:rsid w:val="0058080D"/>
    <w:rsid w:val="0058102F"/>
    <w:rsid w:val="00582C9C"/>
    <w:rsid w:val="00582DDE"/>
    <w:rsid w:val="00583342"/>
    <w:rsid w:val="005858E3"/>
    <w:rsid w:val="00587AC8"/>
    <w:rsid w:val="00592DC9"/>
    <w:rsid w:val="005938F3"/>
    <w:rsid w:val="00595F20"/>
    <w:rsid w:val="0059693B"/>
    <w:rsid w:val="005970A4"/>
    <w:rsid w:val="00597A58"/>
    <w:rsid w:val="005A041E"/>
    <w:rsid w:val="005A0E3D"/>
    <w:rsid w:val="005A0E8F"/>
    <w:rsid w:val="005A16F3"/>
    <w:rsid w:val="005A1D2D"/>
    <w:rsid w:val="005A2839"/>
    <w:rsid w:val="005A2CEF"/>
    <w:rsid w:val="005A2E76"/>
    <w:rsid w:val="005A5771"/>
    <w:rsid w:val="005A6AB5"/>
    <w:rsid w:val="005A6CCE"/>
    <w:rsid w:val="005A6CDE"/>
    <w:rsid w:val="005B2371"/>
    <w:rsid w:val="005B3ED3"/>
    <w:rsid w:val="005B4700"/>
    <w:rsid w:val="005B4D2A"/>
    <w:rsid w:val="005B57F3"/>
    <w:rsid w:val="005B5F15"/>
    <w:rsid w:val="005B62E6"/>
    <w:rsid w:val="005B7C1E"/>
    <w:rsid w:val="005C2455"/>
    <w:rsid w:val="005C2B77"/>
    <w:rsid w:val="005C2E70"/>
    <w:rsid w:val="005C4320"/>
    <w:rsid w:val="005C4811"/>
    <w:rsid w:val="005C6B81"/>
    <w:rsid w:val="005D061D"/>
    <w:rsid w:val="005D4472"/>
    <w:rsid w:val="005D4695"/>
    <w:rsid w:val="005D4A38"/>
    <w:rsid w:val="005D767A"/>
    <w:rsid w:val="005D781A"/>
    <w:rsid w:val="005D7F38"/>
    <w:rsid w:val="005E0DF3"/>
    <w:rsid w:val="005E1285"/>
    <w:rsid w:val="005E2B1D"/>
    <w:rsid w:val="005E2CF8"/>
    <w:rsid w:val="005E324C"/>
    <w:rsid w:val="005E5293"/>
    <w:rsid w:val="005F1FEA"/>
    <w:rsid w:val="005F3D5C"/>
    <w:rsid w:val="005F4612"/>
    <w:rsid w:val="005F4AB4"/>
    <w:rsid w:val="005F4F0C"/>
    <w:rsid w:val="005F5303"/>
    <w:rsid w:val="005F70C4"/>
    <w:rsid w:val="006025A1"/>
    <w:rsid w:val="00604AE3"/>
    <w:rsid w:val="00606D63"/>
    <w:rsid w:val="0061141B"/>
    <w:rsid w:val="00611747"/>
    <w:rsid w:val="00612E54"/>
    <w:rsid w:val="00616C09"/>
    <w:rsid w:val="0061711B"/>
    <w:rsid w:val="006171A0"/>
    <w:rsid w:val="00617A59"/>
    <w:rsid w:val="00620143"/>
    <w:rsid w:val="00621320"/>
    <w:rsid w:val="00621875"/>
    <w:rsid w:val="00623203"/>
    <w:rsid w:val="006248A3"/>
    <w:rsid w:val="00625415"/>
    <w:rsid w:val="00625B53"/>
    <w:rsid w:val="00625D36"/>
    <w:rsid w:val="00627879"/>
    <w:rsid w:val="00627CE7"/>
    <w:rsid w:val="00631854"/>
    <w:rsid w:val="00633667"/>
    <w:rsid w:val="006356C9"/>
    <w:rsid w:val="00635CF3"/>
    <w:rsid w:val="00640009"/>
    <w:rsid w:val="00641AF1"/>
    <w:rsid w:val="006421C6"/>
    <w:rsid w:val="0064353B"/>
    <w:rsid w:val="00644101"/>
    <w:rsid w:val="00646CA5"/>
    <w:rsid w:val="00650423"/>
    <w:rsid w:val="00652CB1"/>
    <w:rsid w:val="00655A68"/>
    <w:rsid w:val="00660F47"/>
    <w:rsid w:val="0066171E"/>
    <w:rsid w:val="00663FA8"/>
    <w:rsid w:val="0066464C"/>
    <w:rsid w:val="006649A9"/>
    <w:rsid w:val="00665948"/>
    <w:rsid w:val="006672B5"/>
    <w:rsid w:val="00670368"/>
    <w:rsid w:val="006713D4"/>
    <w:rsid w:val="00673EE1"/>
    <w:rsid w:val="00675483"/>
    <w:rsid w:val="00676B1F"/>
    <w:rsid w:val="00676F83"/>
    <w:rsid w:val="006802C3"/>
    <w:rsid w:val="00680994"/>
    <w:rsid w:val="00680C44"/>
    <w:rsid w:val="00681531"/>
    <w:rsid w:val="00682D65"/>
    <w:rsid w:val="00683EEF"/>
    <w:rsid w:val="00684F7D"/>
    <w:rsid w:val="0068596A"/>
    <w:rsid w:val="00687624"/>
    <w:rsid w:val="00690D10"/>
    <w:rsid w:val="0069382A"/>
    <w:rsid w:val="00694148"/>
    <w:rsid w:val="00694226"/>
    <w:rsid w:val="0069556E"/>
    <w:rsid w:val="00696A00"/>
    <w:rsid w:val="0069707A"/>
    <w:rsid w:val="00697883"/>
    <w:rsid w:val="00697DDE"/>
    <w:rsid w:val="006A0E70"/>
    <w:rsid w:val="006A187B"/>
    <w:rsid w:val="006A32BB"/>
    <w:rsid w:val="006A3CD7"/>
    <w:rsid w:val="006A73D0"/>
    <w:rsid w:val="006B3688"/>
    <w:rsid w:val="006B4774"/>
    <w:rsid w:val="006B54A1"/>
    <w:rsid w:val="006B5CD1"/>
    <w:rsid w:val="006B605D"/>
    <w:rsid w:val="006B7C70"/>
    <w:rsid w:val="006C0135"/>
    <w:rsid w:val="006C0161"/>
    <w:rsid w:val="006C54C5"/>
    <w:rsid w:val="006C68C9"/>
    <w:rsid w:val="006C6D95"/>
    <w:rsid w:val="006C79D6"/>
    <w:rsid w:val="006D0C04"/>
    <w:rsid w:val="006D15C5"/>
    <w:rsid w:val="006D1A53"/>
    <w:rsid w:val="006D20B5"/>
    <w:rsid w:val="006D2145"/>
    <w:rsid w:val="006D64B6"/>
    <w:rsid w:val="006D6ED2"/>
    <w:rsid w:val="006D6FF1"/>
    <w:rsid w:val="006D759A"/>
    <w:rsid w:val="006D7C1C"/>
    <w:rsid w:val="006E026C"/>
    <w:rsid w:val="006E0712"/>
    <w:rsid w:val="006E11EF"/>
    <w:rsid w:val="006E17D1"/>
    <w:rsid w:val="006E1985"/>
    <w:rsid w:val="006E4FA1"/>
    <w:rsid w:val="006E5CCD"/>
    <w:rsid w:val="006E5DC9"/>
    <w:rsid w:val="006E735F"/>
    <w:rsid w:val="006F077E"/>
    <w:rsid w:val="006F1B4F"/>
    <w:rsid w:val="006F219E"/>
    <w:rsid w:val="006F3A46"/>
    <w:rsid w:val="006F4E11"/>
    <w:rsid w:val="006F5F52"/>
    <w:rsid w:val="006F6919"/>
    <w:rsid w:val="00700E76"/>
    <w:rsid w:val="007055A0"/>
    <w:rsid w:val="00705A14"/>
    <w:rsid w:val="007072AB"/>
    <w:rsid w:val="0070775A"/>
    <w:rsid w:val="00711E18"/>
    <w:rsid w:val="0071278F"/>
    <w:rsid w:val="00712D44"/>
    <w:rsid w:val="0071582F"/>
    <w:rsid w:val="00715ADA"/>
    <w:rsid w:val="007169F0"/>
    <w:rsid w:val="00717B33"/>
    <w:rsid w:val="0072023B"/>
    <w:rsid w:val="00724943"/>
    <w:rsid w:val="00725899"/>
    <w:rsid w:val="00725959"/>
    <w:rsid w:val="007266F8"/>
    <w:rsid w:val="007267B8"/>
    <w:rsid w:val="007308F6"/>
    <w:rsid w:val="00730C41"/>
    <w:rsid w:val="007321C2"/>
    <w:rsid w:val="00732F3A"/>
    <w:rsid w:val="007336B2"/>
    <w:rsid w:val="007340AA"/>
    <w:rsid w:val="007349FB"/>
    <w:rsid w:val="00736312"/>
    <w:rsid w:val="00737C26"/>
    <w:rsid w:val="00740907"/>
    <w:rsid w:val="007427E1"/>
    <w:rsid w:val="00742E22"/>
    <w:rsid w:val="00742F60"/>
    <w:rsid w:val="00744CBD"/>
    <w:rsid w:val="007500AB"/>
    <w:rsid w:val="007517B6"/>
    <w:rsid w:val="007521C2"/>
    <w:rsid w:val="007524CD"/>
    <w:rsid w:val="007529B7"/>
    <w:rsid w:val="00752C59"/>
    <w:rsid w:val="00755950"/>
    <w:rsid w:val="00756851"/>
    <w:rsid w:val="00756CC9"/>
    <w:rsid w:val="007620B7"/>
    <w:rsid w:val="00762E4E"/>
    <w:rsid w:val="00763AE3"/>
    <w:rsid w:val="00763F2F"/>
    <w:rsid w:val="0076411C"/>
    <w:rsid w:val="0076530F"/>
    <w:rsid w:val="007667F8"/>
    <w:rsid w:val="007669E6"/>
    <w:rsid w:val="00766F30"/>
    <w:rsid w:val="007671BF"/>
    <w:rsid w:val="00767562"/>
    <w:rsid w:val="0077086E"/>
    <w:rsid w:val="00773DE1"/>
    <w:rsid w:val="00774236"/>
    <w:rsid w:val="00775338"/>
    <w:rsid w:val="00775473"/>
    <w:rsid w:val="00776256"/>
    <w:rsid w:val="00776D03"/>
    <w:rsid w:val="00777483"/>
    <w:rsid w:val="0078276C"/>
    <w:rsid w:val="00784A67"/>
    <w:rsid w:val="00785CEB"/>
    <w:rsid w:val="0078610E"/>
    <w:rsid w:val="00786B18"/>
    <w:rsid w:val="00786D85"/>
    <w:rsid w:val="00790055"/>
    <w:rsid w:val="00790DA1"/>
    <w:rsid w:val="00792F2B"/>
    <w:rsid w:val="007934C1"/>
    <w:rsid w:val="00794219"/>
    <w:rsid w:val="007A0340"/>
    <w:rsid w:val="007A0E69"/>
    <w:rsid w:val="007A1423"/>
    <w:rsid w:val="007A15DD"/>
    <w:rsid w:val="007A2606"/>
    <w:rsid w:val="007A2961"/>
    <w:rsid w:val="007A2BE0"/>
    <w:rsid w:val="007A3840"/>
    <w:rsid w:val="007A5CC8"/>
    <w:rsid w:val="007A78E7"/>
    <w:rsid w:val="007B0413"/>
    <w:rsid w:val="007B0663"/>
    <w:rsid w:val="007B0B48"/>
    <w:rsid w:val="007B297F"/>
    <w:rsid w:val="007B68D7"/>
    <w:rsid w:val="007B7673"/>
    <w:rsid w:val="007B7740"/>
    <w:rsid w:val="007B7F69"/>
    <w:rsid w:val="007C2DD7"/>
    <w:rsid w:val="007C336C"/>
    <w:rsid w:val="007C4D1E"/>
    <w:rsid w:val="007C537F"/>
    <w:rsid w:val="007C5E00"/>
    <w:rsid w:val="007C5F8F"/>
    <w:rsid w:val="007C6702"/>
    <w:rsid w:val="007C68A6"/>
    <w:rsid w:val="007C7772"/>
    <w:rsid w:val="007D0705"/>
    <w:rsid w:val="007D0DB9"/>
    <w:rsid w:val="007D27D7"/>
    <w:rsid w:val="007D28FA"/>
    <w:rsid w:val="007D3045"/>
    <w:rsid w:val="007D36F3"/>
    <w:rsid w:val="007D5E27"/>
    <w:rsid w:val="007E249E"/>
    <w:rsid w:val="007E320E"/>
    <w:rsid w:val="007E3929"/>
    <w:rsid w:val="007E4205"/>
    <w:rsid w:val="007E4462"/>
    <w:rsid w:val="007E5BBA"/>
    <w:rsid w:val="007E788C"/>
    <w:rsid w:val="007F00D4"/>
    <w:rsid w:val="007F0575"/>
    <w:rsid w:val="007F1A85"/>
    <w:rsid w:val="007F47B2"/>
    <w:rsid w:val="007F4860"/>
    <w:rsid w:val="007F500D"/>
    <w:rsid w:val="007F6390"/>
    <w:rsid w:val="00801B70"/>
    <w:rsid w:val="0080243D"/>
    <w:rsid w:val="008024A5"/>
    <w:rsid w:val="00805025"/>
    <w:rsid w:val="0080518F"/>
    <w:rsid w:val="00807CA2"/>
    <w:rsid w:val="0081041E"/>
    <w:rsid w:val="00811BC7"/>
    <w:rsid w:val="008121D8"/>
    <w:rsid w:val="008147DB"/>
    <w:rsid w:val="0081515C"/>
    <w:rsid w:val="00815AC3"/>
    <w:rsid w:val="00816344"/>
    <w:rsid w:val="00816B66"/>
    <w:rsid w:val="00817415"/>
    <w:rsid w:val="00817E88"/>
    <w:rsid w:val="008206CC"/>
    <w:rsid w:val="008227E2"/>
    <w:rsid w:val="00823E03"/>
    <w:rsid w:val="00825766"/>
    <w:rsid w:val="00827D5F"/>
    <w:rsid w:val="008306DC"/>
    <w:rsid w:val="00831EE9"/>
    <w:rsid w:val="0083357A"/>
    <w:rsid w:val="008335D3"/>
    <w:rsid w:val="0083492B"/>
    <w:rsid w:val="008349A3"/>
    <w:rsid w:val="00835AA4"/>
    <w:rsid w:val="0083714E"/>
    <w:rsid w:val="008374F3"/>
    <w:rsid w:val="008376F9"/>
    <w:rsid w:val="00845556"/>
    <w:rsid w:val="008471D2"/>
    <w:rsid w:val="0085146A"/>
    <w:rsid w:val="00851949"/>
    <w:rsid w:val="00852D86"/>
    <w:rsid w:val="00853F92"/>
    <w:rsid w:val="00854317"/>
    <w:rsid w:val="008552D5"/>
    <w:rsid w:val="00856822"/>
    <w:rsid w:val="0086355B"/>
    <w:rsid w:val="00863930"/>
    <w:rsid w:val="0086514D"/>
    <w:rsid w:val="008654E4"/>
    <w:rsid w:val="0086624F"/>
    <w:rsid w:val="008668E9"/>
    <w:rsid w:val="00866DE6"/>
    <w:rsid w:val="008670F8"/>
    <w:rsid w:val="00870F23"/>
    <w:rsid w:val="00872B6D"/>
    <w:rsid w:val="00872E16"/>
    <w:rsid w:val="00875CDC"/>
    <w:rsid w:val="008777BB"/>
    <w:rsid w:val="00877ED0"/>
    <w:rsid w:val="008804A0"/>
    <w:rsid w:val="00881AC5"/>
    <w:rsid w:val="00882A6F"/>
    <w:rsid w:val="00891BDC"/>
    <w:rsid w:val="00892CAD"/>
    <w:rsid w:val="008939B0"/>
    <w:rsid w:val="00895A04"/>
    <w:rsid w:val="00896417"/>
    <w:rsid w:val="008A4875"/>
    <w:rsid w:val="008A4993"/>
    <w:rsid w:val="008A70DB"/>
    <w:rsid w:val="008B00D9"/>
    <w:rsid w:val="008B0BD7"/>
    <w:rsid w:val="008B3B7C"/>
    <w:rsid w:val="008B3F46"/>
    <w:rsid w:val="008B461F"/>
    <w:rsid w:val="008B517D"/>
    <w:rsid w:val="008B65E6"/>
    <w:rsid w:val="008B6F21"/>
    <w:rsid w:val="008B709C"/>
    <w:rsid w:val="008C5A04"/>
    <w:rsid w:val="008C6826"/>
    <w:rsid w:val="008C6B17"/>
    <w:rsid w:val="008C70FC"/>
    <w:rsid w:val="008C7C05"/>
    <w:rsid w:val="008D11F2"/>
    <w:rsid w:val="008D3922"/>
    <w:rsid w:val="008D4411"/>
    <w:rsid w:val="008D4A15"/>
    <w:rsid w:val="008D4C98"/>
    <w:rsid w:val="008D59B3"/>
    <w:rsid w:val="008D7143"/>
    <w:rsid w:val="008E137E"/>
    <w:rsid w:val="008E1AAA"/>
    <w:rsid w:val="008E25D6"/>
    <w:rsid w:val="008E267B"/>
    <w:rsid w:val="008E297D"/>
    <w:rsid w:val="008E352E"/>
    <w:rsid w:val="008E3D4F"/>
    <w:rsid w:val="008E4278"/>
    <w:rsid w:val="008E5CFC"/>
    <w:rsid w:val="008E6EF0"/>
    <w:rsid w:val="008E7425"/>
    <w:rsid w:val="008F0A57"/>
    <w:rsid w:val="008F19A1"/>
    <w:rsid w:val="008F3A5B"/>
    <w:rsid w:val="008F4BAC"/>
    <w:rsid w:val="008F5705"/>
    <w:rsid w:val="009004C2"/>
    <w:rsid w:val="009006B5"/>
    <w:rsid w:val="00902197"/>
    <w:rsid w:val="00902CA4"/>
    <w:rsid w:val="009040E5"/>
    <w:rsid w:val="0090793A"/>
    <w:rsid w:val="00907AB7"/>
    <w:rsid w:val="00910160"/>
    <w:rsid w:val="009114C1"/>
    <w:rsid w:val="00913375"/>
    <w:rsid w:val="009136F5"/>
    <w:rsid w:val="00913935"/>
    <w:rsid w:val="00913EA9"/>
    <w:rsid w:val="0092001B"/>
    <w:rsid w:val="009205F0"/>
    <w:rsid w:val="009213E0"/>
    <w:rsid w:val="00921B1A"/>
    <w:rsid w:val="00923327"/>
    <w:rsid w:val="009243A8"/>
    <w:rsid w:val="009248F0"/>
    <w:rsid w:val="0092636E"/>
    <w:rsid w:val="0092667D"/>
    <w:rsid w:val="009301EC"/>
    <w:rsid w:val="00930F5A"/>
    <w:rsid w:val="009319A0"/>
    <w:rsid w:val="009329E4"/>
    <w:rsid w:val="00934539"/>
    <w:rsid w:val="00934D5A"/>
    <w:rsid w:val="009356F4"/>
    <w:rsid w:val="009403DD"/>
    <w:rsid w:val="009404BF"/>
    <w:rsid w:val="009423AD"/>
    <w:rsid w:val="00942A80"/>
    <w:rsid w:val="009439B2"/>
    <w:rsid w:val="00945724"/>
    <w:rsid w:val="00946A58"/>
    <w:rsid w:val="00947194"/>
    <w:rsid w:val="00947635"/>
    <w:rsid w:val="00950084"/>
    <w:rsid w:val="009512A6"/>
    <w:rsid w:val="009522B1"/>
    <w:rsid w:val="00952D21"/>
    <w:rsid w:val="0095374B"/>
    <w:rsid w:val="00953938"/>
    <w:rsid w:val="00953A44"/>
    <w:rsid w:val="00954F67"/>
    <w:rsid w:val="009564D0"/>
    <w:rsid w:val="00956C99"/>
    <w:rsid w:val="009618AD"/>
    <w:rsid w:val="00963A69"/>
    <w:rsid w:val="0096433F"/>
    <w:rsid w:val="00965A08"/>
    <w:rsid w:val="00966887"/>
    <w:rsid w:val="00970636"/>
    <w:rsid w:val="00970DFE"/>
    <w:rsid w:val="0097297B"/>
    <w:rsid w:val="00972F0E"/>
    <w:rsid w:val="00976B3F"/>
    <w:rsid w:val="009779F3"/>
    <w:rsid w:val="009808D0"/>
    <w:rsid w:val="00981C11"/>
    <w:rsid w:val="00982091"/>
    <w:rsid w:val="00984BCE"/>
    <w:rsid w:val="0098533A"/>
    <w:rsid w:val="0099116C"/>
    <w:rsid w:val="009913A1"/>
    <w:rsid w:val="00991804"/>
    <w:rsid w:val="009923C6"/>
    <w:rsid w:val="00993540"/>
    <w:rsid w:val="00996ACB"/>
    <w:rsid w:val="00996D68"/>
    <w:rsid w:val="00997901"/>
    <w:rsid w:val="00997971"/>
    <w:rsid w:val="009A05C9"/>
    <w:rsid w:val="009A23EE"/>
    <w:rsid w:val="009A2F6D"/>
    <w:rsid w:val="009A51A6"/>
    <w:rsid w:val="009A568C"/>
    <w:rsid w:val="009B045B"/>
    <w:rsid w:val="009B1268"/>
    <w:rsid w:val="009B45E2"/>
    <w:rsid w:val="009C1DCF"/>
    <w:rsid w:val="009C2C2D"/>
    <w:rsid w:val="009C32E5"/>
    <w:rsid w:val="009C3405"/>
    <w:rsid w:val="009C4F11"/>
    <w:rsid w:val="009C5074"/>
    <w:rsid w:val="009C5856"/>
    <w:rsid w:val="009C65F9"/>
    <w:rsid w:val="009C6C47"/>
    <w:rsid w:val="009C6EF9"/>
    <w:rsid w:val="009C7482"/>
    <w:rsid w:val="009D0273"/>
    <w:rsid w:val="009D182C"/>
    <w:rsid w:val="009D2EFD"/>
    <w:rsid w:val="009D33D3"/>
    <w:rsid w:val="009D44F6"/>
    <w:rsid w:val="009D5B2F"/>
    <w:rsid w:val="009D5C6D"/>
    <w:rsid w:val="009E20E0"/>
    <w:rsid w:val="009E27AB"/>
    <w:rsid w:val="009E4A6F"/>
    <w:rsid w:val="009E5BC4"/>
    <w:rsid w:val="009E7EDA"/>
    <w:rsid w:val="009F05C1"/>
    <w:rsid w:val="009F0E25"/>
    <w:rsid w:val="009F1A72"/>
    <w:rsid w:val="009F1F6B"/>
    <w:rsid w:val="009F25DD"/>
    <w:rsid w:val="009F3EE3"/>
    <w:rsid w:val="009F491E"/>
    <w:rsid w:val="009F7F56"/>
    <w:rsid w:val="00A00639"/>
    <w:rsid w:val="00A0134D"/>
    <w:rsid w:val="00A02FAF"/>
    <w:rsid w:val="00A03B92"/>
    <w:rsid w:val="00A03D4C"/>
    <w:rsid w:val="00A03FEC"/>
    <w:rsid w:val="00A0433D"/>
    <w:rsid w:val="00A05BFF"/>
    <w:rsid w:val="00A1121C"/>
    <w:rsid w:val="00A1141F"/>
    <w:rsid w:val="00A12F24"/>
    <w:rsid w:val="00A14BCA"/>
    <w:rsid w:val="00A1584F"/>
    <w:rsid w:val="00A15FBE"/>
    <w:rsid w:val="00A16EA7"/>
    <w:rsid w:val="00A16F39"/>
    <w:rsid w:val="00A20814"/>
    <w:rsid w:val="00A2105C"/>
    <w:rsid w:val="00A2150D"/>
    <w:rsid w:val="00A21BB3"/>
    <w:rsid w:val="00A239FB"/>
    <w:rsid w:val="00A24724"/>
    <w:rsid w:val="00A319D5"/>
    <w:rsid w:val="00A32B80"/>
    <w:rsid w:val="00A336A3"/>
    <w:rsid w:val="00A34C93"/>
    <w:rsid w:val="00A35100"/>
    <w:rsid w:val="00A359A3"/>
    <w:rsid w:val="00A36391"/>
    <w:rsid w:val="00A4268F"/>
    <w:rsid w:val="00A42C00"/>
    <w:rsid w:val="00A43EBB"/>
    <w:rsid w:val="00A44F87"/>
    <w:rsid w:val="00A50B17"/>
    <w:rsid w:val="00A55D50"/>
    <w:rsid w:val="00A576FD"/>
    <w:rsid w:val="00A57F53"/>
    <w:rsid w:val="00A61A45"/>
    <w:rsid w:val="00A61BE6"/>
    <w:rsid w:val="00A646FA"/>
    <w:rsid w:val="00A657B0"/>
    <w:rsid w:val="00A66164"/>
    <w:rsid w:val="00A6771A"/>
    <w:rsid w:val="00A701E8"/>
    <w:rsid w:val="00A707A3"/>
    <w:rsid w:val="00A71D1D"/>
    <w:rsid w:val="00A72F5C"/>
    <w:rsid w:val="00A74151"/>
    <w:rsid w:val="00A744A9"/>
    <w:rsid w:val="00A74F56"/>
    <w:rsid w:val="00A75017"/>
    <w:rsid w:val="00A76D18"/>
    <w:rsid w:val="00A77C57"/>
    <w:rsid w:val="00A824D8"/>
    <w:rsid w:val="00A8349F"/>
    <w:rsid w:val="00A83C2C"/>
    <w:rsid w:val="00A846F5"/>
    <w:rsid w:val="00A84B87"/>
    <w:rsid w:val="00A90C36"/>
    <w:rsid w:val="00A9127D"/>
    <w:rsid w:val="00A924F5"/>
    <w:rsid w:val="00A92560"/>
    <w:rsid w:val="00AA1097"/>
    <w:rsid w:val="00AA233C"/>
    <w:rsid w:val="00AA3AB4"/>
    <w:rsid w:val="00AA52F2"/>
    <w:rsid w:val="00AA69A5"/>
    <w:rsid w:val="00AA6C9F"/>
    <w:rsid w:val="00AB0666"/>
    <w:rsid w:val="00AB0F28"/>
    <w:rsid w:val="00AB2653"/>
    <w:rsid w:val="00AB3B68"/>
    <w:rsid w:val="00AB5381"/>
    <w:rsid w:val="00AC11DE"/>
    <w:rsid w:val="00AC3761"/>
    <w:rsid w:val="00AC5826"/>
    <w:rsid w:val="00AC6352"/>
    <w:rsid w:val="00AD3A37"/>
    <w:rsid w:val="00AD5D57"/>
    <w:rsid w:val="00AD7A5E"/>
    <w:rsid w:val="00AD7BEC"/>
    <w:rsid w:val="00AD7C3D"/>
    <w:rsid w:val="00AE0E7A"/>
    <w:rsid w:val="00AE0F43"/>
    <w:rsid w:val="00AE2185"/>
    <w:rsid w:val="00AE220D"/>
    <w:rsid w:val="00AE2906"/>
    <w:rsid w:val="00AE52E4"/>
    <w:rsid w:val="00AE66AB"/>
    <w:rsid w:val="00AE67B7"/>
    <w:rsid w:val="00AF0E6C"/>
    <w:rsid w:val="00AF1076"/>
    <w:rsid w:val="00AF303A"/>
    <w:rsid w:val="00B02C0D"/>
    <w:rsid w:val="00B02FEC"/>
    <w:rsid w:val="00B04642"/>
    <w:rsid w:val="00B05475"/>
    <w:rsid w:val="00B05CDA"/>
    <w:rsid w:val="00B060FD"/>
    <w:rsid w:val="00B0648D"/>
    <w:rsid w:val="00B10A9E"/>
    <w:rsid w:val="00B11A84"/>
    <w:rsid w:val="00B1268B"/>
    <w:rsid w:val="00B1489D"/>
    <w:rsid w:val="00B14DEE"/>
    <w:rsid w:val="00B160D4"/>
    <w:rsid w:val="00B16CE6"/>
    <w:rsid w:val="00B21620"/>
    <w:rsid w:val="00B22E2D"/>
    <w:rsid w:val="00B23D07"/>
    <w:rsid w:val="00B244B3"/>
    <w:rsid w:val="00B262E9"/>
    <w:rsid w:val="00B264C1"/>
    <w:rsid w:val="00B278BE"/>
    <w:rsid w:val="00B32CE1"/>
    <w:rsid w:val="00B3420A"/>
    <w:rsid w:val="00B3551A"/>
    <w:rsid w:val="00B37F86"/>
    <w:rsid w:val="00B4073C"/>
    <w:rsid w:val="00B419AC"/>
    <w:rsid w:val="00B42E25"/>
    <w:rsid w:val="00B43754"/>
    <w:rsid w:val="00B43DF1"/>
    <w:rsid w:val="00B453EE"/>
    <w:rsid w:val="00B454C5"/>
    <w:rsid w:val="00B46E65"/>
    <w:rsid w:val="00B47DB7"/>
    <w:rsid w:val="00B5126B"/>
    <w:rsid w:val="00B52E57"/>
    <w:rsid w:val="00B53358"/>
    <w:rsid w:val="00B53BCE"/>
    <w:rsid w:val="00B5679E"/>
    <w:rsid w:val="00B57A67"/>
    <w:rsid w:val="00B607E4"/>
    <w:rsid w:val="00B60EA1"/>
    <w:rsid w:val="00B61D3A"/>
    <w:rsid w:val="00B62D72"/>
    <w:rsid w:val="00B62E4E"/>
    <w:rsid w:val="00B63D6F"/>
    <w:rsid w:val="00B6520C"/>
    <w:rsid w:val="00B71A70"/>
    <w:rsid w:val="00B74B71"/>
    <w:rsid w:val="00B75A54"/>
    <w:rsid w:val="00B768B6"/>
    <w:rsid w:val="00B77A30"/>
    <w:rsid w:val="00B8300B"/>
    <w:rsid w:val="00B8448C"/>
    <w:rsid w:val="00B86165"/>
    <w:rsid w:val="00B8627A"/>
    <w:rsid w:val="00B86B70"/>
    <w:rsid w:val="00B93E40"/>
    <w:rsid w:val="00B97D19"/>
    <w:rsid w:val="00B97D84"/>
    <w:rsid w:val="00BA2E30"/>
    <w:rsid w:val="00BA330C"/>
    <w:rsid w:val="00BA3450"/>
    <w:rsid w:val="00BA451E"/>
    <w:rsid w:val="00BA5105"/>
    <w:rsid w:val="00BA656B"/>
    <w:rsid w:val="00BA6785"/>
    <w:rsid w:val="00BA7793"/>
    <w:rsid w:val="00BB05AF"/>
    <w:rsid w:val="00BB0D4B"/>
    <w:rsid w:val="00BB2014"/>
    <w:rsid w:val="00BB25FD"/>
    <w:rsid w:val="00BB465A"/>
    <w:rsid w:val="00BB49B2"/>
    <w:rsid w:val="00BB4AF0"/>
    <w:rsid w:val="00BB4D86"/>
    <w:rsid w:val="00BB4E42"/>
    <w:rsid w:val="00BB5241"/>
    <w:rsid w:val="00BB6F69"/>
    <w:rsid w:val="00BC0120"/>
    <w:rsid w:val="00BC1A05"/>
    <w:rsid w:val="00BC21FA"/>
    <w:rsid w:val="00BC5BC4"/>
    <w:rsid w:val="00BD096C"/>
    <w:rsid w:val="00BD191E"/>
    <w:rsid w:val="00BD1F80"/>
    <w:rsid w:val="00BD3B7F"/>
    <w:rsid w:val="00BD7EC0"/>
    <w:rsid w:val="00BE0082"/>
    <w:rsid w:val="00BE0D6E"/>
    <w:rsid w:val="00BE278A"/>
    <w:rsid w:val="00BE2C6E"/>
    <w:rsid w:val="00BE337F"/>
    <w:rsid w:val="00BE3535"/>
    <w:rsid w:val="00BE3AA6"/>
    <w:rsid w:val="00BE54C4"/>
    <w:rsid w:val="00BE5507"/>
    <w:rsid w:val="00BE62B1"/>
    <w:rsid w:val="00BF0C5A"/>
    <w:rsid w:val="00BF262B"/>
    <w:rsid w:val="00BF2674"/>
    <w:rsid w:val="00BF2F3C"/>
    <w:rsid w:val="00BF6B87"/>
    <w:rsid w:val="00BF7DCB"/>
    <w:rsid w:val="00C0192B"/>
    <w:rsid w:val="00C03FA1"/>
    <w:rsid w:val="00C06132"/>
    <w:rsid w:val="00C0798F"/>
    <w:rsid w:val="00C07B73"/>
    <w:rsid w:val="00C10382"/>
    <w:rsid w:val="00C12371"/>
    <w:rsid w:val="00C12EF0"/>
    <w:rsid w:val="00C144AB"/>
    <w:rsid w:val="00C14A17"/>
    <w:rsid w:val="00C17C27"/>
    <w:rsid w:val="00C23DEE"/>
    <w:rsid w:val="00C26170"/>
    <w:rsid w:val="00C26357"/>
    <w:rsid w:val="00C27707"/>
    <w:rsid w:val="00C27B8C"/>
    <w:rsid w:val="00C306A3"/>
    <w:rsid w:val="00C3100D"/>
    <w:rsid w:val="00C31F7A"/>
    <w:rsid w:val="00C32032"/>
    <w:rsid w:val="00C32081"/>
    <w:rsid w:val="00C33C10"/>
    <w:rsid w:val="00C342DD"/>
    <w:rsid w:val="00C35A42"/>
    <w:rsid w:val="00C35B0C"/>
    <w:rsid w:val="00C37FEF"/>
    <w:rsid w:val="00C42534"/>
    <w:rsid w:val="00C42623"/>
    <w:rsid w:val="00C42F6B"/>
    <w:rsid w:val="00C45889"/>
    <w:rsid w:val="00C45D9F"/>
    <w:rsid w:val="00C46C88"/>
    <w:rsid w:val="00C46D5F"/>
    <w:rsid w:val="00C47206"/>
    <w:rsid w:val="00C50C24"/>
    <w:rsid w:val="00C53B4C"/>
    <w:rsid w:val="00C53DEA"/>
    <w:rsid w:val="00C54695"/>
    <w:rsid w:val="00C561DE"/>
    <w:rsid w:val="00C56E46"/>
    <w:rsid w:val="00C611BD"/>
    <w:rsid w:val="00C62BCF"/>
    <w:rsid w:val="00C63CCD"/>
    <w:rsid w:val="00C63F15"/>
    <w:rsid w:val="00C6628B"/>
    <w:rsid w:val="00C7126B"/>
    <w:rsid w:val="00C7189D"/>
    <w:rsid w:val="00C76579"/>
    <w:rsid w:val="00C77477"/>
    <w:rsid w:val="00C77FCB"/>
    <w:rsid w:val="00C80618"/>
    <w:rsid w:val="00C80F87"/>
    <w:rsid w:val="00C81239"/>
    <w:rsid w:val="00C83EDC"/>
    <w:rsid w:val="00C84F5D"/>
    <w:rsid w:val="00C87B71"/>
    <w:rsid w:val="00C90490"/>
    <w:rsid w:val="00C91785"/>
    <w:rsid w:val="00C94297"/>
    <w:rsid w:val="00C9470A"/>
    <w:rsid w:val="00C967B6"/>
    <w:rsid w:val="00C97A47"/>
    <w:rsid w:val="00CA0596"/>
    <w:rsid w:val="00CA3ACF"/>
    <w:rsid w:val="00CA3FF4"/>
    <w:rsid w:val="00CA685A"/>
    <w:rsid w:val="00CB0099"/>
    <w:rsid w:val="00CB151A"/>
    <w:rsid w:val="00CB23F5"/>
    <w:rsid w:val="00CB37A6"/>
    <w:rsid w:val="00CB3A7F"/>
    <w:rsid w:val="00CB524D"/>
    <w:rsid w:val="00CB567F"/>
    <w:rsid w:val="00CC08D6"/>
    <w:rsid w:val="00CC09D7"/>
    <w:rsid w:val="00CC1912"/>
    <w:rsid w:val="00CC385D"/>
    <w:rsid w:val="00CC4D14"/>
    <w:rsid w:val="00CC74E7"/>
    <w:rsid w:val="00CD020C"/>
    <w:rsid w:val="00CD0647"/>
    <w:rsid w:val="00CD3B88"/>
    <w:rsid w:val="00CD3E7B"/>
    <w:rsid w:val="00CD416C"/>
    <w:rsid w:val="00CD446C"/>
    <w:rsid w:val="00CE0395"/>
    <w:rsid w:val="00CE0B39"/>
    <w:rsid w:val="00CE12E8"/>
    <w:rsid w:val="00CE1482"/>
    <w:rsid w:val="00CE170D"/>
    <w:rsid w:val="00CE2C98"/>
    <w:rsid w:val="00CE4C3F"/>
    <w:rsid w:val="00CE4DDC"/>
    <w:rsid w:val="00CE5781"/>
    <w:rsid w:val="00CE66A3"/>
    <w:rsid w:val="00CF0C0B"/>
    <w:rsid w:val="00CF4678"/>
    <w:rsid w:val="00CF5198"/>
    <w:rsid w:val="00CF607A"/>
    <w:rsid w:val="00CF63C3"/>
    <w:rsid w:val="00CF7D76"/>
    <w:rsid w:val="00D02353"/>
    <w:rsid w:val="00D026EC"/>
    <w:rsid w:val="00D029DA"/>
    <w:rsid w:val="00D0310C"/>
    <w:rsid w:val="00D045C3"/>
    <w:rsid w:val="00D04680"/>
    <w:rsid w:val="00D05809"/>
    <w:rsid w:val="00D06CF2"/>
    <w:rsid w:val="00D06E7A"/>
    <w:rsid w:val="00D1184C"/>
    <w:rsid w:val="00D1318A"/>
    <w:rsid w:val="00D14333"/>
    <w:rsid w:val="00D15DF9"/>
    <w:rsid w:val="00D15EA2"/>
    <w:rsid w:val="00D15ED5"/>
    <w:rsid w:val="00D16198"/>
    <w:rsid w:val="00D21CFE"/>
    <w:rsid w:val="00D21EA5"/>
    <w:rsid w:val="00D225A1"/>
    <w:rsid w:val="00D23D94"/>
    <w:rsid w:val="00D23F8D"/>
    <w:rsid w:val="00D247EB"/>
    <w:rsid w:val="00D25741"/>
    <w:rsid w:val="00D26DCB"/>
    <w:rsid w:val="00D27AEF"/>
    <w:rsid w:val="00D27DFA"/>
    <w:rsid w:val="00D314F6"/>
    <w:rsid w:val="00D320A5"/>
    <w:rsid w:val="00D32DCF"/>
    <w:rsid w:val="00D33140"/>
    <w:rsid w:val="00D33E05"/>
    <w:rsid w:val="00D35443"/>
    <w:rsid w:val="00D35EB7"/>
    <w:rsid w:val="00D42BA1"/>
    <w:rsid w:val="00D42E56"/>
    <w:rsid w:val="00D432C2"/>
    <w:rsid w:val="00D438B3"/>
    <w:rsid w:val="00D4578D"/>
    <w:rsid w:val="00D46F1C"/>
    <w:rsid w:val="00D5174F"/>
    <w:rsid w:val="00D555CB"/>
    <w:rsid w:val="00D559DB"/>
    <w:rsid w:val="00D576DD"/>
    <w:rsid w:val="00D57A45"/>
    <w:rsid w:val="00D608A7"/>
    <w:rsid w:val="00D621AF"/>
    <w:rsid w:val="00D6307A"/>
    <w:rsid w:val="00D65268"/>
    <w:rsid w:val="00D6686D"/>
    <w:rsid w:val="00D73E32"/>
    <w:rsid w:val="00D74576"/>
    <w:rsid w:val="00D77486"/>
    <w:rsid w:val="00D7752B"/>
    <w:rsid w:val="00D779AD"/>
    <w:rsid w:val="00D807AF"/>
    <w:rsid w:val="00D80B6D"/>
    <w:rsid w:val="00D81A33"/>
    <w:rsid w:val="00D90238"/>
    <w:rsid w:val="00D91838"/>
    <w:rsid w:val="00D92C15"/>
    <w:rsid w:val="00D9310A"/>
    <w:rsid w:val="00D93199"/>
    <w:rsid w:val="00D933E8"/>
    <w:rsid w:val="00D944F1"/>
    <w:rsid w:val="00D948C2"/>
    <w:rsid w:val="00D956D2"/>
    <w:rsid w:val="00D973C2"/>
    <w:rsid w:val="00D973E7"/>
    <w:rsid w:val="00D97655"/>
    <w:rsid w:val="00D97B4E"/>
    <w:rsid w:val="00D97C23"/>
    <w:rsid w:val="00DA0C4B"/>
    <w:rsid w:val="00DA0E4C"/>
    <w:rsid w:val="00DA1791"/>
    <w:rsid w:val="00DA2332"/>
    <w:rsid w:val="00DA259B"/>
    <w:rsid w:val="00DA3441"/>
    <w:rsid w:val="00DA3729"/>
    <w:rsid w:val="00DA4C62"/>
    <w:rsid w:val="00DA4C65"/>
    <w:rsid w:val="00DA6FDE"/>
    <w:rsid w:val="00DB0DFD"/>
    <w:rsid w:val="00DB1096"/>
    <w:rsid w:val="00DB2229"/>
    <w:rsid w:val="00DB2836"/>
    <w:rsid w:val="00DB3D30"/>
    <w:rsid w:val="00DB3EB2"/>
    <w:rsid w:val="00DB5DDC"/>
    <w:rsid w:val="00DB7C47"/>
    <w:rsid w:val="00DC1612"/>
    <w:rsid w:val="00DC2946"/>
    <w:rsid w:val="00DC3284"/>
    <w:rsid w:val="00DC57BB"/>
    <w:rsid w:val="00DD0475"/>
    <w:rsid w:val="00DD2F72"/>
    <w:rsid w:val="00DD3BCC"/>
    <w:rsid w:val="00DD503F"/>
    <w:rsid w:val="00DD5283"/>
    <w:rsid w:val="00DD57BC"/>
    <w:rsid w:val="00DD5833"/>
    <w:rsid w:val="00DD62F6"/>
    <w:rsid w:val="00DD6DD1"/>
    <w:rsid w:val="00DD7385"/>
    <w:rsid w:val="00DD7AAB"/>
    <w:rsid w:val="00DE02B7"/>
    <w:rsid w:val="00DE09FD"/>
    <w:rsid w:val="00DE1086"/>
    <w:rsid w:val="00DE18B8"/>
    <w:rsid w:val="00DE2347"/>
    <w:rsid w:val="00DE2F06"/>
    <w:rsid w:val="00DE32EF"/>
    <w:rsid w:val="00DE32F1"/>
    <w:rsid w:val="00DE57CE"/>
    <w:rsid w:val="00DE5DC2"/>
    <w:rsid w:val="00DE717F"/>
    <w:rsid w:val="00DE751B"/>
    <w:rsid w:val="00DE770B"/>
    <w:rsid w:val="00DF2ED2"/>
    <w:rsid w:val="00DF3702"/>
    <w:rsid w:val="00DF3A0B"/>
    <w:rsid w:val="00DF567D"/>
    <w:rsid w:val="00DF57A8"/>
    <w:rsid w:val="00DF6798"/>
    <w:rsid w:val="00DF72DA"/>
    <w:rsid w:val="00DF762C"/>
    <w:rsid w:val="00DF76BD"/>
    <w:rsid w:val="00DF7CFA"/>
    <w:rsid w:val="00E0097A"/>
    <w:rsid w:val="00E00E6C"/>
    <w:rsid w:val="00E00F58"/>
    <w:rsid w:val="00E01DE9"/>
    <w:rsid w:val="00E01E51"/>
    <w:rsid w:val="00E02EC8"/>
    <w:rsid w:val="00E05183"/>
    <w:rsid w:val="00E06B27"/>
    <w:rsid w:val="00E13090"/>
    <w:rsid w:val="00E136F0"/>
    <w:rsid w:val="00E15FA6"/>
    <w:rsid w:val="00E1613D"/>
    <w:rsid w:val="00E1678D"/>
    <w:rsid w:val="00E24501"/>
    <w:rsid w:val="00E24AF5"/>
    <w:rsid w:val="00E24E8E"/>
    <w:rsid w:val="00E26A21"/>
    <w:rsid w:val="00E2798A"/>
    <w:rsid w:val="00E30087"/>
    <w:rsid w:val="00E31195"/>
    <w:rsid w:val="00E32966"/>
    <w:rsid w:val="00E33CF6"/>
    <w:rsid w:val="00E34327"/>
    <w:rsid w:val="00E35A1B"/>
    <w:rsid w:val="00E35B5C"/>
    <w:rsid w:val="00E379A5"/>
    <w:rsid w:val="00E428DF"/>
    <w:rsid w:val="00E439B3"/>
    <w:rsid w:val="00E44345"/>
    <w:rsid w:val="00E4534F"/>
    <w:rsid w:val="00E45654"/>
    <w:rsid w:val="00E46481"/>
    <w:rsid w:val="00E464C2"/>
    <w:rsid w:val="00E46712"/>
    <w:rsid w:val="00E47AFB"/>
    <w:rsid w:val="00E503DA"/>
    <w:rsid w:val="00E51667"/>
    <w:rsid w:val="00E55F91"/>
    <w:rsid w:val="00E56E7E"/>
    <w:rsid w:val="00E57413"/>
    <w:rsid w:val="00E57E0D"/>
    <w:rsid w:val="00E614EC"/>
    <w:rsid w:val="00E635E6"/>
    <w:rsid w:val="00E664C6"/>
    <w:rsid w:val="00E66B9C"/>
    <w:rsid w:val="00E67A49"/>
    <w:rsid w:val="00E67AD5"/>
    <w:rsid w:val="00E7100F"/>
    <w:rsid w:val="00E71900"/>
    <w:rsid w:val="00E73322"/>
    <w:rsid w:val="00E7708F"/>
    <w:rsid w:val="00E77D1A"/>
    <w:rsid w:val="00E801D8"/>
    <w:rsid w:val="00E813A5"/>
    <w:rsid w:val="00E81965"/>
    <w:rsid w:val="00E840A7"/>
    <w:rsid w:val="00E8443A"/>
    <w:rsid w:val="00E8596A"/>
    <w:rsid w:val="00E85E53"/>
    <w:rsid w:val="00E86CF5"/>
    <w:rsid w:val="00E87AC7"/>
    <w:rsid w:val="00E91F24"/>
    <w:rsid w:val="00E94C19"/>
    <w:rsid w:val="00E95192"/>
    <w:rsid w:val="00E95A6D"/>
    <w:rsid w:val="00EA0639"/>
    <w:rsid w:val="00EA0982"/>
    <w:rsid w:val="00EA0D78"/>
    <w:rsid w:val="00EA10A0"/>
    <w:rsid w:val="00EA2F04"/>
    <w:rsid w:val="00EA3991"/>
    <w:rsid w:val="00EA5C97"/>
    <w:rsid w:val="00EA66FC"/>
    <w:rsid w:val="00EA7143"/>
    <w:rsid w:val="00EB1796"/>
    <w:rsid w:val="00EB3AD1"/>
    <w:rsid w:val="00EB41A9"/>
    <w:rsid w:val="00EB4FA7"/>
    <w:rsid w:val="00EB4FC8"/>
    <w:rsid w:val="00EB5730"/>
    <w:rsid w:val="00EB57C9"/>
    <w:rsid w:val="00EB5F3B"/>
    <w:rsid w:val="00EB67C0"/>
    <w:rsid w:val="00EB6DDD"/>
    <w:rsid w:val="00EB6E27"/>
    <w:rsid w:val="00EB7234"/>
    <w:rsid w:val="00EB76D3"/>
    <w:rsid w:val="00EC1374"/>
    <w:rsid w:val="00EC320A"/>
    <w:rsid w:val="00EC4F7A"/>
    <w:rsid w:val="00EC6056"/>
    <w:rsid w:val="00EC7B1D"/>
    <w:rsid w:val="00ED04F8"/>
    <w:rsid w:val="00ED424D"/>
    <w:rsid w:val="00ED4D0B"/>
    <w:rsid w:val="00ED561E"/>
    <w:rsid w:val="00ED60A0"/>
    <w:rsid w:val="00ED6E0D"/>
    <w:rsid w:val="00ED75C1"/>
    <w:rsid w:val="00ED79F4"/>
    <w:rsid w:val="00EE48BE"/>
    <w:rsid w:val="00EE5584"/>
    <w:rsid w:val="00EE5817"/>
    <w:rsid w:val="00EE5864"/>
    <w:rsid w:val="00EE6E39"/>
    <w:rsid w:val="00EE7757"/>
    <w:rsid w:val="00EE7CCC"/>
    <w:rsid w:val="00EF0F74"/>
    <w:rsid w:val="00EF3ED8"/>
    <w:rsid w:val="00EF5021"/>
    <w:rsid w:val="00EF52C7"/>
    <w:rsid w:val="00EF5B95"/>
    <w:rsid w:val="00EF6737"/>
    <w:rsid w:val="00F0010B"/>
    <w:rsid w:val="00F00D9F"/>
    <w:rsid w:val="00F02D28"/>
    <w:rsid w:val="00F061B4"/>
    <w:rsid w:val="00F06200"/>
    <w:rsid w:val="00F07E16"/>
    <w:rsid w:val="00F12B85"/>
    <w:rsid w:val="00F144ED"/>
    <w:rsid w:val="00F145D8"/>
    <w:rsid w:val="00F14D0D"/>
    <w:rsid w:val="00F16BDE"/>
    <w:rsid w:val="00F209FD"/>
    <w:rsid w:val="00F24B72"/>
    <w:rsid w:val="00F27877"/>
    <w:rsid w:val="00F3086C"/>
    <w:rsid w:val="00F3291B"/>
    <w:rsid w:val="00F33A24"/>
    <w:rsid w:val="00F34333"/>
    <w:rsid w:val="00F36322"/>
    <w:rsid w:val="00F45264"/>
    <w:rsid w:val="00F46032"/>
    <w:rsid w:val="00F5175B"/>
    <w:rsid w:val="00F52911"/>
    <w:rsid w:val="00F53251"/>
    <w:rsid w:val="00F559C2"/>
    <w:rsid w:val="00F56107"/>
    <w:rsid w:val="00F5674C"/>
    <w:rsid w:val="00F56D71"/>
    <w:rsid w:val="00F5732C"/>
    <w:rsid w:val="00F6093E"/>
    <w:rsid w:val="00F64233"/>
    <w:rsid w:val="00F72DF8"/>
    <w:rsid w:val="00F746DD"/>
    <w:rsid w:val="00F773AF"/>
    <w:rsid w:val="00F80246"/>
    <w:rsid w:val="00F8270D"/>
    <w:rsid w:val="00F82A52"/>
    <w:rsid w:val="00F84C3B"/>
    <w:rsid w:val="00F84D80"/>
    <w:rsid w:val="00F84F67"/>
    <w:rsid w:val="00F863C5"/>
    <w:rsid w:val="00F8764B"/>
    <w:rsid w:val="00F87D00"/>
    <w:rsid w:val="00F905A6"/>
    <w:rsid w:val="00F92A27"/>
    <w:rsid w:val="00F92C46"/>
    <w:rsid w:val="00F9389D"/>
    <w:rsid w:val="00F93CF4"/>
    <w:rsid w:val="00F9450E"/>
    <w:rsid w:val="00F94859"/>
    <w:rsid w:val="00F9599E"/>
    <w:rsid w:val="00F975A1"/>
    <w:rsid w:val="00FA0972"/>
    <w:rsid w:val="00FA2B58"/>
    <w:rsid w:val="00FA585D"/>
    <w:rsid w:val="00FA6EF5"/>
    <w:rsid w:val="00FA7568"/>
    <w:rsid w:val="00FA7B90"/>
    <w:rsid w:val="00FB0084"/>
    <w:rsid w:val="00FB4919"/>
    <w:rsid w:val="00FB534B"/>
    <w:rsid w:val="00FB563E"/>
    <w:rsid w:val="00FB5BCE"/>
    <w:rsid w:val="00FC0C25"/>
    <w:rsid w:val="00FC193A"/>
    <w:rsid w:val="00FC232E"/>
    <w:rsid w:val="00FC4651"/>
    <w:rsid w:val="00FC5FA3"/>
    <w:rsid w:val="00FC77BC"/>
    <w:rsid w:val="00FD010A"/>
    <w:rsid w:val="00FD078D"/>
    <w:rsid w:val="00FD0958"/>
    <w:rsid w:val="00FD1313"/>
    <w:rsid w:val="00FD294F"/>
    <w:rsid w:val="00FD2A10"/>
    <w:rsid w:val="00FD39B9"/>
    <w:rsid w:val="00FD4203"/>
    <w:rsid w:val="00FD5AC1"/>
    <w:rsid w:val="00FD62A8"/>
    <w:rsid w:val="00FD6A60"/>
    <w:rsid w:val="00FD7EB2"/>
    <w:rsid w:val="00FE213B"/>
    <w:rsid w:val="00FE36A0"/>
    <w:rsid w:val="00FE67A9"/>
    <w:rsid w:val="00FF1B40"/>
    <w:rsid w:val="00FF2999"/>
    <w:rsid w:val="00FF3C9B"/>
    <w:rsid w:val="00FF456D"/>
    <w:rsid w:val="00FF7864"/>
    <w:rsid w:val="00FF7B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footer" w:uiPriority="99"/>
    <w:lsdException w:name="caption" w:semiHidden="1" w:uiPriority="35" w:unhideWhenUsed="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1DCF"/>
  </w:style>
  <w:style w:type="paragraph" w:styleId="Heading1">
    <w:name w:val="heading 1"/>
    <w:basedOn w:val="Normal"/>
    <w:next w:val="Normal"/>
    <w:link w:val="Heading1Char"/>
    <w:uiPriority w:val="9"/>
    <w:qFormat/>
    <w:rsid w:val="00DB3EB2"/>
    <w:pPr>
      <w:spacing w:before="240" w:after="240" w:line="240" w:lineRule="auto"/>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semiHidden/>
    <w:unhideWhenUsed/>
    <w:qFormat/>
    <w:rsid w:val="009C1DCF"/>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9C1DCF"/>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C1DCF"/>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C1DCF"/>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C1DCF"/>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C1DCF"/>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C1DCF"/>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C1DCF"/>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518F"/>
    <w:pPr>
      <w:autoSpaceDE w:val="0"/>
      <w:autoSpaceDN w:val="0"/>
      <w:adjustRightInd w:val="0"/>
    </w:pPr>
    <w:rPr>
      <w:rFonts w:ascii="HelveticaNeueLT Std Lt" w:hAnsi="HelveticaNeueLT Std Lt" w:cs="HelveticaNeueLT Std Lt"/>
      <w:color w:val="000000"/>
      <w:sz w:val="24"/>
      <w:szCs w:val="24"/>
    </w:rPr>
  </w:style>
  <w:style w:type="paragraph" w:customStyle="1" w:styleId="Pa3">
    <w:name w:val="Pa3"/>
    <w:basedOn w:val="Default"/>
    <w:next w:val="Default"/>
    <w:uiPriority w:val="99"/>
    <w:rsid w:val="0080518F"/>
    <w:pPr>
      <w:spacing w:line="201" w:lineRule="atLeast"/>
    </w:pPr>
    <w:rPr>
      <w:rFonts w:cs="Times New Roman"/>
      <w:color w:val="auto"/>
    </w:rPr>
  </w:style>
  <w:style w:type="character" w:customStyle="1" w:styleId="A6">
    <w:name w:val="A6"/>
    <w:uiPriority w:val="99"/>
    <w:rsid w:val="0080518F"/>
    <w:rPr>
      <w:rFonts w:cs="HelveticaNeueLT Std Lt"/>
      <w:i/>
      <w:iCs/>
      <w:color w:val="000000"/>
    </w:rPr>
  </w:style>
  <w:style w:type="paragraph" w:customStyle="1" w:styleId="Pa6">
    <w:name w:val="Pa6"/>
    <w:basedOn w:val="Default"/>
    <w:next w:val="Default"/>
    <w:uiPriority w:val="99"/>
    <w:rsid w:val="0080518F"/>
    <w:pPr>
      <w:spacing w:line="201" w:lineRule="atLeast"/>
    </w:pPr>
    <w:rPr>
      <w:rFonts w:ascii="HelveticaNeueLT Std" w:hAnsi="HelveticaNeueLT Std" w:cs="Times New Roman"/>
      <w:color w:val="auto"/>
    </w:rPr>
  </w:style>
  <w:style w:type="character" w:customStyle="1" w:styleId="Heading1Char">
    <w:name w:val="Heading 1 Char"/>
    <w:basedOn w:val="DefaultParagraphFont"/>
    <w:link w:val="Heading1"/>
    <w:uiPriority w:val="9"/>
    <w:rsid w:val="00DB3EB2"/>
    <w:rPr>
      <w:rFonts w:ascii="Arial" w:eastAsiaTheme="majorEastAsia" w:hAnsi="Arial" w:cstheme="majorBidi"/>
      <w:b/>
      <w:bCs/>
      <w:sz w:val="28"/>
      <w:szCs w:val="28"/>
    </w:rPr>
  </w:style>
  <w:style w:type="paragraph" w:styleId="Header">
    <w:name w:val="header"/>
    <w:basedOn w:val="Normal"/>
    <w:link w:val="HeaderChar"/>
    <w:rsid w:val="007521C2"/>
    <w:pPr>
      <w:tabs>
        <w:tab w:val="center" w:pos="4153"/>
        <w:tab w:val="right" w:pos="8306"/>
      </w:tabs>
    </w:pPr>
  </w:style>
  <w:style w:type="character" w:customStyle="1" w:styleId="HeaderChar">
    <w:name w:val="Header Char"/>
    <w:basedOn w:val="DefaultParagraphFont"/>
    <w:link w:val="Header"/>
    <w:rsid w:val="007521C2"/>
    <w:rPr>
      <w:sz w:val="24"/>
      <w:szCs w:val="24"/>
    </w:rPr>
  </w:style>
  <w:style w:type="paragraph" w:styleId="NormalWeb">
    <w:name w:val="Normal (Web)"/>
    <w:basedOn w:val="Normal"/>
    <w:uiPriority w:val="99"/>
    <w:rsid w:val="007521C2"/>
    <w:pPr>
      <w:spacing w:before="100" w:beforeAutospacing="1" w:after="100" w:afterAutospacing="1"/>
    </w:pPr>
    <w:rPr>
      <w:lang w:val="en-US" w:eastAsia="en-US"/>
    </w:rPr>
  </w:style>
  <w:style w:type="character" w:styleId="HTMLCite">
    <w:name w:val="HTML Cite"/>
    <w:uiPriority w:val="99"/>
    <w:unhideWhenUsed/>
    <w:rsid w:val="007521C2"/>
    <w:rPr>
      <w:i/>
      <w:iCs/>
    </w:rPr>
  </w:style>
  <w:style w:type="paragraph" w:styleId="ListParagraph">
    <w:name w:val="List Paragraph"/>
    <w:basedOn w:val="Normal"/>
    <w:uiPriority w:val="34"/>
    <w:qFormat/>
    <w:rsid w:val="009C1DCF"/>
    <w:pPr>
      <w:ind w:left="720"/>
      <w:contextualSpacing/>
    </w:pPr>
  </w:style>
  <w:style w:type="character" w:styleId="Hyperlink">
    <w:name w:val="Hyperlink"/>
    <w:basedOn w:val="DefaultParagraphFont"/>
    <w:uiPriority w:val="99"/>
    <w:unhideWhenUsed/>
    <w:rsid w:val="000E0E74"/>
    <w:rPr>
      <w:color w:val="0000FF"/>
      <w:u w:val="single"/>
    </w:rPr>
  </w:style>
  <w:style w:type="paragraph" w:styleId="BalloonText">
    <w:name w:val="Balloon Text"/>
    <w:basedOn w:val="Normal"/>
    <w:link w:val="BalloonTextChar"/>
    <w:rsid w:val="000E0E74"/>
    <w:rPr>
      <w:rFonts w:ascii="Tahoma" w:hAnsi="Tahoma" w:cs="Tahoma"/>
      <w:sz w:val="16"/>
      <w:szCs w:val="16"/>
    </w:rPr>
  </w:style>
  <w:style w:type="character" w:customStyle="1" w:styleId="BalloonTextChar">
    <w:name w:val="Balloon Text Char"/>
    <w:basedOn w:val="DefaultParagraphFont"/>
    <w:link w:val="BalloonText"/>
    <w:rsid w:val="000E0E74"/>
    <w:rPr>
      <w:rFonts w:ascii="Tahoma" w:hAnsi="Tahoma" w:cs="Tahoma"/>
      <w:sz w:val="16"/>
      <w:szCs w:val="16"/>
    </w:rPr>
  </w:style>
  <w:style w:type="character" w:customStyle="1" w:styleId="Heading4Char">
    <w:name w:val="Heading 4 Char"/>
    <w:basedOn w:val="DefaultParagraphFont"/>
    <w:link w:val="Heading4"/>
    <w:uiPriority w:val="9"/>
    <w:semiHidden/>
    <w:rsid w:val="009C1DCF"/>
    <w:rPr>
      <w:rFonts w:asciiTheme="majorHAnsi" w:eastAsiaTheme="majorEastAsia" w:hAnsiTheme="majorHAnsi" w:cstheme="majorBidi"/>
      <w:b/>
      <w:bCs/>
      <w:i/>
      <w:iCs/>
    </w:rPr>
  </w:style>
  <w:style w:type="paragraph" w:styleId="FootnoteText">
    <w:name w:val="footnote text"/>
    <w:basedOn w:val="Normal"/>
    <w:link w:val="FootnoteTextChar"/>
    <w:rsid w:val="003D1435"/>
    <w:rPr>
      <w:sz w:val="20"/>
      <w:szCs w:val="20"/>
    </w:rPr>
  </w:style>
  <w:style w:type="character" w:customStyle="1" w:styleId="FootnoteTextChar">
    <w:name w:val="Footnote Text Char"/>
    <w:basedOn w:val="DefaultParagraphFont"/>
    <w:link w:val="FootnoteText"/>
    <w:rsid w:val="003D1435"/>
  </w:style>
  <w:style w:type="character" w:styleId="FootnoteReference">
    <w:name w:val="footnote reference"/>
    <w:basedOn w:val="DefaultParagraphFont"/>
    <w:rsid w:val="003D1435"/>
    <w:rPr>
      <w:vertAlign w:val="superscript"/>
    </w:rPr>
  </w:style>
  <w:style w:type="character" w:styleId="FollowedHyperlink">
    <w:name w:val="FollowedHyperlink"/>
    <w:basedOn w:val="DefaultParagraphFont"/>
    <w:rsid w:val="003D1435"/>
    <w:rPr>
      <w:color w:val="800080" w:themeColor="followedHyperlink"/>
      <w:u w:val="single"/>
    </w:rPr>
  </w:style>
  <w:style w:type="character" w:customStyle="1" w:styleId="Heading2Char">
    <w:name w:val="Heading 2 Char"/>
    <w:basedOn w:val="DefaultParagraphFont"/>
    <w:link w:val="Heading2"/>
    <w:uiPriority w:val="9"/>
    <w:semiHidden/>
    <w:rsid w:val="009C1DC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9C1DCF"/>
    <w:rPr>
      <w:rFonts w:asciiTheme="majorHAnsi" w:eastAsiaTheme="majorEastAsia" w:hAnsiTheme="majorHAnsi" w:cstheme="majorBidi"/>
      <w:b/>
      <w:bCs/>
    </w:rPr>
  </w:style>
  <w:style w:type="character" w:customStyle="1" w:styleId="Heading5Char">
    <w:name w:val="Heading 5 Char"/>
    <w:basedOn w:val="DefaultParagraphFont"/>
    <w:link w:val="Heading5"/>
    <w:uiPriority w:val="9"/>
    <w:semiHidden/>
    <w:rsid w:val="009C1DC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C1DC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C1DC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C1DC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C1DCF"/>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9C1DCF"/>
    <w:rPr>
      <w:b/>
      <w:bCs/>
      <w:color w:val="943634" w:themeColor="accent2" w:themeShade="BF"/>
      <w:sz w:val="18"/>
      <w:szCs w:val="18"/>
    </w:rPr>
  </w:style>
  <w:style w:type="paragraph" w:styleId="Title">
    <w:name w:val="Title"/>
    <w:basedOn w:val="Normal"/>
    <w:next w:val="Normal"/>
    <w:link w:val="TitleChar"/>
    <w:uiPriority w:val="10"/>
    <w:qFormat/>
    <w:rsid w:val="009C1DC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C1DC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C1DC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C1DCF"/>
    <w:rPr>
      <w:rFonts w:asciiTheme="majorHAnsi" w:eastAsiaTheme="majorEastAsia" w:hAnsiTheme="majorHAnsi" w:cstheme="majorBidi"/>
      <w:i/>
      <w:iCs/>
      <w:spacing w:val="13"/>
      <w:sz w:val="24"/>
      <w:szCs w:val="24"/>
    </w:rPr>
  </w:style>
  <w:style w:type="character" w:styleId="Strong">
    <w:name w:val="Strong"/>
    <w:uiPriority w:val="22"/>
    <w:qFormat/>
    <w:rsid w:val="009C1DCF"/>
    <w:rPr>
      <w:b/>
      <w:bCs/>
    </w:rPr>
  </w:style>
  <w:style w:type="character" w:styleId="Emphasis">
    <w:name w:val="Emphasis"/>
    <w:uiPriority w:val="20"/>
    <w:qFormat/>
    <w:rsid w:val="009C1DCF"/>
    <w:rPr>
      <w:b/>
      <w:bCs/>
      <w:i/>
      <w:iCs/>
      <w:spacing w:val="10"/>
      <w:bdr w:val="none" w:sz="0" w:space="0" w:color="auto"/>
      <w:shd w:val="clear" w:color="auto" w:fill="auto"/>
    </w:rPr>
  </w:style>
  <w:style w:type="paragraph" w:styleId="NoSpacing">
    <w:name w:val="No Spacing"/>
    <w:basedOn w:val="Normal"/>
    <w:uiPriority w:val="1"/>
    <w:qFormat/>
    <w:rsid w:val="009C1DCF"/>
    <w:pPr>
      <w:spacing w:after="0" w:line="240" w:lineRule="auto"/>
    </w:pPr>
  </w:style>
  <w:style w:type="paragraph" w:styleId="Quote">
    <w:name w:val="Quote"/>
    <w:basedOn w:val="Normal"/>
    <w:next w:val="Normal"/>
    <w:link w:val="QuoteChar"/>
    <w:uiPriority w:val="29"/>
    <w:qFormat/>
    <w:rsid w:val="009C1DCF"/>
    <w:pPr>
      <w:spacing w:before="200" w:after="0"/>
      <w:ind w:left="360" w:right="360"/>
    </w:pPr>
    <w:rPr>
      <w:i/>
      <w:iCs/>
    </w:rPr>
  </w:style>
  <w:style w:type="character" w:customStyle="1" w:styleId="QuoteChar">
    <w:name w:val="Quote Char"/>
    <w:basedOn w:val="DefaultParagraphFont"/>
    <w:link w:val="Quote"/>
    <w:uiPriority w:val="29"/>
    <w:rsid w:val="009C1DCF"/>
    <w:rPr>
      <w:i/>
      <w:iCs/>
    </w:rPr>
  </w:style>
  <w:style w:type="paragraph" w:styleId="IntenseQuote">
    <w:name w:val="Intense Quote"/>
    <w:basedOn w:val="Normal"/>
    <w:next w:val="Normal"/>
    <w:link w:val="IntenseQuoteChar"/>
    <w:uiPriority w:val="30"/>
    <w:qFormat/>
    <w:rsid w:val="009C1DC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C1DCF"/>
    <w:rPr>
      <w:b/>
      <w:bCs/>
      <w:i/>
      <w:iCs/>
    </w:rPr>
  </w:style>
  <w:style w:type="character" w:styleId="SubtleEmphasis">
    <w:name w:val="Subtle Emphasis"/>
    <w:uiPriority w:val="19"/>
    <w:qFormat/>
    <w:rsid w:val="009C1DCF"/>
    <w:rPr>
      <w:i/>
      <w:iCs/>
    </w:rPr>
  </w:style>
  <w:style w:type="character" w:styleId="IntenseEmphasis">
    <w:name w:val="Intense Emphasis"/>
    <w:uiPriority w:val="21"/>
    <w:qFormat/>
    <w:rsid w:val="009C1DCF"/>
    <w:rPr>
      <w:b/>
      <w:bCs/>
    </w:rPr>
  </w:style>
  <w:style w:type="character" w:styleId="SubtleReference">
    <w:name w:val="Subtle Reference"/>
    <w:uiPriority w:val="31"/>
    <w:qFormat/>
    <w:rsid w:val="009C1DCF"/>
    <w:rPr>
      <w:smallCaps/>
    </w:rPr>
  </w:style>
  <w:style w:type="character" w:styleId="IntenseReference">
    <w:name w:val="Intense Reference"/>
    <w:uiPriority w:val="32"/>
    <w:qFormat/>
    <w:rsid w:val="009C1DCF"/>
    <w:rPr>
      <w:smallCaps/>
      <w:spacing w:val="5"/>
      <w:u w:val="single"/>
    </w:rPr>
  </w:style>
  <w:style w:type="character" w:styleId="BookTitle">
    <w:name w:val="Book Title"/>
    <w:uiPriority w:val="33"/>
    <w:qFormat/>
    <w:rsid w:val="009C1DCF"/>
    <w:rPr>
      <w:i/>
      <w:iCs/>
      <w:smallCaps/>
      <w:spacing w:val="5"/>
    </w:rPr>
  </w:style>
  <w:style w:type="paragraph" w:styleId="TOCHeading">
    <w:name w:val="TOC Heading"/>
    <w:basedOn w:val="Heading1"/>
    <w:next w:val="Normal"/>
    <w:uiPriority w:val="39"/>
    <w:semiHidden/>
    <w:unhideWhenUsed/>
    <w:qFormat/>
    <w:rsid w:val="009C1DCF"/>
    <w:pPr>
      <w:outlineLvl w:val="9"/>
    </w:pPr>
    <w:rPr>
      <w:lang w:bidi="en-US"/>
    </w:rPr>
  </w:style>
  <w:style w:type="paragraph" w:styleId="Footer">
    <w:name w:val="footer"/>
    <w:basedOn w:val="Normal"/>
    <w:link w:val="FooterChar"/>
    <w:uiPriority w:val="99"/>
    <w:rsid w:val="009C1D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DCF"/>
  </w:style>
  <w:style w:type="paragraph" w:styleId="TOC1">
    <w:name w:val="toc 1"/>
    <w:basedOn w:val="Normal"/>
    <w:next w:val="Normal"/>
    <w:autoRedefine/>
    <w:uiPriority w:val="39"/>
    <w:rsid w:val="00694226"/>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footer" w:uiPriority="99"/>
    <w:lsdException w:name="caption" w:semiHidden="1" w:uiPriority="35" w:unhideWhenUsed="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1DCF"/>
  </w:style>
  <w:style w:type="paragraph" w:styleId="Heading1">
    <w:name w:val="heading 1"/>
    <w:basedOn w:val="Normal"/>
    <w:next w:val="Normal"/>
    <w:link w:val="Heading1Char"/>
    <w:uiPriority w:val="9"/>
    <w:qFormat/>
    <w:rsid w:val="00DB3EB2"/>
    <w:pPr>
      <w:spacing w:before="240" w:after="240" w:line="240" w:lineRule="auto"/>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semiHidden/>
    <w:unhideWhenUsed/>
    <w:qFormat/>
    <w:rsid w:val="009C1DCF"/>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9C1DCF"/>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C1DCF"/>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C1DCF"/>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C1DCF"/>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C1DCF"/>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C1DCF"/>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C1DCF"/>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518F"/>
    <w:pPr>
      <w:autoSpaceDE w:val="0"/>
      <w:autoSpaceDN w:val="0"/>
      <w:adjustRightInd w:val="0"/>
    </w:pPr>
    <w:rPr>
      <w:rFonts w:ascii="HelveticaNeueLT Std Lt" w:hAnsi="HelveticaNeueLT Std Lt" w:cs="HelveticaNeueLT Std Lt"/>
      <w:color w:val="000000"/>
      <w:sz w:val="24"/>
      <w:szCs w:val="24"/>
    </w:rPr>
  </w:style>
  <w:style w:type="paragraph" w:customStyle="1" w:styleId="Pa3">
    <w:name w:val="Pa3"/>
    <w:basedOn w:val="Default"/>
    <w:next w:val="Default"/>
    <w:uiPriority w:val="99"/>
    <w:rsid w:val="0080518F"/>
    <w:pPr>
      <w:spacing w:line="201" w:lineRule="atLeast"/>
    </w:pPr>
    <w:rPr>
      <w:rFonts w:cs="Times New Roman"/>
      <w:color w:val="auto"/>
    </w:rPr>
  </w:style>
  <w:style w:type="character" w:customStyle="1" w:styleId="A6">
    <w:name w:val="A6"/>
    <w:uiPriority w:val="99"/>
    <w:rsid w:val="0080518F"/>
    <w:rPr>
      <w:rFonts w:cs="HelveticaNeueLT Std Lt"/>
      <w:i/>
      <w:iCs/>
      <w:color w:val="000000"/>
    </w:rPr>
  </w:style>
  <w:style w:type="paragraph" w:customStyle="1" w:styleId="Pa6">
    <w:name w:val="Pa6"/>
    <w:basedOn w:val="Default"/>
    <w:next w:val="Default"/>
    <w:uiPriority w:val="99"/>
    <w:rsid w:val="0080518F"/>
    <w:pPr>
      <w:spacing w:line="201" w:lineRule="atLeast"/>
    </w:pPr>
    <w:rPr>
      <w:rFonts w:ascii="HelveticaNeueLT Std" w:hAnsi="HelveticaNeueLT Std" w:cs="Times New Roman"/>
      <w:color w:val="auto"/>
    </w:rPr>
  </w:style>
  <w:style w:type="character" w:customStyle="1" w:styleId="Heading1Char">
    <w:name w:val="Heading 1 Char"/>
    <w:basedOn w:val="DefaultParagraphFont"/>
    <w:link w:val="Heading1"/>
    <w:uiPriority w:val="9"/>
    <w:rsid w:val="00DB3EB2"/>
    <w:rPr>
      <w:rFonts w:ascii="Arial" w:eastAsiaTheme="majorEastAsia" w:hAnsi="Arial" w:cstheme="majorBidi"/>
      <w:b/>
      <w:bCs/>
      <w:sz w:val="28"/>
      <w:szCs w:val="28"/>
    </w:rPr>
  </w:style>
  <w:style w:type="paragraph" w:styleId="Header">
    <w:name w:val="header"/>
    <w:basedOn w:val="Normal"/>
    <w:link w:val="HeaderChar"/>
    <w:rsid w:val="007521C2"/>
    <w:pPr>
      <w:tabs>
        <w:tab w:val="center" w:pos="4153"/>
        <w:tab w:val="right" w:pos="8306"/>
      </w:tabs>
    </w:pPr>
  </w:style>
  <w:style w:type="character" w:customStyle="1" w:styleId="HeaderChar">
    <w:name w:val="Header Char"/>
    <w:basedOn w:val="DefaultParagraphFont"/>
    <w:link w:val="Header"/>
    <w:rsid w:val="007521C2"/>
    <w:rPr>
      <w:sz w:val="24"/>
      <w:szCs w:val="24"/>
    </w:rPr>
  </w:style>
  <w:style w:type="paragraph" w:styleId="NormalWeb">
    <w:name w:val="Normal (Web)"/>
    <w:basedOn w:val="Normal"/>
    <w:uiPriority w:val="99"/>
    <w:rsid w:val="007521C2"/>
    <w:pPr>
      <w:spacing w:before="100" w:beforeAutospacing="1" w:after="100" w:afterAutospacing="1"/>
    </w:pPr>
    <w:rPr>
      <w:lang w:val="en-US" w:eastAsia="en-US"/>
    </w:rPr>
  </w:style>
  <w:style w:type="character" w:styleId="HTMLCite">
    <w:name w:val="HTML Cite"/>
    <w:uiPriority w:val="99"/>
    <w:unhideWhenUsed/>
    <w:rsid w:val="007521C2"/>
    <w:rPr>
      <w:i/>
      <w:iCs/>
    </w:rPr>
  </w:style>
  <w:style w:type="paragraph" w:styleId="ListParagraph">
    <w:name w:val="List Paragraph"/>
    <w:basedOn w:val="Normal"/>
    <w:uiPriority w:val="34"/>
    <w:qFormat/>
    <w:rsid w:val="009C1DCF"/>
    <w:pPr>
      <w:ind w:left="720"/>
      <w:contextualSpacing/>
    </w:pPr>
  </w:style>
  <w:style w:type="character" w:styleId="Hyperlink">
    <w:name w:val="Hyperlink"/>
    <w:basedOn w:val="DefaultParagraphFont"/>
    <w:uiPriority w:val="99"/>
    <w:unhideWhenUsed/>
    <w:rsid w:val="000E0E74"/>
    <w:rPr>
      <w:color w:val="0000FF"/>
      <w:u w:val="single"/>
    </w:rPr>
  </w:style>
  <w:style w:type="paragraph" w:styleId="BalloonText">
    <w:name w:val="Balloon Text"/>
    <w:basedOn w:val="Normal"/>
    <w:link w:val="BalloonTextChar"/>
    <w:rsid w:val="000E0E74"/>
    <w:rPr>
      <w:rFonts w:ascii="Tahoma" w:hAnsi="Tahoma" w:cs="Tahoma"/>
      <w:sz w:val="16"/>
      <w:szCs w:val="16"/>
    </w:rPr>
  </w:style>
  <w:style w:type="character" w:customStyle="1" w:styleId="BalloonTextChar">
    <w:name w:val="Balloon Text Char"/>
    <w:basedOn w:val="DefaultParagraphFont"/>
    <w:link w:val="BalloonText"/>
    <w:rsid w:val="000E0E74"/>
    <w:rPr>
      <w:rFonts w:ascii="Tahoma" w:hAnsi="Tahoma" w:cs="Tahoma"/>
      <w:sz w:val="16"/>
      <w:szCs w:val="16"/>
    </w:rPr>
  </w:style>
  <w:style w:type="character" w:customStyle="1" w:styleId="Heading4Char">
    <w:name w:val="Heading 4 Char"/>
    <w:basedOn w:val="DefaultParagraphFont"/>
    <w:link w:val="Heading4"/>
    <w:uiPriority w:val="9"/>
    <w:semiHidden/>
    <w:rsid w:val="009C1DCF"/>
    <w:rPr>
      <w:rFonts w:asciiTheme="majorHAnsi" w:eastAsiaTheme="majorEastAsia" w:hAnsiTheme="majorHAnsi" w:cstheme="majorBidi"/>
      <w:b/>
      <w:bCs/>
      <w:i/>
      <w:iCs/>
    </w:rPr>
  </w:style>
  <w:style w:type="paragraph" w:styleId="FootnoteText">
    <w:name w:val="footnote text"/>
    <w:basedOn w:val="Normal"/>
    <w:link w:val="FootnoteTextChar"/>
    <w:rsid w:val="003D1435"/>
    <w:rPr>
      <w:sz w:val="20"/>
      <w:szCs w:val="20"/>
    </w:rPr>
  </w:style>
  <w:style w:type="character" w:customStyle="1" w:styleId="FootnoteTextChar">
    <w:name w:val="Footnote Text Char"/>
    <w:basedOn w:val="DefaultParagraphFont"/>
    <w:link w:val="FootnoteText"/>
    <w:rsid w:val="003D1435"/>
  </w:style>
  <w:style w:type="character" w:styleId="FootnoteReference">
    <w:name w:val="footnote reference"/>
    <w:basedOn w:val="DefaultParagraphFont"/>
    <w:rsid w:val="003D1435"/>
    <w:rPr>
      <w:vertAlign w:val="superscript"/>
    </w:rPr>
  </w:style>
  <w:style w:type="character" w:styleId="FollowedHyperlink">
    <w:name w:val="FollowedHyperlink"/>
    <w:basedOn w:val="DefaultParagraphFont"/>
    <w:rsid w:val="003D1435"/>
    <w:rPr>
      <w:color w:val="800080" w:themeColor="followedHyperlink"/>
      <w:u w:val="single"/>
    </w:rPr>
  </w:style>
  <w:style w:type="character" w:customStyle="1" w:styleId="Heading2Char">
    <w:name w:val="Heading 2 Char"/>
    <w:basedOn w:val="DefaultParagraphFont"/>
    <w:link w:val="Heading2"/>
    <w:uiPriority w:val="9"/>
    <w:semiHidden/>
    <w:rsid w:val="009C1DC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9C1DCF"/>
    <w:rPr>
      <w:rFonts w:asciiTheme="majorHAnsi" w:eastAsiaTheme="majorEastAsia" w:hAnsiTheme="majorHAnsi" w:cstheme="majorBidi"/>
      <w:b/>
      <w:bCs/>
    </w:rPr>
  </w:style>
  <w:style w:type="character" w:customStyle="1" w:styleId="Heading5Char">
    <w:name w:val="Heading 5 Char"/>
    <w:basedOn w:val="DefaultParagraphFont"/>
    <w:link w:val="Heading5"/>
    <w:uiPriority w:val="9"/>
    <w:semiHidden/>
    <w:rsid w:val="009C1DC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C1DC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C1DC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C1DC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C1DCF"/>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9C1DCF"/>
    <w:rPr>
      <w:b/>
      <w:bCs/>
      <w:color w:val="943634" w:themeColor="accent2" w:themeShade="BF"/>
      <w:sz w:val="18"/>
      <w:szCs w:val="18"/>
    </w:rPr>
  </w:style>
  <w:style w:type="paragraph" w:styleId="Title">
    <w:name w:val="Title"/>
    <w:basedOn w:val="Normal"/>
    <w:next w:val="Normal"/>
    <w:link w:val="TitleChar"/>
    <w:uiPriority w:val="10"/>
    <w:qFormat/>
    <w:rsid w:val="009C1DC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C1DC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C1DC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C1DCF"/>
    <w:rPr>
      <w:rFonts w:asciiTheme="majorHAnsi" w:eastAsiaTheme="majorEastAsia" w:hAnsiTheme="majorHAnsi" w:cstheme="majorBidi"/>
      <w:i/>
      <w:iCs/>
      <w:spacing w:val="13"/>
      <w:sz w:val="24"/>
      <w:szCs w:val="24"/>
    </w:rPr>
  </w:style>
  <w:style w:type="character" w:styleId="Strong">
    <w:name w:val="Strong"/>
    <w:uiPriority w:val="22"/>
    <w:qFormat/>
    <w:rsid w:val="009C1DCF"/>
    <w:rPr>
      <w:b/>
      <w:bCs/>
    </w:rPr>
  </w:style>
  <w:style w:type="character" w:styleId="Emphasis">
    <w:name w:val="Emphasis"/>
    <w:uiPriority w:val="20"/>
    <w:qFormat/>
    <w:rsid w:val="009C1DCF"/>
    <w:rPr>
      <w:b/>
      <w:bCs/>
      <w:i/>
      <w:iCs/>
      <w:spacing w:val="10"/>
      <w:bdr w:val="none" w:sz="0" w:space="0" w:color="auto"/>
      <w:shd w:val="clear" w:color="auto" w:fill="auto"/>
    </w:rPr>
  </w:style>
  <w:style w:type="paragraph" w:styleId="NoSpacing">
    <w:name w:val="No Spacing"/>
    <w:basedOn w:val="Normal"/>
    <w:uiPriority w:val="1"/>
    <w:qFormat/>
    <w:rsid w:val="009C1DCF"/>
    <w:pPr>
      <w:spacing w:after="0" w:line="240" w:lineRule="auto"/>
    </w:pPr>
  </w:style>
  <w:style w:type="paragraph" w:styleId="Quote">
    <w:name w:val="Quote"/>
    <w:basedOn w:val="Normal"/>
    <w:next w:val="Normal"/>
    <w:link w:val="QuoteChar"/>
    <w:uiPriority w:val="29"/>
    <w:qFormat/>
    <w:rsid w:val="009C1DCF"/>
    <w:pPr>
      <w:spacing w:before="200" w:after="0"/>
      <w:ind w:left="360" w:right="360"/>
    </w:pPr>
    <w:rPr>
      <w:i/>
      <w:iCs/>
    </w:rPr>
  </w:style>
  <w:style w:type="character" w:customStyle="1" w:styleId="QuoteChar">
    <w:name w:val="Quote Char"/>
    <w:basedOn w:val="DefaultParagraphFont"/>
    <w:link w:val="Quote"/>
    <w:uiPriority w:val="29"/>
    <w:rsid w:val="009C1DCF"/>
    <w:rPr>
      <w:i/>
      <w:iCs/>
    </w:rPr>
  </w:style>
  <w:style w:type="paragraph" w:styleId="IntenseQuote">
    <w:name w:val="Intense Quote"/>
    <w:basedOn w:val="Normal"/>
    <w:next w:val="Normal"/>
    <w:link w:val="IntenseQuoteChar"/>
    <w:uiPriority w:val="30"/>
    <w:qFormat/>
    <w:rsid w:val="009C1DC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C1DCF"/>
    <w:rPr>
      <w:b/>
      <w:bCs/>
      <w:i/>
      <w:iCs/>
    </w:rPr>
  </w:style>
  <w:style w:type="character" w:styleId="SubtleEmphasis">
    <w:name w:val="Subtle Emphasis"/>
    <w:uiPriority w:val="19"/>
    <w:qFormat/>
    <w:rsid w:val="009C1DCF"/>
    <w:rPr>
      <w:i/>
      <w:iCs/>
    </w:rPr>
  </w:style>
  <w:style w:type="character" w:styleId="IntenseEmphasis">
    <w:name w:val="Intense Emphasis"/>
    <w:uiPriority w:val="21"/>
    <w:qFormat/>
    <w:rsid w:val="009C1DCF"/>
    <w:rPr>
      <w:b/>
      <w:bCs/>
    </w:rPr>
  </w:style>
  <w:style w:type="character" w:styleId="SubtleReference">
    <w:name w:val="Subtle Reference"/>
    <w:uiPriority w:val="31"/>
    <w:qFormat/>
    <w:rsid w:val="009C1DCF"/>
    <w:rPr>
      <w:smallCaps/>
    </w:rPr>
  </w:style>
  <w:style w:type="character" w:styleId="IntenseReference">
    <w:name w:val="Intense Reference"/>
    <w:uiPriority w:val="32"/>
    <w:qFormat/>
    <w:rsid w:val="009C1DCF"/>
    <w:rPr>
      <w:smallCaps/>
      <w:spacing w:val="5"/>
      <w:u w:val="single"/>
    </w:rPr>
  </w:style>
  <w:style w:type="character" w:styleId="BookTitle">
    <w:name w:val="Book Title"/>
    <w:uiPriority w:val="33"/>
    <w:qFormat/>
    <w:rsid w:val="009C1DCF"/>
    <w:rPr>
      <w:i/>
      <w:iCs/>
      <w:smallCaps/>
      <w:spacing w:val="5"/>
    </w:rPr>
  </w:style>
  <w:style w:type="paragraph" w:styleId="TOCHeading">
    <w:name w:val="TOC Heading"/>
    <w:basedOn w:val="Heading1"/>
    <w:next w:val="Normal"/>
    <w:uiPriority w:val="39"/>
    <w:semiHidden/>
    <w:unhideWhenUsed/>
    <w:qFormat/>
    <w:rsid w:val="009C1DCF"/>
    <w:pPr>
      <w:outlineLvl w:val="9"/>
    </w:pPr>
    <w:rPr>
      <w:lang w:bidi="en-US"/>
    </w:rPr>
  </w:style>
  <w:style w:type="paragraph" w:styleId="Footer">
    <w:name w:val="footer"/>
    <w:basedOn w:val="Normal"/>
    <w:link w:val="FooterChar"/>
    <w:uiPriority w:val="99"/>
    <w:rsid w:val="009C1D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DCF"/>
  </w:style>
  <w:style w:type="paragraph" w:styleId="TOC1">
    <w:name w:val="toc 1"/>
    <w:basedOn w:val="Normal"/>
    <w:next w:val="Normal"/>
    <w:autoRedefine/>
    <w:uiPriority w:val="39"/>
    <w:rsid w:val="0069422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069619">
      <w:bodyDiv w:val="1"/>
      <w:marLeft w:val="0"/>
      <w:marRight w:val="0"/>
      <w:marTop w:val="0"/>
      <w:marBottom w:val="0"/>
      <w:divBdr>
        <w:top w:val="none" w:sz="0" w:space="0" w:color="auto"/>
        <w:left w:val="none" w:sz="0" w:space="0" w:color="auto"/>
        <w:bottom w:val="none" w:sz="0" w:space="0" w:color="auto"/>
        <w:right w:val="none" w:sz="0" w:space="0" w:color="auto"/>
      </w:divBdr>
      <w:divsChild>
        <w:div w:id="2072196329">
          <w:marLeft w:val="0"/>
          <w:marRight w:val="0"/>
          <w:marTop w:val="0"/>
          <w:marBottom w:val="0"/>
          <w:divBdr>
            <w:top w:val="none" w:sz="0" w:space="0" w:color="auto"/>
            <w:left w:val="none" w:sz="0" w:space="0" w:color="auto"/>
            <w:bottom w:val="none" w:sz="0" w:space="0" w:color="auto"/>
            <w:right w:val="none" w:sz="0" w:space="0" w:color="auto"/>
          </w:divBdr>
          <w:divsChild>
            <w:div w:id="857936904">
              <w:marLeft w:val="0"/>
              <w:marRight w:val="0"/>
              <w:marTop w:val="0"/>
              <w:marBottom w:val="0"/>
              <w:divBdr>
                <w:top w:val="none" w:sz="0" w:space="0" w:color="auto"/>
                <w:left w:val="none" w:sz="0" w:space="0" w:color="auto"/>
                <w:bottom w:val="none" w:sz="0" w:space="0" w:color="auto"/>
                <w:right w:val="none" w:sz="0" w:space="0" w:color="auto"/>
              </w:divBdr>
              <w:divsChild>
                <w:div w:id="124272142">
                  <w:marLeft w:val="0"/>
                  <w:marRight w:val="0"/>
                  <w:marTop w:val="0"/>
                  <w:marBottom w:val="0"/>
                  <w:divBdr>
                    <w:top w:val="none" w:sz="0" w:space="0" w:color="auto"/>
                    <w:left w:val="none" w:sz="0" w:space="0" w:color="auto"/>
                    <w:bottom w:val="none" w:sz="0" w:space="0" w:color="auto"/>
                    <w:right w:val="none" w:sz="0" w:space="0" w:color="auto"/>
                  </w:divBdr>
                  <w:divsChild>
                    <w:div w:id="1096365186">
                      <w:marLeft w:val="0"/>
                      <w:marRight w:val="0"/>
                      <w:marTop w:val="0"/>
                      <w:marBottom w:val="0"/>
                      <w:divBdr>
                        <w:top w:val="none" w:sz="0" w:space="0" w:color="auto"/>
                        <w:left w:val="none" w:sz="0" w:space="0" w:color="auto"/>
                        <w:bottom w:val="none" w:sz="0" w:space="0" w:color="auto"/>
                        <w:right w:val="none" w:sz="0" w:space="0" w:color="auto"/>
                      </w:divBdr>
                      <w:divsChild>
                        <w:div w:id="1402099686">
                          <w:marLeft w:val="0"/>
                          <w:marRight w:val="0"/>
                          <w:marTop w:val="0"/>
                          <w:marBottom w:val="0"/>
                          <w:divBdr>
                            <w:top w:val="none" w:sz="0" w:space="0" w:color="auto"/>
                            <w:left w:val="none" w:sz="0" w:space="0" w:color="auto"/>
                            <w:bottom w:val="none" w:sz="0" w:space="0" w:color="auto"/>
                            <w:right w:val="none" w:sz="0" w:space="0" w:color="auto"/>
                          </w:divBdr>
                          <w:divsChild>
                            <w:div w:id="552736318">
                              <w:marLeft w:val="0"/>
                              <w:marRight w:val="0"/>
                              <w:marTop w:val="0"/>
                              <w:marBottom w:val="0"/>
                              <w:divBdr>
                                <w:top w:val="none" w:sz="0" w:space="0" w:color="auto"/>
                                <w:left w:val="none" w:sz="0" w:space="0" w:color="auto"/>
                                <w:bottom w:val="none" w:sz="0" w:space="0" w:color="auto"/>
                                <w:right w:val="none" w:sz="0" w:space="0" w:color="auto"/>
                              </w:divBdr>
                              <w:divsChild>
                                <w:div w:id="9065856">
                                  <w:marLeft w:val="0"/>
                                  <w:marRight w:val="0"/>
                                  <w:marTop w:val="0"/>
                                  <w:marBottom w:val="0"/>
                                  <w:divBdr>
                                    <w:top w:val="none" w:sz="0" w:space="0" w:color="auto"/>
                                    <w:left w:val="none" w:sz="0" w:space="0" w:color="auto"/>
                                    <w:bottom w:val="none" w:sz="0" w:space="0" w:color="auto"/>
                                    <w:right w:val="none" w:sz="0" w:space="0" w:color="auto"/>
                                  </w:divBdr>
                                  <w:divsChild>
                                    <w:div w:id="1983342172">
                                      <w:marLeft w:val="0"/>
                                      <w:marRight w:val="0"/>
                                      <w:marTop w:val="0"/>
                                      <w:marBottom w:val="0"/>
                                      <w:divBdr>
                                        <w:top w:val="none" w:sz="0" w:space="0" w:color="auto"/>
                                        <w:left w:val="none" w:sz="0" w:space="0" w:color="auto"/>
                                        <w:bottom w:val="none" w:sz="0" w:space="0" w:color="auto"/>
                                        <w:right w:val="none" w:sz="0" w:space="0" w:color="auto"/>
                                      </w:divBdr>
                                      <w:divsChild>
                                        <w:div w:id="684131918">
                                          <w:marLeft w:val="0"/>
                                          <w:marRight w:val="0"/>
                                          <w:marTop w:val="0"/>
                                          <w:marBottom w:val="240"/>
                                          <w:divBdr>
                                            <w:top w:val="none" w:sz="0" w:space="0" w:color="auto"/>
                                            <w:left w:val="none" w:sz="0" w:space="0" w:color="auto"/>
                                            <w:bottom w:val="none" w:sz="0" w:space="0" w:color="auto"/>
                                            <w:right w:val="none" w:sz="0" w:space="0" w:color="auto"/>
                                          </w:divBdr>
                                          <w:divsChild>
                                            <w:div w:id="134566919">
                                              <w:marLeft w:val="0"/>
                                              <w:marRight w:val="0"/>
                                              <w:marTop w:val="0"/>
                                              <w:marBottom w:val="0"/>
                                              <w:divBdr>
                                                <w:top w:val="none" w:sz="0" w:space="0" w:color="auto"/>
                                                <w:left w:val="none" w:sz="0" w:space="0" w:color="auto"/>
                                                <w:bottom w:val="none" w:sz="0" w:space="0" w:color="auto"/>
                                                <w:right w:val="none" w:sz="0" w:space="0" w:color="auto"/>
                                              </w:divBdr>
                                              <w:divsChild>
                                                <w:div w:id="175639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6230554">
      <w:bodyDiv w:val="1"/>
      <w:marLeft w:val="0"/>
      <w:marRight w:val="0"/>
      <w:marTop w:val="0"/>
      <w:marBottom w:val="0"/>
      <w:divBdr>
        <w:top w:val="none" w:sz="0" w:space="0" w:color="auto"/>
        <w:left w:val="none" w:sz="0" w:space="0" w:color="auto"/>
        <w:bottom w:val="none" w:sz="0" w:space="0" w:color="auto"/>
        <w:right w:val="none" w:sz="0" w:space="0" w:color="auto"/>
      </w:divBdr>
      <w:divsChild>
        <w:div w:id="349457199">
          <w:marLeft w:val="0"/>
          <w:marRight w:val="0"/>
          <w:marTop w:val="0"/>
          <w:marBottom w:val="0"/>
          <w:divBdr>
            <w:top w:val="none" w:sz="0" w:space="0" w:color="auto"/>
            <w:left w:val="none" w:sz="0" w:space="0" w:color="auto"/>
            <w:bottom w:val="none" w:sz="0" w:space="0" w:color="auto"/>
            <w:right w:val="none" w:sz="0" w:space="0" w:color="auto"/>
          </w:divBdr>
          <w:divsChild>
            <w:div w:id="1614169320">
              <w:marLeft w:val="0"/>
              <w:marRight w:val="0"/>
              <w:marTop w:val="0"/>
              <w:marBottom w:val="0"/>
              <w:divBdr>
                <w:top w:val="none" w:sz="0" w:space="0" w:color="auto"/>
                <w:left w:val="none" w:sz="0" w:space="0" w:color="auto"/>
                <w:bottom w:val="none" w:sz="0" w:space="0" w:color="auto"/>
                <w:right w:val="none" w:sz="0" w:space="0" w:color="auto"/>
              </w:divBdr>
              <w:divsChild>
                <w:div w:id="1036614347">
                  <w:marLeft w:val="0"/>
                  <w:marRight w:val="0"/>
                  <w:marTop w:val="0"/>
                  <w:marBottom w:val="0"/>
                  <w:divBdr>
                    <w:top w:val="none" w:sz="0" w:space="0" w:color="auto"/>
                    <w:left w:val="none" w:sz="0" w:space="0" w:color="auto"/>
                    <w:bottom w:val="none" w:sz="0" w:space="0" w:color="auto"/>
                    <w:right w:val="none" w:sz="0" w:space="0" w:color="auto"/>
                  </w:divBdr>
                  <w:divsChild>
                    <w:div w:id="762459538">
                      <w:marLeft w:val="0"/>
                      <w:marRight w:val="0"/>
                      <w:marTop w:val="0"/>
                      <w:marBottom w:val="0"/>
                      <w:divBdr>
                        <w:top w:val="none" w:sz="0" w:space="0" w:color="auto"/>
                        <w:left w:val="none" w:sz="0" w:space="0" w:color="auto"/>
                        <w:bottom w:val="none" w:sz="0" w:space="0" w:color="auto"/>
                        <w:right w:val="none" w:sz="0" w:space="0" w:color="auto"/>
                      </w:divBdr>
                      <w:divsChild>
                        <w:div w:id="1242325377">
                          <w:marLeft w:val="0"/>
                          <w:marRight w:val="0"/>
                          <w:marTop w:val="0"/>
                          <w:marBottom w:val="0"/>
                          <w:divBdr>
                            <w:top w:val="none" w:sz="0" w:space="0" w:color="auto"/>
                            <w:left w:val="none" w:sz="0" w:space="0" w:color="auto"/>
                            <w:bottom w:val="none" w:sz="0" w:space="0" w:color="auto"/>
                            <w:right w:val="none" w:sz="0" w:space="0" w:color="auto"/>
                          </w:divBdr>
                          <w:divsChild>
                            <w:div w:id="166038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897004">
      <w:bodyDiv w:val="1"/>
      <w:marLeft w:val="0"/>
      <w:marRight w:val="0"/>
      <w:marTop w:val="0"/>
      <w:marBottom w:val="0"/>
      <w:divBdr>
        <w:top w:val="none" w:sz="0" w:space="0" w:color="auto"/>
        <w:left w:val="none" w:sz="0" w:space="0" w:color="auto"/>
        <w:bottom w:val="none" w:sz="0" w:space="0" w:color="auto"/>
        <w:right w:val="none" w:sz="0" w:space="0" w:color="auto"/>
      </w:divBdr>
      <w:divsChild>
        <w:div w:id="700861351">
          <w:marLeft w:val="0"/>
          <w:marRight w:val="0"/>
          <w:marTop w:val="300"/>
          <w:marBottom w:val="0"/>
          <w:divBdr>
            <w:top w:val="none" w:sz="0" w:space="0" w:color="auto"/>
            <w:left w:val="none" w:sz="0" w:space="0" w:color="auto"/>
            <w:bottom w:val="none" w:sz="0" w:space="0" w:color="auto"/>
            <w:right w:val="none" w:sz="0" w:space="0" w:color="auto"/>
          </w:divBdr>
          <w:divsChild>
            <w:div w:id="113182537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6991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lawcouncil.asn.au/lawcouncil/images/1529_Proposed_citizenship_revocation_laws_must_abide_with_the_Constitution_and_rule_of_law_Final_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A7E26-A9B7-41E6-B1BE-AB8582DE1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649A13C0</Template>
  <TotalTime>15</TotalTime>
  <Pages>5</Pages>
  <Words>1040</Words>
  <Characters>5857</Characters>
  <Application>Microsoft Office Word</Application>
  <DocSecurity>0</DocSecurity>
  <Lines>112</Lines>
  <Paragraphs>58</Paragraphs>
  <ScaleCrop>false</ScaleCrop>
  <HeadingPairs>
    <vt:vector size="2" baseType="variant">
      <vt:variant>
        <vt:lpstr>Title</vt:lpstr>
      </vt:variant>
      <vt:variant>
        <vt:i4>1</vt:i4>
      </vt:variant>
    </vt:vector>
  </HeadingPairs>
  <TitlesOfParts>
    <vt:vector size="1" baseType="lpstr">
      <vt:lpstr>Submission to the Department of Immigration and Border Protection on the issues paper Australian citizenship: your right, your responsibility</vt:lpstr>
    </vt:vector>
  </TitlesOfParts>
  <Company>ADCQ</Company>
  <LinksUpToDate>false</LinksUpToDate>
  <CharactersWithSpaces>6839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to the Department of Immigration and Border Protection on the issues paper Australian citizenship: your right, your responsibility</dc:title>
  <dc:subject>citizenship</dc:subject>
  <dc:creator>Anti-Discrimination Commission Queensland</dc:creator>
  <cp:keywords>citizenship, dual citizenship, terrorist activity</cp:keywords>
  <cp:lastModifiedBy>Helen Bannerman</cp:lastModifiedBy>
  <cp:revision>7</cp:revision>
  <cp:lastPrinted>2015-06-30T04:51:00Z</cp:lastPrinted>
  <dcterms:created xsi:type="dcterms:W3CDTF">2015-06-30T05:00:00Z</dcterms:created>
  <dcterms:modified xsi:type="dcterms:W3CDTF">2015-06-30T05:17:00Z</dcterms:modified>
  <cp:category>submission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