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29CD1" w14:textId="77777777" w:rsidR="00B97493" w:rsidRDefault="00B97493" w:rsidP="00B97493">
      <w:pPr>
        <w:spacing w:after="0" w:line="240" w:lineRule="auto"/>
        <w:rPr>
          <w:rFonts w:ascii="Arial" w:hAnsi="Arial" w:cs="Arial"/>
          <w:sz w:val="24"/>
          <w:szCs w:val="24"/>
        </w:rPr>
      </w:pPr>
    </w:p>
    <w:p w14:paraId="6A76C016" w14:textId="281C1BA7" w:rsidR="0002098D" w:rsidRPr="008125E6" w:rsidRDefault="001023A9" w:rsidP="00B97493">
      <w:pPr>
        <w:spacing w:after="0" w:line="240" w:lineRule="auto"/>
        <w:rPr>
          <w:rFonts w:ascii="Arial" w:hAnsi="Arial" w:cs="Arial"/>
        </w:rPr>
      </w:pPr>
      <w:r w:rsidRPr="007F7DAF">
        <w:rPr>
          <w:rFonts w:ascii="Arial" w:hAnsi="Arial" w:cs="Arial"/>
        </w:rPr>
        <w:t>27</w:t>
      </w:r>
      <w:r w:rsidR="00157BD4" w:rsidRPr="007F7DAF">
        <w:rPr>
          <w:rFonts w:ascii="Arial" w:hAnsi="Arial" w:cs="Arial"/>
        </w:rPr>
        <w:t xml:space="preserve"> June</w:t>
      </w:r>
      <w:r w:rsidR="00157BD4">
        <w:rPr>
          <w:rFonts w:ascii="Arial" w:hAnsi="Arial" w:cs="Arial"/>
        </w:rPr>
        <w:t xml:space="preserve"> 2024</w:t>
      </w:r>
    </w:p>
    <w:p w14:paraId="72EFE58C" w14:textId="784614FB" w:rsidR="0088153C" w:rsidRPr="008125E6" w:rsidRDefault="0088153C" w:rsidP="00B97493">
      <w:pPr>
        <w:spacing w:after="0" w:line="240" w:lineRule="auto"/>
        <w:rPr>
          <w:rFonts w:ascii="Arial" w:hAnsi="Arial" w:cs="Arial"/>
        </w:rPr>
      </w:pPr>
    </w:p>
    <w:p w14:paraId="6452F3E0" w14:textId="77777777" w:rsidR="0076072E" w:rsidRPr="001023A9" w:rsidRDefault="0076072E" w:rsidP="001023A9">
      <w:pPr>
        <w:pStyle w:val="NoSpacing"/>
        <w:rPr>
          <w:rFonts w:ascii="Arial" w:hAnsi="Arial" w:cs="Arial"/>
          <w:lang w:val="en-US"/>
        </w:rPr>
      </w:pPr>
      <w:r w:rsidRPr="001023A9">
        <w:rPr>
          <w:rFonts w:ascii="Arial" w:hAnsi="Arial" w:cs="Arial"/>
          <w:lang w:val="en-US"/>
        </w:rPr>
        <w:t>Community Safety and Legal Affairs Committee</w:t>
      </w:r>
    </w:p>
    <w:p w14:paraId="2AA97E12" w14:textId="5C3B26F9" w:rsidR="0076072E" w:rsidRPr="001023A9" w:rsidRDefault="0076072E" w:rsidP="001023A9">
      <w:pPr>
        <w:pStyle w:val="NoSpacing"/>
        <w:rPr>
          <w:rFonts w:ascii="Arial" w:hAnsi="Arial" w:cs="Arial"/>
          <w:lang w:val="en-US"/>
        </w:rPr>
      </w:pPr>
      <w:r w:rsidRPr="001023A9">
        <w:rPr>
          <w:rFonts w:ascii="Arial" w:hAnsi="Arial" w:cs="Arial"/>
          <w:lang w:val="en-US"/>
        </w:rPr>
        <w:t>Parliament House</w:t>
      </w:r>
    </w:p>
    <w:p w14:paraId="4356311C" w14:textId="77777777" w:rsidR="0076072E" w:rsidRPr="001023A9" w:rsidRDefault="0076072E" w:rsidP="001023A9">
      <w:pPr>
        <w:pStyle w:val="NoSpacing"/>
        <w:rPr>
          <w:rFonts w:ascii="Arial" w:hAnsi="Arial" w:cs="Arial"/>
          <w:lang w:val="en-US"/>
        </w:rPr>
      </w:pPr>
      <w:r w:rsidRPr="001023A9">
        <w:rPr>
          <w:rFonts w:ascii="Arial" w:hAnsi="Arial" w:cs="Arial"/>
          <w:lang w:val="en-US"/>
        </w:rPr>
        <w:t>George Street</w:t>
      </w:r>
    </w:p>
    <w:p w14:paraId="5CA6DE54" w14:textId="20D33A10" w:rsidR="0076072E" w:rsidRPr="001023A9" w:rsidRDefault="0076072E" w:rsidP="001023A9">
      <w:pPr>
        <w:pStyle w:val="NoSpacing"/>
        <w:rPr>
          <w:rFonts w:ascii="Arial" w:hAnsi="Arial" w:cs="Arial"/>
          <w:lang w:val="en-US"/>
        </w:rPr>
      </w:pPr>
      <w:r w:rsidRPr="001023A9">
        <w:rPr>
          <w:rFonts w:ascii="Arial" w:hAnsi="Arial" w:cs="Arial"/>
          <w:lang w:val="en-US"/>
        </w:rPr>
        <w:t>Brisbane QLD 4001</w:t>
      </w:r>
    </w:p>
    <w:p w14:paraId="08AC3095" w14:textId="77777777" w:rsidR="0076072E" w:rsidRDefault="0076072E" w:rsidP="0076072E">
      <w:pPr>
        <w:pStyle w:val="ListParagraph"/>
        <w:rPr>
          <w:rFonts w:ascii="Arial" w:hAnsi="Arial" w:cs="Arial"/>
          <w:lang w:val="en-US"/>
        </w:rPr>
      </w:pPr>
    </w:p>
    <w:p w14:paraId="50D08577" w14:textId="4B1F2A8A" w:rsidR="0076072E" w:rsidRDefault="0076072E" w:rsidP="0076072E">
      <w:pPr>
        <w:rPr>
          <w:rFonts w:ascii="Arial" w:hAnsi="Arial" w:cs="Arial"/>
          <w:lang w:val="en-US"/>
        </w:rPr>
      </w:pPr>
      <w:r w:rsidRPr="0076072E">
        <w:rPr>
          <w:rFonts w:ascii="Arial" w:hAnsi="Arial" w:cs="Arial"/>
          <w:b/>
          <w:bCs/>
          <w:lang w:val="en-US"/>
        </w:rPr>
        <w:t>By email:</w:t>
      </w:r>
      <w:r w:rsidRPr="0076072E">
        <w:rPr>
          <w:rFonts w:ascii="Arial" w:hAnsi="Arial" w:cs="Arial"/>
          <w:lang w:val="en-US"/>
        </w:rPr>
        <w:t xml:space="preserve"> </w:t>
      </w:r>
      <w:hyperlink r:id="rId8" w:history="1">
        <w:r w:rsidRPr="00173859">
          <w:rPr>
            <w:rStyle w:val="Hyperlink"/>
            <w:rFonts w:ascii="Arial" w:hAnsi="Arial" w:cs="Arial"/>
            <w:lang w:val="en-US"/>
          </w:rPr>
          <w:t>cslac@parliament.qld.gov.au</w:t>
        </w:r>
      </w:hyperlink>
    </w:p>
    <w:p w14:paraId="175EEA9B" w14:textId="5681DD12" w:rsidR="0076072E" w:rsidRDefault="0076072E" w:rsidP="0076072E">
      <w:pPr>
        <w:rPr>
          <w:rFonts w:ascii="Arial" w:hAnsi="Arial" w:cs="Arial"/>
          <w:lang w:val="en-US"/>
        </w:rPr>
      </w:pPr>
    </w:p>
    <w:p w14:paraId="070729A9" w14:textId="77777777" w:rsidR="0076072E" w:rsidRPr="0076072E" w:rsidRDefault="0076072E" w:rsidP="0076072E">
      <w:pPr>
        <w:spacing w:after="120"/>
        <w:rPr>
          <w:rFonts w:ascii="Arial" w:hAnsi="Arial" w:cs="Arial"/>
          <w:lang w:val="en-US"/>
        </w:rPr>
      </w:pPr>
      <w:r w:rsidRPr="0076072E">
        <w:rPr>
          <w:rFonts w:ascii="Arial" w:hAnsi="Arial" w:cs="Arial"/>
          <w:lang w:val="en-US"/>
        </w:rPr>
        <w:t>Dear Committee</w:t>
      </w:r>
    </w:p>
    <w:p w14:paraId="323A43AD" w14:textId="77777777" w:rsidR="001023A9" w:rsidRDefault="001023A9" w:rsidP="0076072E">
      <w:pPr>
        <w:spacing w:after="120"/>
        <w:rPr>
          <w:rFonts w:ascii="Arial" w:hAnsi="Arial" w:cs="Arial"/>
          <w:b/>
          <w:bCs/>
          <w:lang w:val="en-US"/>
        </w:rPr>
      </w:pPr>
    </w:p>
    <w:p w14:paraId="76C90009" w14:textId="1F845193" w:rsidR="0076072E" w:rsidRDefault="0076072E" w:rsidP="0076072E">
      <w:pPr>
        <w:spacing w:after="120"/>
        <w:rPr>
          <w:rFonts w:ascii="Arial" w:hAnsi="Arial" w:cs="Arial"/>
          <w:b/>
          <w:bCs/>
          <w:lang w:val="en-US"/>
        </w:rPr>
      </w:pPr>
      <w:r w:rsidRPr="0076072E">
        <w:rPr>
          <w:rFonts w:ascii="Arial" w:hAnsi="Arial" w:cs="Arial"/>
          <w:b/>
          <w:bCs/>
          <w:lang w:val="en-US"/>
        </w:rPr>
        <w:t xml:space="preserve">Inquiry into </w:t>
      </w:r>
      <w:r>
        <w:rPr>
          <w:rFonts w:ascii="Arial" w:hAnsi="Arial" w:cs="Arial"/>
          <w:b/>
          <w:bCs/>
          <w:lang w:val="en-US"/>
        </w:rPr>
        <w:t>Assisted Reproductive Technology Bill 2024</w:t>
      </w:r>
    </w:p>
    <w:p w14:paraId="404AFA59" w14:textId="0043246F" w:rsidR="0076072E" w:rsidRPr="001023A9" w:rsidRDefault="0076072E" w:rsidP="001023A9">
      <w:pPr>
        <w:rPr>
          <w:rFonts w:ascii="Arial" w:hAnsi="Arial" w:cs="Arial"/>
        </w:rPr>
      </w:pPr>
      <w:r w:rsidRPr="001023A9">
        <w:rPr>
          <w:rFonts w:ascii="Arial" w:hAnsi="Arial" w:cs="Arial"/>
        </w:rPr>
        <w:t xml:space="preserve">Thank you for the opportunity to provide input to the Committee’s Inquiry into the </w:t>
      </w:r>
      <w:r w:rsidRPr="001023A9">
        <w:rPr>
          <w:rFonts w:ascii="Arial" w:hAnsi="Arial" w:cs="Arial"/>
          <w:lang w:val="en-US"/>
        </w:rPr>
        <w:t xml:space="preserve">Assisted Reproductive Technology Bill 2024 </w:t>
      </w:r>
      <w:r w:rsidRPr="001023A9">
        <w:rPr>
          <w:rFonts w:ascii="Arial" w:hAnsi="Arial" w:cs="Arial"/>
        </w:rPr>
        <w:t>(the ART Bill).</w:t>
      </w:r>
    </w:p>
    <w:p w14:paraId="19DAEE75" w14:textId="734C39B2" w:rsidR="0076072E" w:rsidRPr="001023A9" w:rsidRDefault="0076072E" w:rsidP="001023A9">
      <w:pPr>
        <w:rPr>
          <w:rFonts w:ascii="Arial" w:hAnsi="Arial" w:cs="Arial"/>
        </w:rPr>
      </w:pPr>
      <w:r w:rsidRPr="001023A9">
        <w:rPr>
          <w:rFonts w:ascii="Arial" w:hAnsi="Arial" w:cs="Arial"/>
        </w:rPr>
        <w:t xml:space="preserve">Due to multiple competing priorities, the Commission has not had the opportunity to review the Bill in detail. These comments are limited to matters relevant to the </w:t>
      </w:r>
      <w:r w:rsidRPr="001023A9">
        <w:rPr>
          <w:rFonts w:ascii="Arial" w:hAnsi="Arial" w:cs="Arial"/>
          <w:i/>
          <w:iCs/>
        </w:rPr>
        <w:t xml:space="preserve">Anti-Discrimination Act 1991 </w:t>
      </w:r>
      <w:r w:rsidRPr="001023A9">
        <w:rPr>
          <w:rFonts w:ascii="Arial" w:hAnsi="Arial" w:cs="Arial"/>
        </w:rPr>
        <w:t xml:space="preserve">(Anti-Discrimination Act). This submission should not be taken to be endorsement or otherwise of other aspects of the ART Bill. </w:t>
      </w:r>
    </w:p>
    <w:p w14:paraId="184D95AC" w14:textId="77777777" w:rsidR="001E2751" w:rsidRDefault="008102F6" w:rsidP="001023A9">
      <w:pPr>
        <w:rPr>
          <w:rFonts w:ascii="Arial" w:hAnsi="Arial" w:cs="Arial"/>
        </w:rPr>
      </w:pPr>
      <w:r w:rsidRPr="001023A9">
        <w:rPr>
          <w:rFonts w:ascii="Arial" w:hAnsi="Arial" w:cs="Arial"/>
        </w:rPr>
        <w:t>The Commission expresses its strong support for repeal of section 45A of the Anti-Discrimination Act</w:t>
      </w:r>
      <w:r w:rsidR="001E2751">
        <w:rPr>
          <w:rFonts w:ascii="Arial" w:hAnsi="Arial" w:cs="Arial"/>
        </w:rPr>
        <w:t xml:space="preserve"> which will be achieved through the passage of this Bill</w:t>
      </w:r>
      <w:r w:rsidRPr="001023A9">
        <w:rPr>
          <w:rFonts w:ascii="Arial" w:hAnsi="Arial" w:cs="Arial"/>
        </w:rPr>
        <w:t xml:space="preserve">. </w:t>
      </w:r>
    </w:p>
    <w:p w14:paraId="6F6F27A9" w14:textId="59D69637" w:rsidR="008102F6" w:rsidRPr="001023A9" w:rsidRDefault="008102F6" w:rsidP="001023A9">
      <w:pPr>
        <w:rPr>
          <w:rFonts w:ascii="Arial" w:hAnsi="Arial" w:cs="Arial"/>
        </w:rPr>
      </w:pPr>
      <w:r w:rsidRPr="001023A9">
        <w:rPr>
          <w:rFonts w:ascii="Arial" w:hAnsi="Arial" w:cs="Arial"/>
        </w:rPr>
        <w:t>The exception was inserted in 2002 when relationship status and sexuality were added to the protected attributes in the Act, and allowed clinicians to lawfully refuse services based on ‘clinical and ethical standards.’</w:t>
      </w:r>
      <w:r w:rsidR="00B30204">
        <w:rPr>
          <w:rStyle w:val="FootnoteReference"/>
          <w:rFonts w:ascii="Arial" w:hAnsi="Arial" w:cs="Arial"/>
        </w:rPr>
        <w:footnoteReference w:id="1"/>
      </w:r>
    </w:p>
    <w:p w14:paraId="4E6D9030" w14:textId="0F2D6431" w:rsidR="008102F6" w:rsidRPr="001023A9" w:rsidRDefault="008102F6" w:rsidP="001023A9">
      <w:pPr>
        <w:rPr>
          <w:rFonts w:ascii="Arial" w:hAnsi="Arial" w:cs="Arial"/>
        </w:rPr>
      </w:pPr>
      <w:r w:rsidRPr="001023A9">
        <w:rPr>
          <w:rFonts w:ascii="Arial" w:hAnsi="Arial" w:cs="Arial"/>
        </w:rPr>
        <w:t>Since then, society’s attitudes have changed</w:t>
      </w:r>
      <w:r w:rsidR="00B4433E">
        <w:rPr>
          <w:rFonts w:ascii="Arial" w:hAnsi="Arial" w:cs="Arial"/>
        </w:rPr>
        <w:t>,</w:t>
      </w:r>
      <w:r w:rsidRPr="001023A9">
        <w:rPr>
          <w:rFonts w:ascii="Arial" w:hAnsi="Arial" w:cs="Arial"/>
        </w:rPr>
        <w:t xml:space="preserve"> as shown by the passing of marriage equality laws. </w:t>
      </w:r>
      <w:r w:rsidR="00B4433E">
        <w:rPr>
          <w:rFonts w:ascii="Arial" w:hAnsi="Arial" w:cs="Arial"/>
        </w:rPr>
        <w:t>F</w:t>
      </w:r>
      <w:r w:rsidRPr="001023A9">
        <w:rPr>
          <w:rFonts w:ascii="Arial" w:hAnsi="Arial" w:cs="Arial"/>
        </w:rPr>
        <w:t xml:space="preserve">ertility service </w:t>
      </w:r>
      <w:r w:rsidR="00B4433E" w:rsidRPr="001023A9">
        <w:rPr>
          <w:rFonts w:ascii="Arial" w:hAnsi="Arial" w:cs="Arial"/>
        </w:rPr>
        <w:t>provide</w:t>
      </w:r>
      <w:r w:rsidR="00B4433E">
        <w:rPr>
          <w:rFonts w:ascii="Arial" w:hAnsi="Arial" w:cs="Arial"/>
        </w:rPr>
        <w:t>r</w:t>
      </w:r>
      <w:r w:rsidR="00B4433E" w:rsidRPr="001023A9">
        <w:rPr>
          <w:rFonts w:ascii="Arial" w:hAnsi="Arial" w:cs="Arial"/>
        </w:rPr>
        <w:t>s</w:t>
      </w:r>
      <w:r w:rsidRPr="001023A9">
        <w:rPr>
          <w:rFonts w:ascii="Arial" w:hAnsi="Arial" w:cs="Arial"/>
        </w:rPr>
        <w:t xml:space="preserve"> in Queensland actively advertise to and provide services for same-sex couples and single parents.</w:t>
      </w:r>
      <w:r w:rsidR="001023A9" w:rsidRPr="001023A9">
        <w:rPr>
          <w:rFonts w:ascii="Arial" w:hAnsi="Arial" w:cs="Arial"/>
        </w:rPr>
        <w:t xml:space="preserve"> Modern clinical and ethical standards also do not contain discriminatory eligibility criteria.</w:t>
      </w:r>
    </w:p>
    <w:p w14:paraId="25CA3BF6" w14:textId="080F27FD" w:rsidR="008102F6" w:rsidRPr="001023A9" w:rsidRDefault="000C5D97" w:rsidP="001023A9">
      <w:pPr>
        <w:rPr>
          <w:rFonts w:ascii="Arial" w:hAnsi="Arial" w:cs="Arial"/>
        </w:rPr>
      </w:pPr>
      <w:r w:rsidRPr="001023A9">
        <w:rPr>
          <w:rFonts w:ascii="Arial" w:hAnsi="Arial" w:cs="Arial"/>
        </w:rPr>
        <w:t>In its review of the Anti-Discrimination Act, t</w:t>
      </w:r>
      <w:r w:rsidR="0076072E" w:rsidRPr="001023A9">
        <w:rPr>
          <w:rFonts w:ascii="Arial" w:hAnsi="Arial" w:cs="Arial"/>
        </w:rPr>
        <w:t xml:space="preserve">he Commission </w:t>
      </w:r>
      <w:r w:rsidR="00EB48BD" w:rsidRPr="001023A9">
        <w:rPr>
          <w:rFonts w:ascii="Arial" w:hAnsi="Arial" w:cs="Arial"/>
        </w:rPr>
        <w:t xml:space="preserve">has previously </w:t>
      </w:r>
      <w:r w:rsidR="0076072E" w:rsidRPr="001023A9">
        <w:rPr>
          <w:rFonts w:ascii="Arial" w:hAnsi="Arial" w:cs="Arial"/>
        </w:rPr>
        <w:t>recommended repeal of section 45A</w:t>
      </w:r>
      <w:r w:rsidRPr="001023A9">
        <w:rPr>
          <w:rFonts w:ascii="Arial" w:hAnsi="Arial" w:cs="Arial"/>
        </w:rPr>
        <w:t>.</w:t>
      </w:r>
      <w:r w:rsidRPr="001023A9">
        <w:rPr>
          <w:rStyle w:val="FootnoteReference"/>
          <w:rFonts w:ascii="Arial" w:hAnsi="Arial" w:cs="Arial"/>
        </w:rPr>
        <w:footnoteReference w:id="2"/>
      </w:r>
      <w:r w:rsidR="0076072E" w:rsidRPr="001023A9">
        <w:rPr>
          <w:rFonts w:ascii="Arial" w:hAnsi="Arial" w:cs="Arial"/>
        </w:rPr>
        <w:t xml:space="preserve"> </w:t>
      </w:r>
      <w:r w:rsidRPr="001023A9">
        <w:rPr>
          <w:rFonts w:ascii="Arial" w:hAnsi="Arial" w:cs="Arial"/>
        </w:rPr>
        <w:t>The reasons that the provision must be repealed is that it:</w:t>
      </w:r>
    </w:p>
    <w:p w14:paraId="66E58BCE" w14:textId="487DC3E4" w:rsidR="000C5D97" w:rsidRPr="001023A9" w:rsidRDefault="000C5D97" w:rsidP="001023A9">
      <w:pPr>
        <w:pStyle w:val="ListParagraph"/>
        <w:numPr>
          <w:ilvl w:val="0"/>
          <w:numId w:val="6"/>
        </w:numPr>
        <w:rPr>
          <w:rFonts w:ascii="Arial" w:hAnsi="Arial" w:cs="Arial"/>
        </w:rPr>
      </w:pPr>
      <w:r w:rsidRPr="001023A9">
        <w:rPr>
          <w:rFonts w:ascii="Arial" w:hAnsi="Arial" w:cs="Arial"/>
        </w:rPr>
        <w:t>does not meet current community standards</w:t>
      </w:r>
    </w:p>
    <w:p w14:paraId="6695D01E" w14:textId="5BFBD349" w:rsidR="008102F6" w:rsidRPr="001023A9" w:rsidRDefault="000C5D97" w:rsidP="001023A9">
      <w:pPr>
        <w:pStyle w:val="ListParagraph"/>
        <w:numPr>
          <w:ilvl w:val="0"/>
          <w:numId w:val="6"/>
        </w:numPr>
        <w:rPr>
          <w:rFonts w:ascii="Arial" w:hAnsi="Arial" w:cs="Arial"/>
        </w:rPr>
      </w:pPr>
      <w:r w:rsidRPr="001023A9">
        <w:rPr>
          <w:rFonts w:ascii="Arial" w:hAnsi="Arial" w:cs="Arial"/>
        </w:rPr>
        <w:t>t</w:t>
      </w:r>
      <w:r w:rsidR="008102F6" w:rsidRPr="001023A9">
        <w:rPr>
          <w:rFonts w:ascii="Arial" w:hAnsi="Arial" w:cs="Arial"/>
        </w:rPr>
        <w:t>he provision is redundant, and has not relied upon by service providers for many years</w:t>
      </w:r>
    </w:p>
    <w:p w14:paraId="4B6AFE31" w14:textId="37497E45" w:rsidR="008102F6" w:rsidRPr="001023A9" w:rsidRDefault="008102F6" w:rsidP="001023A9">
      <w:pPr>
        <w:pStyle w:val="ListParagraph"/>
        <w:numPr>
          <w:ilvl w:val="0"/>
          <w:numId w:val="6"/>
        </w:numPr>
        <w:rPr>
          <w:rFonts w:ascii="Arial" w:hAnsi="Arial" w:cs="Arial"/>
        </w:rPr>
      </w:pPr>
      <w:r w:rsidRPr="001023A9">
        <w:rPr>
          <w:rFonts w:ascii="Arial" w:hAnsi="Arial" w:cs="Arial"/>
        </w:rPr>
        <w:t>is likely inoperative because it is inconsistent with the Constitution</w:t>
      </w:r>
    </w:p>
    <w:p w14:paraId="33B0C50D" w14:textId="23CDD562" w:rsidR="001023A9" w:rsidRPr="003A74F3" w:rsidRDefault="000C5D97" w:rsidP="001023A9">
      <w:pPr>
        <w:pStyle w:val="ListParagraph"/>
        <w:numPr>
          <w:ilvl w:val="0"/>
          <w:numId w:val="6"/>
        </w:numPr>
        <w:rPr>
          <w:rFonts w:ascii="Arial" w:hAnsi="Arial" w:cs="Arial"/>
        </w:rPr>
      </w:pPr>
      <w:r w:rsidRPr="001023A9">
        <w:rPr>
          <w:rFonts w:ascii="Arial" w:hAnsi="Arial" w:cs="Arial"/>
        </w:rPr>
        <w:lastRenderedPageBreak/>
        <w:t xml:space="preserve">may be incompatible with the </w:t>
      </w:r>
      <w:r w:rsidRPr="001023A9">
        <w:rPr>
          <w:rFonts w:ascii="Arial" w:hAnsi="Arial" w:cs="Arial"/>
          <w:i/>
          <w:iCs/>
        </w:rPr>
        <w:t xml:space="preserve">Human Rights Act 2019 </w:t>
      </w:r>
      <w:r w:rsidRPr="001023A9">
        <w:rPr>
          <w:rFonts w:ascii="Arial" w:hAnsi="Arial" w:cs="Arial"/>
        </w:rPr>
        <w:t>(Qld).</w:t>
      </w:r>
    </w:p>
    <w:p w14:paraId="7035AB28" w14:textId="79E4B511" w:rsidR="001023A9" w:rsidRDefault="001023A9" w:rsidP="001023A9">
      <w:pPr>
        <w:rPr>
          <w:rFonts w:ascii="Arial" w:hAnsi="Arial" w:cs="Arial"/>
        </w:rPr>
      </w:pPr>
      <w:r w:rsidRPr="001023A9">
        <w:rPr>
          <w:rFonts w:ascii="Arial" w:hAnsi="Arial" w:cs="Arial"/>
        </w:rPr>
        <w:t xml:space="preserve">The Commission notes that another Bill before this Committee, the Respect at Work and Other Matters Amendment Bill 2024 (Respect at Work Bill) seeks to amend this provision by updating language to ‘sexual orientation’ instead of ‘sexuality’ to reflect </w:t>
      </w:r>
      <w:r w:rsidR="00176488">
        <w:rPr>
          <w:rFonts w:ascii="Arial" w:hAnsi="Arial" w:cs="Arial"/>
        </w:rPr>
        <w:t>a</w:t>
      </w:r>
      <w:r w:rsidRPr="001023A9">
        <w:rPr>
          <w:rFonts w:ascii="Arial" w:hAnsi="Arial" w:cs="Arial"/>
        </w:rPr>
        <w:t xml:space="preserve"> </w:t>
      </w:r>
      <w:r w:rsidR="00AC4977">
        <w:rPr>
          <w:rFonts w:ascii="Arial" w:hAnsi="Arial" w:cs="Arial"/>
        </w:rPr>
        <w:t>change</w:t>
      </w:r>
      <w:r w:rsidRPr="001023A9">
        <w:rPr>
          <w:rFonts w:ascii="Arial" w:hAnsi="Arial" w:cs="Arial"/>
        </w:rPr>
        <w:t xml:space="preserve"> to</w:t>
      </w:r>
      <w:r w:rsidR="00176488">
        <w:rPr>
          <w:rFonts w:ascii="Arial" w:hAnsi="Arial" w:cs="Arial"/>
        </w:rPr>
        <w:t xml:space="preserve"> the relevant</w:t>
      </w:r>
      <w:r w:rsidRPr="001023A9">
        <w:rPr>
          <w:rFonts w:ascii="Arial" w:hAnsi="Arial" w:cs="Arial"/>
        </w:rPr>
        <w:t xml:space="preserve"> </w:t>
      </w:r>
      <w:r w:rsidR="00AC4977">
        <w:rPr>
          <w:rFonts w:ascii="Arial" w:hAnsi="Arial" w:cs="Arial"/>
        </w:rPr>
        <w:t>protected attribute</w:t>
      </w:r>
      <w:r w:rsidRPr="001023A9">
        <w:rPr>
          <w:rFonts w:ascii="Arial" w:hAnsi="Arial" w:cs="Arial"/>
        </w:rPr>
        <w:t xml:space="preserve">. The Commission considers that clause 12 of </w:t>
      </w:r>
      <w:r w:rsidR="00460C8D">
        <w:rPr>
          <w:rFonts w:ascii="Arial" w:hAnsi="Arial" w:cs="Arial"/>
        </w:rPr>
        <w:t>the Respect at Work</w:t>
      </w:r>
      <w:r w:rsidRPr="001023A9">
        <w:rPr>
          <w:rFonts w:ascii="Arial" w:hAnsi="Arial" w:cs="Arial"/>
        </w:rPr>
        <w:t xml:space="preserve"> Bill is redundant since the ART Bill is also repealing the same provision – this matter will also be raised in our submission on the Respect at Work Bill.</w:t>
      </w:r>
    </w:p>
    <w:p w14:paraId="00AB40E4" w14:textId="3876F3CF" w:rsidR="007D4262" w:rsidRPr="001023A9" w:rsidRDefault="007D4262" w:rsidP="001023A9">
      <w:pPr>
        <w:rPr>
          <w:rFonts w:ascii="Arial" w:hAnsi="Arial" w:cs="Arial"/>
        </w:rPr>
      </w:pPr>
      <w:r>
        <w:rPr>
          <w:rFonts w:ascii="Arial" w:hAnsi="Arial" w:cs="Arial"/>
        </w:rPr>
        <w:t>Thank you for the opportunity to provide feedback.</w:t>
      </w:r>
    </w:p>
    <w:p w14:paraId="5CD62464" w14:textId="7EA3E283" w:rsidR="0076072E" w:rsidRPr="001023A9" w:rsidRDefault="0076072E" w:rsidP="001023A9">
      <w:pPr>
        <w:rPr>
          <w:rFonts w:ascii="Arial" w:hAnsi="Arial" w:cs="Arial"/>
        </w:rPr>
      </w:pPr>
      <w:r w:rsidRPr="001023A9">
        <w:rPr>
          <w:rFonts w:ascii="Arial" w:hAnsi="Arial" w:cs="Arial"/>
        </w:rPr>
        <w:t>Yours sincerely</w:t>
      </w:r>
    </w:p>
    <w:p w14:paraId="6DE9ADF5" w14:textId="04C5688E" w:rsidR="0076072E" w:rsidRPr="001023A9" w:rsidRDefault="006465FA" w:rsidP="001023A9">
      <w:pPr>
        <w:rPr>
          <w:rFonts w:ascii="Arial" w:hAnsi="Arial" w:cs="Arial"/>
        </w:rPr>
      </w:pPr>
      <w:r>
        <w:rPr>
          <w:rFonts w:ascii="Arial" w:hAnsi="Arial" w:cs="Arial"/>
          <w:noProof/>
        </w:rPr>
        <w:t>[signature redacted]</w:t>
      </w:r>
    </w:p>
    <w:p w14:paraId="38C370F6" w14:textId="6AEBC38C" w:rsidR="0076072E" w:rsidRPr="00B8306A" w:rsidRDefault="001023A9" w:rsidP="00B8306A">
      <w:pPr>
        <w:pStyle w:val="NoSpacing"/>
        <w:rPr>
          <w:rFonts w:ascii="Arial" w:hAnsi="Arial" w:cs="Arial"/>
        </w:rPr>
      </w:pPr>
      <w:r w:rsidRPr="00B8306A">
        <w:rPr>
          <w:rFonts w:ascii="Arial" w:hAnsi="Arial" w:cs="Arial"/>
        </w:rPr>
        <w:t>Neroli Holmes</w:t>
      </w:r>
    </w:p>
    <w:p w14:paraId="3CD16901" w14:textId="4D8C8D0C" w:rsidR="0076072E" w:rsidRPr="00B8306A" w:rsidRDefault="001023A9" w:rsidP="00B8306A">
      <w:pPr>
        <w:pStyle w:val="NoSpacing"/>
        <w:rPr>
          <w:rFonts w:ascii="Arial" w:hAnsi="Arial" w:cs="Arial"/>
        </w:rPr>
      </w:pPr>
      <w:r w:rsidRPr="00B8306A">
        <w:rPr>
          <w:rFonts w:ascii="Arial" w:hAnsi="Arial" w:cs="Arial"/>
        </w:rPr>
        <w:t xml:space="preserve">Acting </w:t>
      </w:r>
      <w:r w:rsidR="0076072E" w:rsidRPr="00B8306A">
        <w:rPr>
          <w:rFonts w:ascii="Arial" w:hAnsi="Arial" w:cs="Arial"/>
        </w:rPr>
        <w:t>Queensland Human Rights Commissioner</w:t>
      </w:r>
    </w:p>
    <w:p w14:paraId="4B32FD41" w14:textId="77777777" w:rsidR="0076072E" w:rsidRPr="0076072E" w:rsidRDefault="0076072E" w:rsidP="0076072E">
      <w:pPr>
        <w:spacing w:after="120"/>
        <w:rPr>
          <w:rFonts w:ascii="Arial" w:hAnsi="Arial" w:cs="Arial"/>
        </w:rPr>
      </w:pPr>
    </w:p>
    <w:p w14:paraId="4F0ADE38" w14:textId="77777777" w:rsidR="0076072E" w:rsidRPr="0076072E" w:rsidRDefault="0076072E" w:rsidP="0076072E">
      <w:pPr>
        <w:rPr>
          <w:rFonts w:ascii="Arial" w:hAnsi="Arial" w:cs="Arial"/>
          <w:lang w:val="en-US"/>
        </w:rPr>
      </w:pPr>
    </w:p>
    <w:p w14:paraId="29BB79F2" w14:textId="77777777" w:rsidR="0088153C" w:rsidRPr="0076072E" w:rsidRDefault="0088153C" w:rsidP="00B97493">
      <w:pPr>
        <w:spacing w:after="0" w:line="240" w:lineRule="auto"/>
        <w:rPr>
          <w:rFonts w:ascii="Arial" w:hAnsi="Arial" w:cs="Arial"/>
          <w:lang w:val="en-US"/>
        </w:rPr>
      </w:pPr>
    </w:p>
    <w:p w14:paraId="2E444BDD" w14:textId="77777777" w:rsidR="0095067E" w:rsidRPr="00B51061" w:rsidRDefault="0095067E" w:rsidP="00B97493">
      <w:pPr>
        <w:spacing w:after="0" w:line="240" w:lineRule="auto"/>
        <w:rPr>
          <w:rFonts w:ascii="Arial" w:hAnsi="Arial" w:cs="Arial"/>
        </w:rPr>
      </w:pPr>
    </w:p>
    <w:p w14:paraId="60EBE8C8" w14:textId="77777777" w:rsidR="0002098D" w:rsidRDefault="0002098D" w:rsidP="00B97493">
      <w:pPr>
        <w:spacing w:after="0" w:line="240" w:lineRule="auto"/>
        <w:rPr>
          <w:rFonts w:ascii="Arial" w:hAnsi="Arial" w:cs="Arial"/>
          <w:sz w:val="24"/>
          <w:szCs w:val="24"/>
        </w:rPr>
      </w:pPr>
    </w:p>
    <w:p w14:paraId="1E6E9238" w14:textId="77777777" w:rsidR="0002098D" w:rsidRDefault="0002098D" w:rsidP="00B97493">
      <w:pPr>
        <w:spacing w:after="0" w:line="240" w:lineRule="auto"/>
        <w:rPr>
          <w:rFonts w:ascii="Arial" w:hAnsi="Arial" w:cs="Arial"/>
          <w:sz w:val="24"/>
          <w:szCs w:val="24"/>
        </w:rPr>
      </w:pPr>
    </w:p>
    <w:p w14:paraId="12EC281E" w14:textId="77777777" w:rsidR="0002098D" w:rsidRDefault="0002098D" w:rsidP="00B97493">
      <w:pPr>
        <w:spacing w:after="0" w:line="240" w:lineRule="auto"/>
        <w:rPr>
          <w:rFonts w:ascii="Arial" w:hAnsi="Arial" w:cs="Arial"/>
          <w:sz w:val="24"/>
          <w:szCs w:val="24"/>
        </w:rPr>
      </w:pPr>
    </w:p>
    <w:p w14:paraId="08CBBC1A" w14:textId="77777777" w:rsidR="0002098D" w:rsidRDefault="0002098D" w:rsidP="00B97493">
      <w:pPr>
        <w:spacing w:after="0" w:line="240" w:lineRule="auto"/>
        <w:rPr>
          <w:rFonts w:ascii="Arial" w:hAnsi="Arial" w:cs="Arial"/>
          <w:sz w:val="24"/>
          <w:szCs w:val="24"/>
        </w:rPr>
      </w:pPr>
    </w:p>
    <w:p w14:paraId="0AFBE393" w14:textId="77777777" w:rsidR="0002098D" w:rsidRDefault="0002098D" w:rsidP="00B97493">
      <w:pPr>
        <w:spacing w:after="0" w:line="240" w:lineRule="auto"/>
        <w:rPr>
          <w:rFonts w:ascii="Arial" w:hAnsi="Arial" w:cs="Arial"/>
          <w:sz w:val="24"/>
          <w:szCs w:val="24"/>
        </w:rPr>
      </w:pPr>
    </w:p>
    <w:p w14:paraId="7C5645BB" w14:textId="77777777" w:rsidR="0002098D" w:rsidRDefault="0002098D" w:rsidP="00B97493">
      <w:pPr>
        <w:spacing w:after="0" w:line="240" w:lineRule="auto"/>
        <w:rPr>
          <w:rFonts w:ascii="Arial" w:hAnsi="Arial" w:cs="Arial"/>
          <w:sz w:val="24"/>
          <w:szCs w:val="24"/>
        </w:rPr>
      </w:pPr>
    </w:p>
    <w:p w14:paraId="14BE1424" w14:textId="77777777" w:rsidR="0002098D" w:rsidRDefault="0002098D" w:rsidP="00B97493">
      <w:pPr>
        <w:spacing w:after="0" w:line="240" w:lineRule="auto"/>
        <w:rPr>
          <w:rFonts w:ascii="Arial" w:hAnsi="Arial" w:cs="Arial"/>
          <w:sz w:val="24"/>
          <w:szCs w:val="24"/>
        </w:rPr>
      </w:pPr>
    </w:p>
    <w:p w14:paraId="5B1770A2" w14:textId="77777777" w:rsidR="0002098D" w:rsidRDefault="0002098D" w:rsidP="00B97493">
      <w:pPr>
        <w:spacing w:after="0" w:line="240" w:lineRule="auto"/>
        <w:rPr>
          <w:rFonts w:ascii="Arial" w:hAnsi="Arial" w:cs="Arial"/>
          <w:sz w:val="24"/>
          <w:szCs w:val="24"/>
        </w:rPr>
      </w:pPr>
    </w:p>
    <w:p w14:paraId="2D48E29A" w14:textId="77777777" w:rsidR="0002098D" w:rsidRDefault="0002098D" w:rsidP="00B97493">
      <w:pPr>
        <w:spacing w:after="0" w:line="240" w:lineRule="auto"/>
        <w:rPr>
          <w:rFonts w:ascii="Arial" w:hAnsi="Arial" w:cs="Arial"/>
          <w:sz w:val="24"/>
          <w:szCs w:val="24"/>
        </w:rPr>
      </w:pPr>
    </w:p>
    <w:p w14:paraId="6029E910" w14:textId="77777777" w:rsidR="0002098D" w:rsidRDefault="0002098D" w:rsidP="00B97493">
      <w:pPr>
        <w:spacing w:after="0" w:line="240" w:lineRule="auto"/>
        <w:rPr>
          <w:rFonts w:ascii="Arial" w:hAnsi="Arial" w:cs="Arial"/>
          <w:sz w:val="24"/>
          <w:szCs w:val="24"/>
        </w:rPr>
      </w:pPr>
    </w:p>
    <w:p w14:paraId="42DEF0B7" w14:textId="77777777" w:rsidR="0002098D" w:rsidRDefault="0002098D" w:rsidP="00B97493">
      <w:pPr>
        <w:spacing w:after="0" w:line="240" w:lineRule="auto"/>
        <w:rPr>
          <w:rFonts w:ascii="Arial" w:hAnsi="Arial" w:cs="Arial"/>
          <w:sz w:val="24"/>
          <w:szCs w:val="24"/>
        </w:rPr>
      </w:pPr>
    </w:p>
    <w:p w14:paraId="7DC57784" w14:textId="77777777" w:rsidR="0002098D" w:rsidRDefault="0002098D" w:rsidP="00B97493">
      <w:pPr>
        <w:spacing w:after="0" w:line="240" w:lineRule="auto"/>
        <w:rPr>
          <w:rFonts w:ascii="Arial" w:hAnsi="Arial" w:cs="Arial"/>
          <w:sz w:val="24"/>
          <w:szCs w:val="24"/>
        </w:rPr>
      </w:pPr>
    </w:p>
    <w:p w14:paraId="1B86F765" w14:textId="77777777" w:rsidR="0002098D" w:rsidRDefault="0002098D" w:rsidP="00B97493">
      <w:pPr>
        <w:spacing w:after="0" w:line="240" w:lineRule="auto"/>
        <w:rPr>
          <w:rFonts w:ascii="Arial" w:hAnsi="Arial" w:cs="Arial"/>
          <w:sz w:val="24"/>
          <w:szCs w:val="24"/>
        </w:rPr>
      </w:pPr>
    </w:p>
    <w:p w14:paraId="23CD9BA9" w14:textId="77777777" w:rsidR="0002098D" w:rsidRDefault="0002098D" w:rsidP="00B97493">
      <w:pPr>
        <w:spacing w:after="0" w:line="240" w:lineRule="auto"/>
        <w:rPr>
          <w:rFonts w:ascii="Arial" w:hAnsi="Arial" w:cs="Arial"/>
          <w:sz w:val="24"/>
          <w:szCs w:val="24"/>
        </w:rPr>
      </w:pPr>
    </w:p>
    <w:p w14:paraId="21D95E31" w14:textId="77777777" w:rsidR="0002098D" w:rsidRDefault="0002098D" w:rsidP="00B97493">
      <w:pPr>
        <w:spacing w:after="0" w:line="240" w:lineRule="auto"/>
        <w:rPr>
          <w:rFonts w:ascii="Arial" w:hAnsi="Arial" w:cs="Arial"/>
          <w:sz w:val="24"/>
          <w:szCs w:val="24"/>
        </w:rPr>
      </w:pPr>
    </w:p>
    <w:p w14:paraId="2AFF2F54" w14:textId="77777777" w:rsidR="0002098D" w:rsidRDefault="0002098D" w:rsidP="00B97493">
      <w:pPr>
        <w:spacing w:after="0" w:line="240" w:lineRule="auto"/>
        <w:rPr>
          <w:rFonts w:ascii="Arial" w:hAnsi="Arial" w:cs="Arial"/>
          <w:sz w:val="24"/>
          <w:szCs w:val="24"/>
        </w:rPr>
      </w:pPr>
    </w:p>
    <w:p w14:paraId="1AC785D4" w14:textId="77777777" w:rsidR="0002098D" w:rsidRDefault="0002098D" w:rsidP="00B97493">
      <w:pPr>
        <w:spacing w:after="0" w:line="240" w:lineRule="auto"/>
        <w:rPr>
          <w:rFonts w:ascii="Arial" w:hAnsi="Arial" w:cs="Arial"/>
          <w:sz w:val="24"/>
          <w:szCs w:val="24"/>
        </w:rPr>
      </w:pPr>
    </w:p>
    <w:p w14:paraId="7365E776" w14:textId="77777777" w:rsidR="0002098D" w:rsidRDefault="0002098D" w:rsidP="00B97493">
      <w:pPr>
        <w:spacing w:after="0" w:line="240" w:lineRule="auto"/>
        <w:rPr>
          <w:rFonts w:ascii="Arial" w:hAnsi="Arial" w:cs="Arial"/>
          <w:sz w:val="24"/>
          <w:szCs w:val="24"/>
        </w:rPr>
      </w:pPr>
    </w:p>
    <w:p w14:paraId="276D84B7" w14:textId="77777777" w:rsidR="0002098D" w:rsidRDefault="0002098D" w:rsidP="00B97493">
      <w:pPr>
        <w:spacing w:after="0" w:line="240" w:lineRule="auto"/>
        <w:rPr>
          <w:rFonts w:ascii="Arial" w:hAnsi="Arial" w:cs="Arial"/>
          <w:sz w:val="24"/>
          <w:szCs w:val="24"/>
        </w:rPr>
      </w:pPr>
    </w:p>
    <w:p w14:paraId="2F893B38" w14:textId="77777777" w:rsidR="0002098D" w:rsidRDefault="0002098D" w:rsidP="00B97493">
      <w:pPr>
        <w:spacing w:after="0" w:line="240" w:lineRule="auto"/>
        <w:rPr>
          <w:rFonts w:ascii="Arial" w:hAnsi="Arial" w:cs="Arial"/>
          <w:sz w:val="24"/>
          <w:szCs w:val="24"/>
        </w:rPr>
      </w:pPr>
    </w:p>
    <w:p w14:paraId="3EB1ABE9" w14:textId="77777777" w:rsidR="0002098D" w:rsidRDefault="0002098D" w:rsidP="00B97493">
      <w:pPr>
        <w:spacing w:after="0" w:line="240" w:lineRule="auto"/>
        <w:rPr>
          <w:rFonts w:ascii="Arial" w:hAnsi="Arial" w:cs="Arial"/>
          <w:sz w:val="24"/>
          <w:szCs w:val="24"/>
        </w:rPr>
      </w:pPr>
    </w:p>
    <w:p w14:paraId="411CD7F2" w14:textId="77777777" w:rsidR="0002098D" w:rsidRDefault="0002098D" w:rsidP="00B97493">
      <w:pPr>
        <w:spacing w:after="0" w:line="240" w:lineRule="auto"/>
        <w:rPr>
          <w:rFonts w:ascii="Arial" w:hAnsi="Arial" w:cs="Arial"/>
          <w:sz w:val="24"/>
          <w:szCs w:val="24"/>
        </w:rPr>
      </w:pPr>
    </w:p>
    <w:p w14:paraId="0A9531A3" w14:textId="77777777" w:rsidR="0002098D" w:rsidRDefault="0002098D" w:rsidP="00B97493">
      <w:pPr>
        <w:spacing w:after="0" w:line="240" w:lineRule="auto"/>
        <w:rPr>
          <w:rFonts w:ascii="Arial" w:hAnsi="Arial" w:cs="Arial"/>
          <w:sz w:val="24"/>
          <w:szCs w:val="24"/>
        </w:rPr>
      </w:pPr>
    </w:p>
    <w:p w14:paraId="189E0213" w14:textId="77777777" w:rsidR="0002098D" w:rsidRDefault="0002098D" w:rsidP="00B97493">
      <w:pPr>
        <w:spacing w:after="0" w:line="240" w:lineRule="auto"/>
        <w:rPr>
          <w:rFonts w:ascii="Arial" w:hAnsi="Arial" w:cs="Arial"/>
          <w:sz w:val="24"/>
          <w:szCs w:val="24"/>
        </w:rPr>
      </w:pPr>
    </w:p>
    <w:p w14:paraId="00C24DCD" w14:textId="77777777" w:rsidR="0002098D" w:rsidRDefault="0002098D" w:rsidP="00B97493">
      <w:pPr>
        <w:spacing w:after="0" w:line="240" w:lineRule="auto"/>
        <w:rPr>
          <w:rFonts w:ascii="Arial" w:hAnsi="Arial" w:cs="Arial"/>
          <w:sz w:val="24"/>
          <w:szCs w:val="24"/>
        </w:rPr>
      </w:pPr>
    </w:p>
    <w:p w14:paraId="392F5C1C" w14:textId="77777777" w:rsidR="0002098D" w:rsidRDefault="0002098D" w:rsidP="00B97493">
      <w:pPr>
        <w:spacing w:after="0" w:line="240" w:lineRule="auto"/>
        <w:rPr>
          <w:rFonts w:ascii="Arial" w:hAnsi="Arial" w:cs="Arial"/>
          <w:sz w:val="24"/>
          <w:szCs w:val="24"/>
        </w:rPr>
      </w:pPr>
    </w:p>
    <w:p w14:paraId="68ED5F35" w14:textId="77777777" w:rsidR="0002098D" w:rsidRDefault="0002098D" w:rsidP="00B97493">
      <w:pPr>
        <w:spacing w:after="0" w:line="240" w:lineRule="auto"/>
        <w:rPr>
          <w:rFonts w:ascii="Arial" w:hAnsi="Arial" w:cs="Arial"/>
          <w:sz w:val="24"/>
          <w:szCs w:val="24"/>
        </w:rPr>
      </w:pPr>
    </w:p>
    <w:p w14:paraId="0FCBE0A3" w14:textId="77777777" w:rsidR="0002098D" w:rsidRDefault="0002098D" w:rsidP="00B97493">
      <w:pPr>
        <w:spacing w:after="0" w:line="240" w:lineRule="auto"/>
        <w:rPr>
          <w:rFonts w:ascii="Arial" w:hAnsi="Arial" w:cs="Arial"/>
          <w:sz w:val="24"/>
          <w:szCs w:val="24"/>
        </w:rPr>
      </w:pPr>
    </w:p>
    <w:sectPr w:rsidR="0002098D" w:rsidSect="0087248A">
      <w:headerReference w:type="default" r:id="rId9"/>
      <w:footerReference w:type="default" r:id="rId10"/>
      <w:headerReference w:type="first" r:id="rId11"/>
      <w:footerReference w:type="first" r:id="rId12"/>
      <w:pgSz w:w="11906" w:h="16838" w:code="9"/>
      <w:pgMar w:top="1559" w:right="1474" w:bottom="1440" w:left="1474"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85A61" w14:textId="77777777" w:rsidR="0011709F" w:rsidRDefault="0011709F" w:rsidP="00304408">
      <w:pPr>
        <w:spacing w:after="0" w:line="240" w:lineRule="auto"/>
      </w:pPr>
      <w:r>
        <w:separator/>
      </w:r>
    </w:p>
  </w:endnote>
  <w:endnote w:type="continuationSeparator" w:id="0">
    <w:p w14:paraId="7E362620" w14:textId="77777777" w:rsidR="0011709F" w:rsidRDefault="0011709F" w:rsidP="0030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73DC9" w14:textId="77777777" w:rsidR="007E1FFA" w:rsidRDefault="007E1FFA" w:rsidP="00911F7B">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5C9BA" w14:textId="32CE4337" w:rsidR="007E1FFA" w:rsidRPr="00013878" w:rsidRDefault="00013878" w:rsidP="00894840">
    <w:pPr>
      <w:pStyle w:val="Footer"/>
      <w:ind w:left="-142"/>
    </w:pPr>
    <w:r>
      <w:rPr>
        <w:noProof/>
      </w:rPr>
      <w:drawing>
        <wp:inline distT="0" distB="0" distL="0" distR="0" wp14:anchorId="3F124E3A" wp14:editId="5B3C61EB">
          <wp:extent cx="6001205" cy="1144905"/>
          <wp:effectExtent l="0" t="0" r="0"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5033" cy="114754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4D5E8" w14:textId="77777777" w:rsidR="0011709F" w:rsidRDefault="0011709F" w:rsidP="00304408">
      <w:pPr>
        <w:spacing w:after="0" w:line="240" w:lineRule="auto"/>
      </w:pPr>
      <w:r>
        <w:separator/>
      </w:r>
    </w:p>
  </w:footnote>
  <w:footnote w:type="continuationSeparator" w:id="0">
    <w:p w14:paraId="3EAB0A4D" w14:textId="77777777" w:rsidR="0011709F" w:rsidRDefault="0011709F" w:rsidP="00304408">
      <w:pPr>
        <w:spacing w:after="0" w:line="240" w:lineRule="auto"/>
      </w:pPr>
      <w:r>
        <w:continuationSeparator/>
      </w:r>
    </w:p>
  </w:footnote>
  <w:footnote w:id="1">
    <w:p w14:paraId="461C7690" w14:textId="3D40D934" w:rsidR="00B30204" w:rsidRPr="00B30204" w:rsidRDefault="00B30204">
      <w:pPr>
        <w:pStyle w:val="FootnoteText"/>
        <w:rPr>
          <w:rFonts w:ascii="Arial" w:hAnsi="Arial" w:cs="Arial"/>
        </w:rPr>
      </w:pPr>
      <w:r w:rsidRPr="00B30204">
        <w:rPr>
          <w:rStyle w:val="FootnoteReference"/>
          <w:rFonts w:ascii="Arial" w:hAnsi="Arial" w:cs="Arial"/>
        </w:rPr>
        <w:footnoteRef/>
      </w:r>
      <w:r w:rsidRPr="00B30204">
        <w:rPr>
          <w:rFonts w:ascii="Arial" w:hAnsi="Arial" w:cs="Arial"/>
        </w:rPr>
        <w:t xml:space="preserve"> Explanatory notes, Discrimination Law Amendment Bill 2002 (Qld) 15</w:t>
      </w:r>
      <w:r w:rsidR="006A77DA">
        <w:rPr>
          <w:rFonts w:ascii="Arial" w:hAnsi="Arial" w:cs="Arial"/>
        </w:rPr>
        <w:t>.</w:t>
      </w:r>
    </w:p>
  </w:footnote>
  <w:footnote w:id="2">
    <w:p w14:paraId="6CFC8FCD" w14:textId="5A3BF195" w:rsidR="000C5D97" w:rsidRPr="000C5D97" w:rsidRDefault="000C5D97">
      <w:pPr>
        <w:pStyle w:val="FootnoteText"/>
        <w:rPr>
          <w:lang w:val="en-GB"/>
        </w:rPr>
      </w:pPr>
      <w:r>
        <w:rPr>
          <w:rStyle w:val="FootnoteReference"/>
        </w:rPr>
        <w:footnoteRef/>
      </w:r>
      <w:r>
        <w:t xml:space="preserve"> </w:t>
      </w:r>
      <w:r w:rsidRPr="0076072E">
        <w:rPr>
          <w:rFonts w:ascii="Arial" w:hAnsi="Arial" w:cs="Arial"/>
          <w:i/>
          <w:iCs/>
        </w:rPr>
        <w:t>Building belonging: Review of Queensland’s Anti-Discrimination Act 1991</w:t>
      </w:r>
      <w:r w:rsidRPr="0076072E">
        <w:rPr>
          <w:rFonts w:ascii="Arial" w:hAnsi="Arial" w:cs="Arial"/>
        </w:rPr>
        <w:t xml:space="preserve"> (Queensland Human Rights Commission, July 2022)</w:t>
      </w:r>
      <w:r>
        <w:rPr>
          <w:rFonts w:ascii="Arial" w:hAnsi="Arial" w:cs="Arial"/>
        </w:rPr>
        <w:t>, 398 – 400.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18DCD" w14:textId="77777777" w:rsidR="007E1FFA" w:rsidRPr="00163A3A" w:rsidRDefault="007E1FFA" w:rsidP="00163A3A">
    <w:pPr>
      <w:pStyle w:val="Header"/>
      <w:tabs>
        <w:tab w:val="clear" w:pos="4513"/>
        <w:tab w:val="clear" w:pos="9026"/>
        <w:tab w:val="right" w:pos="9332"/>
      </w:tabs>
      <w:rPr>
        <w:rFonts w:ascii="Arial" w:hAnsi="Arial" w:cs="Arial"/>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097EC" w14:textId="77777777" w:rsidR="007E1FFA" w:rsidRDefault="007E1FFA" w:rsidP="000C13C7">
    <w:pPr>
      <w:pStyle w:val="Header"/>
      <w:tabs>
        <w:tab w:val="clear" w:pos="4513"/>
        <w:tab w:val="clear" w:pos="9026"/>
      </w:tabs>
    </w:pPr>
    <w:r>
      <w:rPr>
        <w:noProof/>
      </w:rPr>
      <w:drawing>
        <wp:inline distT="0" distB="0" distL="0" distR="0" wp14:anchorId="68828208" wp14:editId="71C354C1">
          <wp:extent cx="2147504" cy="89598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50E7E"/>
    <w:multiLevelType w:val="multilevel"/>
    <w:tmpl w:val="FF6A10E4"/>
    <w:lvl w:ilvl="0">
      <w:start w:val="1"/>
      <w:numFmt w:val="decimal"/>
      <w:pStyle w:val="Numberedparagraph"/>
      <w:lvlText w:val="%1."/>
      <w:lvlJc w:val="left"/>
      <w:pPr>
        <w:ind w:left="567" w:hanging="567"/>
      </w:pPr>
      <w:rPr>
        <w:rFonts w:ascii="Arial" w:hAnsi="Arial" w:cs="Arial" w:hint="default"/>
        <w:i w:val="0"/>
        <w:iCs w:val="0"/>
        <w:sz w:val="22"/>
        <w:szCs w:val="22"/>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 w15:restartNumberingAfterBreak="0">
    <w:nsid w:val="38B24553"/>
    <w:multiLevelType w:val="hybridMultilevel"/>
    <w:tmpl w:val="A12C97A8"/>
    <w:lvl w:ilvl="0" w:tplc="122678C0">
      <w:start w:val="1"/>
      <w:numFmt w:val="bullet"/>
      <w:lvlText w:val=""/>
      <w:lvlJc w:val="left"/>
      <w:pPr>
        <w:ind w:left="365" w:hanging="360"/>
      </w:pPr>
      <w:rPr>
        <w:rFonts w:ascii="Wingdings 2" w:hAnsi="Wingdings 2" w:hint="default"/>
      </w:rPr>
    </w:lvl>
    <w:lvl w:ilvl="1" w:tplc="0C090003" w:tentative="1">
      <w:start w:val="1"/>
      <w:numFmt w:val="bullet"/>
      <w:lvlText w:val="o"/>
      <w:lvlJc w:val="left"/>
      <w:pPr>
        <w:ind w:left="1085" w:hanging="360"/>
      </w:pPr>
      <w:rPr>
        <w:rFonts w:ascii="Courier New" w:hAnsi="Courier New" w:cs="Courier New" w:hint="default"/>
      </w:rPr>
    </w:lvl>
    <w:lvl w:ilvl="2" w:tplc="0C090005" w:tentative="1">
      <w:start w:val="1"/>
      <w:numFmt w:val="bullet"/>
      <w:lvlText w:val=""/>
      <w:lvlJc w:val="left"/>
      <w:pPr>
        <w:ind w:left="1805" w:hanging="360"/>
      </w:pPr>
      <w:rPr>
        <w:rFonts w:ascii="Wingdings" w:hAnsi="Wingdings" w:hint="default"/>
      </w:rPr>
    </w:lvl>
    <w:lvl w:ilvl="3" w:tplc="0C090001" w:tentative="1">
      <w:start w:val="1"/>
      <w:numFmt w:val="bullet"/>
      <w:lvlText w:val=""/>
      <w:lvlJc w:val="left"/>
      <w:pPr>
        <w:ind w:left="2525" w:hanging="360"/>
      </w:pPr>
      <w:rPr>
        <w:rFonts w:ascii="Symbol" w:hAnsi="Symbol" w:hint="default"/>
      </w:rPr>
    </w:lvl>
    <w:lvl w:ilvl="4" w:tplc="0C090003" w:tentative="1">
      <w:start w:val="1"/>
      <w:numFmt w:val="bullet"/>
      <w:lvlText w:val="o"/>
      <w:lvlJc w:val="left"/>
      <w:pPr>
        <w:ind w:left="3245" w:hanging="360"/>
      </w:pPr>
      <w:rPr>
        <w:rFonts w:ascii="Courier New" w:hAnsi="Courier New" w:cs="Courier New" w:hint="default"/>
      </w:rPr>
    </w:lvl>
    <w:lvl w:ilvl="5" w:tplc="0C090005" w:tentative="1">
      <w:start w:val="1"/>
      <w:numFmt w:val="bullet"/>
      <w:lvlText w:val=""/>
      <w:lvlJc w:val="left"/>
      <w:pPr>
        <w:ind w:left="3965" w:hanging="360"/>
      </w:pPr>
      <w:rPr>
        <w:rFonts w:ascii="Wingdings" w:hAnsi="Wingdings" w:hint="default"/>
      </w:rPr>
    </w:lvl>
    <w:lvl w:ilvl="6" w:tplc="0C090001" w:tentative="1">
      <w:start w:val="1"/>
      <w:numFmt w:val="bullet"/>
      <w:lvlText w:val=""/>
      <w:lvlJc w:val="left"/>
      <w:pPr>
        <w:ind w:left="4685" w:hanging="360"/>
      </w:pPr>
      <w:rPr>
        <w:rFonts w:ascii="Symbol" w:hAnsi="Symbol" w:hint="default"/>
      </w:rPr>
    </w:lvl>
    <w:lvl w:ilvl="7" w:tplc="0C090003" w:tentative="1">
      <w:start w:val="1"/>
      <w:numFmt w:val="bullet"/>
      <w:lvlText w:val="o"/>
      <w:lvlJc w:val="left"/>
      <w:pPr>
        <w:ind w:left="5405" w:hanging="360"/>
      </w:pPr>
      <w:rPr>
        <w:rFonts w:ascii="Courier New" w:hAnsi="Courier New" w:cs="Courier New" w:hint="default"/>
      </w:rPr>
    </w:lvl>
    <w:lvl w:ilvl="8" w:tplc="0C090005" w:tentative="1">
      <w:start w:val="1"/>
      <w:numFmt w:val="bullet"/>
      <w:lvlText w:val=""/>
      <w:lvlJc w:val="left"/>
      <w:pPr>
        <w:ind w:left="6125" w:hanging="360"/>
      </w:pPr>
      <w:rPr>
        <w:rFonts w:ascii="Wingdings" w:hAnsi="Wingdings" w:hint="default"/>
      </w:rPr>
    </w:lvl>
  </w:abstractNum>
  <w:abstractNum w:abstractNumId="2" w15:restartNumberingAfterBreak="0">
    <w:nsid w:val="44680653"/>
    <w:multiLevelType w:val="hybridMultilevel"/>
    <w:tmpl w:val="A2260D1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523171FE"/>
    <w:multiLevelType w:val="hybridMultilevel"/>
    <w:tmpl w:val="E8302158"/>
    <w:lvl w:ilvl="0" w:tplc="37FC1B4A">
      <w:start w:val="9"/>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6D7651A"/>
    <w:multiLevelType w:val="hybridMultilevel"/>
    <w:tmpl w:val="3CC00948"/>
    <w:lvl w:ilvl="0" w:tplc="37FC1B4A">
      <w:start w:val="9"/>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FE56A3"/>
    <w:multiLevelType w:val="hybridMultilevel"/>
    <w:tmpl w:val="F8F803A6"/>
    <w:lvl w:ilvl="0" w:tplc="579EA20A">
      <w:start w:val="4"/>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0983595">
    <w:abstractNumId w:val="2"/>
  </w:num>
  <w:num w:numId="2" w16cid:durableId="4406695">
    <w:abstractNumId w:val="1"/>
  </w:num>
  <w:num w:numId="3" w16cid:durableId="1344479865">
    <w:abstractNumId w:val="5"/>
  </w:num>
  <w:num w:numId="4" w16cid:durableId="2071998991">
    <w:abstractNumId w:val="0"/>
  </w:num>
  <w:num w:numId="5" w16cid:durableId="1471635783">
    <w:abstractNumId w:val="4"/>
  </w:num>
  <w:num w:numId="6" w16cid:durableId="1588539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08"/>
    <w:rsid w:val="00013878"/>
    <w:rsid w:val="0002098D"/>
    <w:rsid w:val="000510CC"/>
    <w:rsid w:val="000832AF"/>
    <w:rsid w:val="000C13C7"/>
    <w:rsid w:val="000C5D97"/>
    <w:rsid w:val="000E3515"/>
    <w:rsid w:val="001023A9"/>
    <w:rsid w:val="0011709F"/>
    <w:rsid w:val="00125647"/>
    <w:rsid w:val="00126FA4"/>
    <w:rsid w:val="00157BD4"/>
    <w:rsid w:val="00163A3A"/>
    <w:rsid w:val="00176488"/>
    <w:rsid w:val="001E2751"/>
    <w:rsid w:val="00253454"/>
    <w:rsid w:val="00304408"/>
    <w:rsid w:val="003A74F3"/>
    <w:rsid w:val="004150AF"/>
    <w:rsid w:val="00460C8D"/>
    <w:rsid w:val="00475BCA"/>
    <w:rsid w:val="00577ADE"/>
    <w:rsid w:val="006129E9"/>
    <w:rsid w:val="00632F51"/>
    <w:rsid w:val="006465FA"/>
    <w:rsid w:val="006A202A"/>
    <w:rsid w:val="006A77DA"/>
    <w:rsid w:val="006A79C1"/>
    <w:rsid w:val="00726362"/>
    <w:rsid w:val="00743A5A"/>
    <w:rsid w:val="00747221"/>
    <w:rsid w:val="0076072E"/>
    <w:rsid w:val="007D4262"/>
    <w:rsid w:val="007E1FFA"/>
    <w:rsid w:val="007F7DAF"/>
    <w:rsid w:val="008102F6"/>
    <w:rsid w:val="008125E6"/>
    <w:rsid w:val="0087248A"/>
    <w:rsid w:val="0088153C"/>
    <w:rsid w:val="00894840"/>
    <w:rsid w:val="00911F7B"/>
    <w:rsid w:val="00916895"/>
    <w:rsid w:val="0095067E"/>
    <w:rsid w:val="00963B47"/>
    <w:rsid w:val="00A11E5B"/>
    <w:rsid w:val="00A4567F"/>
    <w:rsid w:val="00A97617"/>
    <w:rsid w:val="00AB0611"/>
    <w:rsid w:val="00AC4977"/>
    <w:rsid w:val="00B2097C"/>
    <w:rsid w:val="00B30204"/>
    <w:rsid w:val="00B4433E"/>
    <w:rsid w:val="00B51061"/>
    <w:rsid w:val="00B60617"/>
    <w:rsid w:val="00B8306A"/>
    <w:rsid w:val="00B97493"/>
    <w:rsid w:val="00BE7B25"/>
    <w:rsid w:val="00C25B37"/>
    <w:rsid w:val="00D025F7"/>
    <w:rsid w:val="00DE53D1"/>
    <w:rsid w:val="00E73DA4"/>
    <w:rsid w:val="00E95861"/>
    <w:rsid w:val="00EA0703"/>
    <w:rsid w:val="00EB48BD"/>
    <w:rsid w:val="00EE652E"/>
    <w:rsid w:val="00FA1EC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75E8564"/>
  <w15:chartTrackingRefBased/>
  <w15:docId w15:val="{E18C8788-34A5-4714-A949-D5AD56ED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A3A"/>
    <w:pPr>
      <w:spacing w:after="160" w:line="256" w:lineRule="auto"/>
    </w:pPr>
    <w:rPr>
      <w:rFonts w:ascii="Calibri" w:eastAsia="Calibri" w:hAnsi="Calibri" w:cs="Calibri"/>
      <w:color w:val="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08"/>
  </w:style>
  <w:style w:type="character" w:styleId="Hyperlink">
    <w:name w:val="Hyperlink"/>
    <w:basedOn w:val="DefaultParagraphFont"/>
    <w:uiPriority w:val="99"/>
    <w:unhideWhenUsed/>
    <w:rsid w:val="00163A3A"/>
    <w:rPr>
      <w:color w:val="0000FF"/>
      <w:u w:val="single"/>
    </w:rPr>
  </w:style>
  <w:style w:type="paragraph" w:styleId="ListParagraph">
    <w:name w:val="List Paragraph"/>
    <w:basedOn w:val="Normal"/>
    <w:uiPriority w:val="7"/>
    <w:qFormat/>
    <w:rsid w:val="00163A3A"/>
    <w:pPr>
      <w:ind w:left="720"/>
      <w:contextualSpacing/>
    </w:pPr>
  </w:style>
  <w:style w:type="paragraph" w:styleId="BalloonText">
    <w:name w:val="Balloon Text"/>
    <w:basedOn w:val="Normal"/>
    <w:link w:val="BalloonTextChar"/>
    <w:uiPriority w:val="99"/>
    <w:semiHidden/>
    <w:unhideWhenUsed/>
    <w:rsid w:val="00916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5"/>
    <w:rPr>
      <w:rFonts w:ascii="Segoe UI" w:eastAsia="Calibri" w:hAnsi="Segoe UI" w:cs="Segoe UI"/>
      <w:color w:val="000000"/>
      <w:sz w:val="18"/>
      <w:szCs w:val="18"/>
      <w:lang w:eastAsia="en-AU"/>
    </w:rPr>
  </w:style>
  <w:style w:type="character" w:styleId="Strong">
    <w:name w:val="Strong"/>
    <w:basedOn w:val="DefaultParagraphFont"/>
    <w:uiPriority w:val="22"/>
    <w:qFormat/>
    <w:rsid w:val="007E1FFA"/>
    <w:rPr>
      <w:b/>
      <w:bCs/>
    </w:rPr>
  </w:style>
  <w:style w:type="character" w:styleId="UnresolvedMention">
    <w:name w:val="Unresolved Mention"/>
    <w:basedOn w:val="DefaultParagraphFont"/>
    <w:uiPriority w:val="99"/>
    <w:semiHidden/>
    <w:unhideWhenUsed/>
    <w:rsid w:val="0088153C"/>
    <w:rPr>
      <w:color w:val="605E5C"/>
      <w:shd w:val="clear" w:color="auto" w:fill="E1DFDD"/>
    </w:rPr>
  </w:style>
  <w:style w:type="paragraph" w:styleId="Quote">
    <w:name w:val="Quote"/>
    <w:basedOn w:val="Normal"/>
    <w:next w:val="Normal"/>
    <w:link w:val="QuoteChar"/>
    <w:uiPriority w:val="29"/>
    <w:qFormat/>
    <w:rsid w:val="00B5106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51061"/>
    <w:rPr>
      <w:rFonts w:ascii="Calibri" w:eastAsia="Calibri" w:hAnsi="Calibri" w:cs="Calibri"/>
      <w:i/>
      <w:iCs/>
      <w:color w:val="404040" w:themeColor="text1" w:themeTint="BF"/>
      <w:lang w:eastAsia="en-AU"/>
    </w:rPr>
  </w:style>
  <w:style w:type="paragraph" w:styleId="FootnoteText">
    <w:name w:val="footnote text"/>
    <w:basedOn w:val="Normal"/>
    <w:link w:val="FootnoteTextChar"/>
    <w:uiPriority w:val="99"/>
    <w:semiHidden/>
    <w:unhideWhenUsed/>
    <w:rsid w:val="007607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072E"/>
    <w:rPr>
      <w:rFonts w:ascii="Calibri" w:eastAsia="Calibri" w:hAnsi="Calibri" w:cs="Calibri"/>
      <w:color w:val="000000"/>
      <w:sz w:val="20"/>
      <w:szCs w:val="20"/>
      <w:lang w:eastAsia="en-AU"/>
    </w:rPr>
  </w:style>
  <w:style w:type="character" w:styleId="FootnoteReference">
    <w:name w:val="footnote reference"/>
    <w:basedOn w:val="DefaultParagraphFont"/>
    <w:uiPriority w:val="99"/>
    <w:semiHidden/>
    <w:unhideWhenUsed/>
    <w:rsid w:val="0076072E"/>
    <w:rPr>
      <w:vertAlign w:val="superscript"/>
    </w:rPr>
  </w:style>
  <w:style w:type="paragraph" w:customStyle="1" w:styleId="Numberedparagraph">
    <w:name w:val="Numbered paragraph"/>
    <w:basedOn w:val="ListParagraph"/>
    <w:link w:val="NumberedparagraphChar"/>
    <w:qFormat/>
    <w:rsid w:val="0076072E"/>
    <w:pPr>
      <w:numPr>
        <w:numId w:val="4"/>
      </w:numPr>
      <w:spacing w:before="120" w:after="240" w:line="276" w:lineRule="auto"/>
      <w:contextualSpacing w:val="0"/>
    </w:pPr>
    <w:rPr>
      <w:rFonts w:ascii="Arial" w:eastAsiaTheme="minorEastAsia" w:hAnsi="Arial" w:cs="Arial"/>
      <w:color w:val="000000" w:themeColor="text1"/>
      <w:szCs w:val="24"/>
      <w:lang w:eastAsia="en-US"/>
    </w:rPr>
  </w:style>
  <w:style w:type="character" w:customStyle="1" w:styleId="NumberedparagraphChar">
    <w:name w:val="Numbered paragraph Char"/>
    <w:basedOn w:val="DefaultParagraphFont"/>
    <w:link w:val="Numberedparagraph"/>
    <w:rsid w:val="0076072E"/>
    <w:rPr>
      <w:rFonts w:ascii="Arial" w:eastAsiaTheme="minorEastAsia" w:hAnsi="Arial" w:cs="Arial"/>
      <w:color w:val="000000" w:themeColor="text1"/>
      <w:szCs w:val="24"/>
    </w:rPr>
  </w:style>
  <w:style w:type="paragraph" w:styleId="NoSpacing">
    <w:name w:val="No Spacing"/>
    <w:uiPriority w:val="1"/>
    <w:qFormat/>
    <w:rsid w:val="001023A9"/>
    <w:pPr>
      <w:spacing w:after="0" w:line="240" w:lineRule="auto"/>
    </w:pPr>
    <w:rPr>
      <w:rFonts w:ascii="Calibri" w:eastAsia="Calibri" w:hAnsi="Calibri" w:cs="Calibri"/>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958024">
      <w:bodyDiv w:val="1"/>
      <w:marLeft w:val="0"/>
      <w:marRight w:val="0"/>
      <w:marTop w:val="0"/>
      <w:marBottom w:val="0"/>
      <w:divBdr>
        <w:top w:val="none" w:sz="0" w:space="0" w:color="auto"/>
        <w:left w:val="none" w:sz="0" w:space="0" w:color="auto"/>
        <w:bottom w:val="none" w:sz="0" w:space="0" w:color="auto"/>
        <w:right w:val="none" w:sz="0" w:space="0" w:color="auto"/>
      </w:divBdr>
    </w:div>
    <w:div w:id="392850066">
      <w:bodyDiv w:val="1"/>
      <w:marLeft w:val="0"/>
      <w:marRight w:val="0"/>
      <w:marTop w:val="0"/>
      <w:marBottom w:val="0"/>
      <w:divBdr>
        <w:top w:val="none" w:sz="0" w:space="0" w:color="auto"/>
        <w:left w:val="none" w:sz="0" w:space="0" w:color="auto"/>
        <w:bottom w:val="none" w:sz="0" w:space="0" w:color="auto"/>
        <w:right w:val="none" w:sz="0" w:space="0" w:color="auto"/>
      </w:divBdr>
    </w:div>
    <w:div w:id="420417047">
      <w:bodyDiv w:val="1"/>
      <w:marLeft w:val="0"/>
      <w:marRight w:val="0"/>
      <w:marTop w:val="0"/>
      <w:marBottom w:val="0"/>
      <w:divBdr>
        <w:top w:val="none" w:sz="0" w:space="0" w:color="auto"/>
        <w:left w:val="none" w:sz="0" w:space="0" w:color="auto"/>
        <w:bottom w:val="none" w:sz="0" w:space="0" w:color="auto"/>
        <w:right w:val="none" w:sz="0" w:space="0" w:color="auto"/>
      </w:divBdr>
    </w:div>
    <w:div w:id="1211500237">
      <w:bodyDiv w:val="1"/>
      <w:marLeft w:val="0"/>
      <w:marRight w:val="0"/>
      <w:marTop w:val="0"/>
      <w:marBottom w:val="0"/>
      <w:divBdr>
        <w:top w:val="none" w:sz="0" w:space="0" w:color="auto"/>
        <w:left w:val="none" w:sz="0" w:space="0" w:color="auto"/>
        <w:bottom w:val="none" w:sz="0" w:space="0" w:color="auto"/>
        <w:right w:val="none" w:sz="0" w:space="0" w:color="auto"/>
      </w:divBdr>
    </w:div>
    <w:div w:id="130346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lac@parliament.qld.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FCED4-5D8F-4EBB-A7D3-6430F5E4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Logan</dc:creator>
  <cp:keywords/>
  <dc:description/>
  <cp:lastModifiedBy>Kate Marsh</cp:lastModifiedBy>
  <cp:revision>4</cp:revision>
  <cp:lastPrinted>2024-06-27T06:19:00Z</cp:lastPrinted>
  <dcterms:created xsi:type="dcterms:W3CDTF">2024-06-27T06:28:00Z</dcterms:created>
  <dcterms:modified xsi:type="dcterms:W3CDTF">2024-06-30T23:29:00Z</dcterms:modified>
</cp:coreProperties>
</file>