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DAB8" w14:textId="77777777" w:rsidR="00542467" w:rsidRPr="00542467" w:rsidRDefault="00542467" w:rsidP="00542467">
      <w:pPr>
        <w:spacing w:line="240" w:lineRule="auto"/>
        <w:rPr>
          <w:rFonts w:cs="Arial"/>
          <w:sz w:val="22"/>
        </w:rPr>
      </w:pPr>
    </w:p>
    <w:p w14:paraId="2245C02E" w14:textId="77777777" w:rsidR="00542467" w:rsidRPr="00542467" w:rsidRDefault="00542467" w:rsidP="00542467">
      <w:pPr>
        <w:spacing w:line="240" w:lineRule="auto"/>
        <w:rPr>
          <w:rFonts w:cs="Arial"/>
          <w:sz w:val="22"/>
        </w:rPr>
      </w:pPr>
      <w:r w:rsidRPr="00542467">
        <w:rPr>
          <w:rFonts w:cs="Arial"/>
          <w:sz w:val="22"/>
        </w:rPr>
        <w:t>Our ref: BNE5411145</w:t>
      </w:r>
    </w:p>
    <w:p w14:paraId="68EA5796" w14:textId="77777777" w:rsidR="00542467" w:rsidRPr="00542467" w:rsidRDefault="00542467" w:rsidP="00542467">
      <w:pPr>
        <w:spacing w:line="240" w:lineRule="auto"/>
        <w:rPr>
          <w:rFonts w:cs="Arial"/>
          <w:sz w:val="22"/>
        </w:rPr>
      </w:pPr>
      <w:r w:rsidRPr="00542467">
        <w:rPr>
          <w:rFonts w:cs="Arial"/>
          <w:sz w:val="22"/>
        </w:rPr>
        <w:fldChar w:fldCharType="begin"/>
      </w:r>
      <w:r w:rsidRPr="00542467">
        <w:rPr>
          <w:rFonts w:cs="Arial"/>
          <w:sz w:val="22"/>
        </w:rPr>
        <w:instrText xml:space="preserve"> DATE \@ "d MMMM yyyy" </w:instrText>
      </w:r>
      <w:r w:rsidRPr="00542467">
        <w:rPr>
          <w:rFonts w:cs="Arial"/>
          <w:sz w:val="22"/>
        </w:rPr>
        <w:fldChar w:fldCharType="separate"/>
      </w:r>
      <w:r w:rsidRPr="00542467">
        <w:rPr>
          <w:rFonts w:cs="Arial"/>
          <w:noProof/>
          <w:sz w:val="22"/>
        </w:rPr>
        <w:t>1 July 2025</w:t>
      </w:r>
      <w:r w:rsidRPr="00542467">
        <w:rPr>
          <w:rFonts w:cs="Arial"/>
          <w:sz w:val="22"/>
        </w:rPr>
        <w:fldChar w:fldCharType="end"/>
      </w:r>
    </w:p>
    <w:p w14:paraId="012EFC26" w14:textId="77777777" w:rsidR="00542467" w:rsidRPr="00542467" w:rsidRDefault="00542467" w:rsidP="00542467">
      <w:pPr>
        <w:spacing w:line="240" w:lineRule="auto"/>
        <w:rPr>
          <w:rFonts w:cs="Arial"/>
          <w:sz w:val="22"/>
        </w:rPr>
      </w:pPr>
      <w:r w:rsidRPr="00542467">
        <w:rPr>
          <w:rFonts w:cs="Arial"/>
          <w:sz w:val="22"/>
        </w:rPr>
        <w:t>Construction Productivity Inquiry</w:t>
      </w:r>
    </w:p>
    <w:p w14:paraId="028BEB71" w14:textId="77777777" w:rsidR="00542467" w:rsidRPr="00542467" w:rsidRDefault="00542467" w:rsidP="00542467">
      <w:pPr>
        <w:spacing w:line="240" w:lineRule="auto"/>
        <w:rPr>
          <w:rFonts w:cs="Arial"/>
          <w:sz w:val="22"/>
        </w:rPr>
      </w:pPr>
      <w:r w:rsidRPr="00542467">
        <w:rPr>
          <w:rFonts w:cs="Arial"/>
          <w:sz w:val="22"/>
        </w:rPr>
        <w:t>Queensland Productivity Commission</w:t>
      </w:r>
    </w:p>
    <w:p w14:paraId="4CD3F2EB" w14:textId="77777777" w:rsidR="00542467" w:rsidRPr="00542467" w:rsidRDefault="00542467" w:rsidP="00542467">
      <w:pPr>
        <w:spacing w:line="240" w:lineRule="auto"/>
        <w:rPr>
          <w:rFonts w:cs="Arial"/>
          <w:sz w:val="22"/>
        </w:rPr>
      </w:pPr>
    </w:p>
    <w:p w14:paraId="7A1AEE6E" w14:textId="77777777" w:rsidR="00542467" w:rsidRPr="00542467" w:rsidRDefault="00542467" w:rsidP="00542467">
      <w:pPr>
        <w:rPr>
          <w:rFonts w:cs="Arial"/>
          <w:sz w:val="22"/>
        </w:rPr>
      </w:pPr>
      <w:r w:rsidRPr="00542467">
        <w:rPr>
          <w:rFonts w:cs="Arial"/>
          <w:b/>
          <w:bCs/>
          <w:sz w:val="22"/>
        </w:rPr>
        <w:t>By email</w:t>
      </w:r>
      <w:r w:rsidRPr="00542467">
        <w:rPr>
          <w:rFonts w:cs="Arial"/>
          <w:sz w:val="22"/>
        </w:rPr>
        <w:t xml:space="preserve">: </w:t>
      </w:r>
      <w:hyperlink r:id="rId12" w:history="1">
        <w:r w:rsidRPr="00542467">
          <w:rPr>
            <w:rStyle w:val="Hyperlink"/>
            <w:rFonts w:cs="Arial"/>
            <w:sz w:val="22"/>
          </w:rPr>
          <w:t>enquiry@qpc.qld.gov.au</w:t>
        </w:r>
      </w:hyperlink>
      <w:r w:rsidRPr="00542467">
        <w:rPr>
          <w:rFonts w:cs="Arial"/>
          <w:sz w:val="22"/>
        </w:rPr>
        <w:t xml:space="preserve"> </w:t>
      </w:r>
    </w:p>
    <w:p w14:paraId="7639E75F" w14:textId="77777777" w:rsidR="00542467" w:rsidRPr="00542467" w:rsidRDefault="00542467" w:rsidP="00542467">
      <w:pPr>
        <w:rPr>
          <w:rFonts w:cs="Arial"/>
          <w:sz w:val="22"/>
        </w:rPr>
      </w:pPr>
      <w:r w:rsidRPr="00542467">
        <w:rPr>
          <w:rFonts w:cs="Arial"/>
          <w:sz w:val="22"/>
        </w:rPr>
        <w:t>To the Construction Productivity Inquiry</w:t>
      </w:r>
    </w:p>
    <w:p w14:paraId="266E19A1" w14:textId="77777777" w:rsidR="00542467" w:rsidRPr="00542467" w:rsidRDefault="00542467" w:rsidP="00542467">
      <w:pPr>
        <w:rPr>
          <w:rFonts w:cs="Arial"/>
          <w:b/>
          <w:sz w:val="22"/>
        </w:rPr>
      </w:pPr>
      <w:r w:rsidRPr="00542467">
        <w:rPr>
          <w:rFonts w:cs="Arial"/>
          <w:b/>
          <w:sz w:val="22"/>
        </w:rPr>
        <w:t>Representations supporting the Modern Homes standards</w:t>
      </w:r>
    </w:p>
    <w:p w14:paraId="68DA018A" w14:textId="77777777" w:rsidR="00542467" w:rsidRPr="00542467" w:rsidRDefault="00542467" w:rsidP="00542467">
      <w:pPr>
        <w:rPr>
          <w:rFonts w:cs="Arial"/>
          <w:sz w:val="22"/>
          <w:lang w:val="en-US"/>
        </w:rPr>
      </w:pPr>
      <w:r w:rsidRPr="00542467">
        <w:rPr>
          <w:rFonts w:cs="Arial"/>
          <w:sz w:val="22"/>
          <w:lang w:val="en-US"/>
        </w:rPr>
        <w:t xml:space="preserve">The Queensland Human Rights Commission recently wrote to the Building Policy Team at the Department of Housing, Local Government, Planning and Public Works to express support for the Modern Homes standards that were introduced in the 2022 version of the National Construction Code. </w:t>
      </w:r>
    </w:p>
    <w:p w14:paraId="0E79F2FD" w14:textId="77777777" w:rsidR="00542467" w:rsidRPr="00542467" w:rsidRDefault="00542467" w:rsidP="00542467">
      <w:pPr>
        <w:rPr>
          <w:rFonts w:cs="Arial"/>
          <w:sz w:val="22"/>
          <w:lang w:val="en-US"/>
        </w:rPr>
      </w:pPr>
      <w:r w:rsidRPr="00542467">
        <w:rPr>
          <w:rFonts w:cs="Arial"/>
          <w:sz w:val="22"/>
          <w:lang w:val="en-US"/>
        </w:rPr>
        <w:t>We understand that these representations may also be useful in the context of your inquiry.</w:t>
      </w:r>
    </w:p>
    <w:p w14:paraId="776B7DF1" w14:textId="77777777" w:rsidR="00542467" w:rsidRPr="00542467" w:rsidRDefault="00542467" w:rsidP="00542467">
      <w:pPr>
        <w:rPr>
          <w:rFonts w:cs="Arial"/>
          <w:sz w:val="22"/>
          <w:lang w:val="en-US"/>
        </w:rPr>
      </w:pPr>
      <w:r w:rsidRPr="00542467">
        <w:rPr>
          <w:rFonts w:cs="Arial"/>
          <w:sz w:val="22"/>
          <w:lang w:val="en-US"/>
        </w:rPr>
        <w:t>Please find the Commission’s representations attached.</w:t>
      </w:r>
    </w:p>
    <w:p w14:paraId="71CB82EE" w14:textId="77777777" w:rsidR="00542467" w:rsidRPr="00542467" w:rsidRDefault="00542467" w:rsidP="00542467">
      <w:pPr>
        <w:rPr>
          <w:rFonts w:cs="Arial"/>
          <w:sz w:val="22"/>
          <w:lang w:val="en-US"/>
        </w:rPr>
      </w:pPr>
      <w:r w:rsidRPr="00542467">
        <w:rPr>
          <w:rFonts w:cs="Arial"/>
          <w:sz w:val="22"/>
          <w:lang w:val="en-US"/>
        </w:rPr>
        <w:t xml:space="preserve">If you have any questions regarding this correspondence, please do not hesitate to contact me </w:t>
      </w:r>
      <w:proofErr w:type="gramStart"/>
      <w:r w:rsidRPr="00542467">
        <w:rPr>
          <w:rFonts w:cs="Arial"/>
          <w:sz w:val="22"/>
          <w:lang w:val="en-US"/>
        </w:rPr>
        <w:t>on</w:t>
      </w:r>
      <w:proofErr w:type="gramEnd"/>
      <w:r w:rsidRPr="00542467">
        <w:rPr>
          <w:rFonts w:cs="Arial"/>
          <w:sz w:val="22"/>
          <w:lang w:val="en-US"/>
        </w:rPr>
        <w:t xml:space="preserve"> the details below. </w:t>
      </w:r>
    </w:p>
    <w:p w14:paraId="276AD262" w14:textId="77777777" w:rsidR="00542467" w:rsidRPr="00542467" w:rsidRDefault="00542467" w:rsidP="00542467">
      <w:pPr>
        <w:spacing w:line="240" w:lineRule="auto"/>
        <w:ind w:left="-6" w:hanging="11"/>
        <w:rPr>
          <w:rFonts w:eastAsia="Times New Roman" w:cs="Arial"/>
          <w:color w:val="000000"/>
          <w:sz w:val="22"/>
          <w:lang w:eastAsia="en-AU"/>
        </w:rPr>
      </w:pPr>
      <w:r w:rsidRPr="00542467">
        <w:rPr>
          <w:rFonts w:eastAsia="Times New Roman" w:cs="Arial"/>
          <w:color w:val="000000"/>
          <w:sz w:val="22"/>
          <w:lang w:eastAsia="en-AU"/>
        </w:rPr>
        <w:t>Yours sincerely</w:t>
      </w:r>
    </w:p>
    <w:p w14:paraId="4815BF0F" w14:textId="77777777" w:rsidR="00542467" w:rsidRPr="00542467" w:rsidRDefault="00542467" w:rsidP="00542467">
      <w:pPr>
        <w:spacing w:line="240" w:lineRule="auto"/>
        <w:ind w:left="-6" w:hanging="11"/>
        <w:rPr>
          <w:rFonts w:eastAsia="Times New Roman" w:cs="Arial"/>
          <w:color w:val="000000"/>
          <w:sz w:val="22"/>
          <w:lang w:eastAsia="en-AU"/>
        </w:rPr>
      </w:pPr>
    </w:p>
    <w:p w14:paraId="054F8AE7" w14:textId="77777777" w:rsidR="00542467" w:rsidRPr="00542467" w:rsidRDefault="00542467" w:rsidP="00542467">
      <w:pPr>
        <w:spacing w:line="240" w:lineRule="auto"/>
        <w:ind w:left="-6" w:hanging="11"/>
        <w:rPr>
          <w:rFonts w:eastAsia="Times New Roman" w:cs="Arial"/>
          <w:color w:val="000000"/>
          <w:sz w:val="22"/>
          <w:lang w:eastAsia="en-AU"/>
        </w:rPr>
      </w:pPr>
    </w:p>
    <w:p w14:paraId="57907B56" w14:textId="77777777" w:rsidR="00542467" w:rsidRPr="00542467" w:rsidRDefault="00542467" w:rsidP="00542467">
      <w:pPr>
        <w:spacing w:line="240" w:lineRule="auto"/>
        <w:ind w:left="-6" w:hanging="11"/>
        <w:rPr>
          <w:rFonts w:eastAsia="Times New Roman" w:cs="Arial"/>
          <w:color w:val="000000"/>
          <w:sz w:val="22"/>
          <w:lang w:eastAsia="en-AU"/>
        </w:rPr>
      </w:pPr>
    </w:p>
    <w:p w14:paraId="5CD86DA7" w14:textId="77777777" w:rsidR="00542467" w:rsidRPr="00542467" w:rsidRDefault="00542467" w:rsidP="00542467">
      <w:pPr>
        <w:spacing w:line="240" w:lineRule="auto"/>
        <w:ind w:left="-6" w:hanging="11"/>
        <w:rPr>
          <w:rFonts w:eastAsia="Times New Roman" w:cs="Arial"/>
          <w:b/>
          <w:color w:val="000000"/>
          <w:sz w:val="22"/>
          <w:lang w:eastAsia="en-AU"/>
        </w:rPr>
      </w:pPr>
      <w:r w:rsidRPr="00542467">
        <w:rPr>
          <w:rFonts w:eastAsia="Times New Roman" w:cs="Arial"/>
          <w:b/>
          <w:color w:val="000000"/>
          <w:sz w:val="22"/>
          <w:lang w:eastAsia="en-AU"/>
        </w:rPr>
        <w:t>Scott McDougall</w:t>
      </w:r>
    </w:p>
    <w:p w14:paraId="75F39095" w14:textId="77777777" w:rsidR="00542467" w:rsidRPr="00542467" w:rsidRDefault="00542467" w:rsidP="00542467">
      <w:pPr>
        <w:spacing w:line="240" w:lineRule="auto"/>
        <w:ind w:left="-6" w:hanging="11"/>
        <w:rPr>
          <w:rFonts w:eastAsia="Times New Roman" w:cs="Arial"/>
          <w:b/>
          <w:color w:val="000000"/>
          <w:sz w:val="22"/>
          <w:lang w:eastAsia="en-AU"/>
        </w:rPr>
      </w:pPr>
      <w:r w:rsidRPr="00542467">
        <w:rPr>
          <w:rFonts w:eastAsia="Times New Roman" w:cs="Arial"/>
          <w:b/>
          <w:color w:val="000000"/>
          <w:sz w:val="22"/>
          <w:lang w:eastAsia="en-AU"/>
        </w:rPr>
        <w:t>Commissioner</w:t>
      </w:r>
    </w:p>
    <w:p w14:paraId="5EADF1CA" w14:textId="5221BF8D" w:rsidR="00542467" w:rsidRPr="00542467" w:rsidRDefault="00542467" w:rsidP="00542467">
      <w:pPr>
        <w:spacing w:line="240" w:lineRule="auto"/>
        <w:ind w:left="-6" w:hanging="11"/>
        <w:rPr>
          <w:rFonts w:eastAsia="Times New Roman" w:cs="Arial"/>
          <w:bCs/>
          <w:color w:val="000000"/>
          <w:sz w:val="22"/>
          <w:lang w:eastAsia="en-AU"/>
        </w:rPr>
      </w:pPr>
      <w:r w:rsidRPr="00542467">
        <w:rPr>
          <w:rFonts w:eastAsia="Times New Roman" w:cs="Arial"/>
          <w:bCs/>
          <w:color w:val="000000"/>
          <w:sz w:val="22"/>
          <w:lang w:eastAsia="en-AU"/>
        </w:rPr>
        <w:t xml:space="preserve">T 07 3021 9123 | E </w:t>
      </w:r>
      <w:hyperlink r:id="rId13" w:history="1">
        <w:r w:rsidRPr="00542467">
          <w:rPr>
            <w:rStyle w:val="Hyperlink"/>
            <w:rFonts w:eastAsia="Times New Roman" w:cs="Arial"/>
            <w:bCs/>
            <w:sz w:val="22"/>
            <w:lang w:eastAsia="en-AU"/>
          </w:rPr>
          <w:t>scott.mcdougall@qh</w:t>
        </w:r>
        <w:r w:rsidRPr="00542467">
          <w:rPr>
            <w:rStyle w:val="Hyperlink"/>
            <w:rFonts w:eastAsia="Times New Roman" w:cs="Arial"/>
            <w:bCs/>
            <w:sz w:val="22"/>
            <w:lang w:eastAsia="en-AU"/>
          </w:rPr>
          <w:t>rc.qld.gov.au</w:t>
        </w:r>
      </w:hyperlink>
      <w:r w:rsidRPr="00542467">
        <w:rPr>
          <w:rFonts w:eastAsia="Times New Roman" w:cs="Arial"/>
          <w:bCs/>
          <w:color w:val="000000"/>
          <w:sz w:val="22"/>
          <w:lang w:eastAsia="en-AU"/>
        </w:rPr>
        <w:t xml:space="preserve"> </w:t>
      </w:r>
    </w:p>
    <w:p w14:paraId="6CE8926B" w14:textId="77777777" w:rsidR="00542467" w:rsidRPr="00542467" w:rsidRDefault="00542467" w:rsidP="00542467">
      <w:pPr>
        <w:ind w:left="709" w:hanging="709"/>
        <w:rPr>
          <w:rFonts w:cs="Arial"/>
          <w:sz w:val="22"/>
        </w:rPr>
      </w:pPr>
      <w:r w:rsidRPr="00542467">
        <w:rPr>
          <w:rFonts w:cs="Arial"/>
          <w:sz w:val="22"/>
        </w:rPr>
        <w:t>Enc.</w:t>
      </w:r>
    </w:p>
    <w:p w14:paraId="63D8C561" w14:textId="77777777" w:rsidR="00542467" w:rsidRPr="00542467" w:rsidRDefault="00542467" w:rsidP="00542467">
      <w:pPr>
        <w:ind w:left="709" w:hanging="709"/>
        <w:rPr>
          <w:rFonts w:cs="Arial"/>
          <w:sz w:val="22"/>
        </w:rPr>
      </w:pPr>
    </w:p>
    <w:p w14:paraId="6F248BC1" w14:textId="77777777" w:rsidR="00542467" w:rsidRPr="00542467" w:rsidRDefault="00542467" w:rsidP="00542467">
      <w:pPr>
        <w:ind w:left="709" w:hanging="709"/>
        <w:rPr>
          <w:rFonts w:cs="Arial"/>
          <w:sz w:val="22"/>
        </w:rPr>
      </w:pPr>
    </w:p>
    <w:p w14:paraId="21FFDE64" w14:textId="77777777" w:rsidR="00542467" w:rsidRPr="00542467" w:rsidRDefault="00542467" w:rsidP="00542467">
      <w:pPr>
        <w:ind w:left="709" w:hanging="709"/>
        <w:rPr>
          <w:rFonts w:cs="Arial"/>
          <w:sz w:val="22"/>
        </w:rPr>
      </w:pPr>
    </w:p>
    <w:p w14:paraId="15469192" w14:textId="77777777" w:rsidR="00641652" w:rsidRDefault="00641652" w:rsidP="00641652">
      <w:pPr>
        <w:ind w:left="709" w:hanging="709"/>
        <w:rPr>
          <w:rFonts w:cs="Arial"/>
          <w:sz w:val="22"/>
        </w:rPr>
      </w:pPr>
      <w:r w:rsidRPr="00542467">
        <w:rPr>
          <w:rFonts w:cs="Arial"/>
          <w:noProof/>
          <w:sz w:val="22"/>
          <w:lang w:eastAsia="en-AU"/>
        </w:rPr>
        <w:lastRenderedPageBreak/>
        <w:drawing>
          <wp:anchor distT="0" distB="0" distL="114300" distR="114300" simplePos="0" relativeHeight="251658240" behindDoc="1" locked="0" layoutInCell="1" allowOverlap="1" wp14:anchorId="0A9963DA" wp14:editId="4C0C5482">
            <wp:simplePos x="0" y="0"/>
            <wp:positionH relativeFrom="margin">
              <wp:posOffset>12387</wp:posOffset>
            </wp:positionH>
            <wp:positionV relativeFrom="paragraph">
              <wp:posOffset>-709295</wp:posOffset>
            </wp:positionV>
            <wp:extent cx="2146935" cy="895985"/>
            <wp:effectExtent l="0" t="0" r="5715" b="0"/>
            <wp:wrapNone/>
            <wp:docPr id="1244099886" name="Picture 1244099886"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99886" name="Picture 1244099886" descr="A logo with text and a symbol&#10;&#10;AI-generated content may be incorrect."/>
                    <pic:cNvPicPr/>
                  </pic:nvPicPr>
                  <pic:blipFill rotWithShape="1">
                    <a:blip r:embed="rId14">
                      <a:extLst>
                        <a:ext uri="{28A0092B-C50C-407E-A947-70E740481C1C}">
                          <a14:useLocalDpi xmlns:a14="http://schemas.microsoft.com/office/drawing/2010/main" val="0"/>
                        </a:ext>
                      </a:extLst>
                    </a:blip>
                    <a:srcRect l="4518"/>
                    <a:stretch/>
                  </pic:blipFill>
                  <pic:spPr bwMode="auto">
                    <a:xfrm>
                      <a:off x="0" y="0"/>
                      <a:ext cx="214693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2467" w:rsidRPr="00542467">
        <w:rPr>
          <w:rFonts w:cs="Arial"/>
          <w:sz w:val="22"/>
        </w:rPr>
        <w:t xml:space="preserve"> </w:t>
      </w:r>
    </w:p>
    <w:p w14:paraId="777E6D7F" w14:textId="2E5BDD53" w:rsidR="002840EF" w:rsidRPr="00542467" w:rsidRDefault="002840EF" w:rsidP="00641652">
      <w:pPr>
        <w:ind w:left="709" w:hanging="709"/>
        <w:rPr>
          <w:rFonts w:cs="Arial"/>
          <w:sz w:val="22"/>
        </w:rPr>
      </w:pPr>
      <w:r w:rsidRPr="00542467">
        <w:rPr>
          <w:rFonts w:cs="Arial"/>
          <w:sz w:val="22"/>
        </w:rPr>
        <w:t xml:space="preserve">Our ref: </w:t>
      </w:r>
      <w:r w:rsidR="00D1208C" w:rsidRPr="00542467">
        <w:rPr>
          <w:rFonts w:cs="Arial"/>
          <w:sz w:val="22"/>
        </w:rPr>
        <w:t>BNE5411145</w:t>
      </w:r>
    </w:p>
    <w:p w14:paraId="335F89B1" w14:textId="54CBA922" w:rsidR="002712E0" w:rsidRPr="00542467" w:rsidRDefault="10FF68E1" w:rsidP="00542467">
      <w:pPr>
        <w:spacing w:line="240" w:lineRule="auto"/>
        <w:rPr>
          <w:rFonts w:cs="Arial"/>
          <w:sz w:val="22"/>
        </w:rPr>
      </w:pPr>
      <w:r w:rsidRPr="00542467">
        <w:rPr>
          <w:rFonts w:cs="Arial"/>
          <w:sz w:val="22"/>
        </w:rPr>
        <w:t>10 June 2025</w:t>
      </w:r>
    </w:p>
    <w:p w14:paraId="2E936D65" w14:textId="77777777" w:rsidR="00A974B0" w:rsidRPr="00542467" w:rsidRDefault="00A974B0" w:rsidP="00542467">
      <w:pPr>
        <w:spacing w:line="240" w:lineRule="auto"/>
        <w:rPr>
          <w:rFonts w:cs="Arial"/>
          <w:sz w:val="22"/>
        </w:rPr>
      </w:pPr>
      <w:r w:rsidRPr="00542467">
        <w:rPr>
          <w:rFonts w:cs="Arial"/>
          <w:sz w:val="22"/>
        </w:rPr>
        <w:t>Building Policy Team</w:t>
      </w:r>
    </w:p>
    <w:p w14:paraId="35FB70C7" w14:textId="2123097A" w:rsidR="00914D36" w:rsidRPr="00542467" w:rsidRDefault="00A974B0" w:rsidP="00542467">
      <w:pPr>
        <w:spacing w:line="240" w:lineRule="auto"/>
        <w:rPr>
          <w:rFonts w:cs="Arial"/>
          <w:sz w:val="22"/>
        </w:rPr>
      </w:pPr>
      <w:r w:rsidRPr="00542467">
        <w:rPr>
          <w:rFonts w:cs="Arial"/>
          <w:sz w:val="22"/>
        </w:rPr>
        <w:t>Department of Housing, Local Government, Planning and Public Works</w:t>
      </w:r>
    </w:p>
    <w:p w14:paraId="05005324" w14:textId="77777777" w:rsidR="00FD1911" w:rsidRPr="00542467" w:rsidRDefault="00FD1911" w:rsidP="00542467">
      <w:pPr>
        <w:spacing w:line="240" w:lineRule="auto"/>
        <w:rPr>
          <w:rFonts w:cs="Arial"/>
          <w:sz w:val="22"/>
        </w:rPr>
      </w:pPr>
    </w:p>
    <w:p w14:paraId="7882349C" w14:textId="59914B81" w:rsidR="00FD1911" w:rsidRPr="00542467" w:rsidRDefault="00FD1911" w:rsidP="00542467">
      <w:pPr>
        <w:rPr>
          <w:rFonts w:cs="Arial"/>
          <w:sz w:val="22"/>
        </w:rPr>
      </w:pPr>
      <w:r w:rsidRPr="00542467">
        <w:rPr>
          <w:rFonts w:cs="Arial"/>
          <w:b/>
          <w:bCs/>
          <w:sz w:val="22"/>
        </w:rPr>
        <w:t>By email</w:t>
      </w:r>
      <w:r w:rsidRPr="00542467">
        <w:rPr>
          <w:rFonts w:cs="Arial"/>
          <w:sz w:val="22"/>
        </w:rPr>
        <w:t xml:space="preserve">: </w:t>
      </w:r>
      <w:hyperlink r:id="rId15" w:history="1">
        <w:r w:rsidR="00CA79E6" w:rsidRPr="00542467">
          <w:rPr>
            <w:rStyle w:val="Hyperlink"/>
            <w:rFonts w:cs="Arial"/>
            <w:sz w:val="22"/>
          </w:rPr>
          <w:t>buildingpolicy@epw.qld.gov.au</w:t>
        </w:r>
      </w:hyperlink>
      <w:r w:rsidR="00CA79E6" w:rsidRPr="00542467">
        <w:rPr>
          <w:rFonts w:cs="Arial"/>
          <w:sz w:val="22"/>
        </w:rPr>
        <w:t xml:space="preserve"> </w:t>
      </w:r>
    </w:p>
    <w:p w14:paraId="36294F24" w14:textId="30C8A02D" w:rsidR="00FD1911" w:rsidRPr="00542467" w:rsidRDefault="00B643FB" w:rsidP="00542467">
      <w:pPr>
        <w:rPr>
          <w:rFonts w:cs="Arial"/>
          <w:sz w:val="22"/>
        </w:rPr>
      </w:pPr>
      <w:r w:rsidRPr="00542467">
        <w:rPr>
          <w:rFonts w:cs="Arial"/>
          <w:sz w:val="22"/>
        </w:rPr>
        <w:t xml:space="preserve">Dear </w:t>
      </w:r>
      <w:r w:rsidR="00A974B0" w:rsidRPr="00542467">
        <w:rPr>
          <w:rFonts w:cs="Arial"/>
          <w:sz w:val="22"/>
        </w:rPr>
        <w:t>Building Policy Team</w:t>
      </w:r>
    </w:p>
    <w:p w14:paraId="69CDE554" w14:textId="6AB9205F" w:rsidR="00FD1911" w:rsidRPr="00542467" w:rsidRDefault="00226188" w:rsidP="00542467">
      <w:pPr>
        <w:rPr>
          <w:rFonts w:cs="Arial"/>
          <w:b/>
          <w:sz w:val="22"/>
        </w:rPr>
      </w:pPr>
      <w:r w:rsidRPr="00542467">
        <w:rPr>
          <w:rFonts w:cs="Arial"/>
          <w:b/>
          <w:sz w:val="22"/>
        </w:rPr>
        <w:t>Have your say on the Modern Homes standards</w:t>
      </w:r>
    </w:p>
    <w:p w14:paraId="03B28FD0" w14:textId="7EFF718C" w:rsidR="00EF7821" w:rsidRPr="00542467" w:rsidRDefault="00E03526" w:rsidP="00542467">
      <w:pPr>
        <w:rPr>
          <w:rFonts w:cs="Arial"/>
          <w:sz w:val="22"/>
          <w:lang w:val="en-US"/>
        </w:rPr>
      </w:pPr>
      <w:r w:rsidRPr="00542467">
        <w:rPr>
          <w:rFonts w:cs="Arial"/>
          <w:sz w:val="22"/>
          <w:lang w:val="en-US"/>
        </w:rPr>
        <w:t>Thank you for the opportunity to provide feedback</w:t>
      </w:r>
      <w:r w:rsidR="00CD3A11" w:rsidRPr="00542467">
        <w:rPr>
          <w:rFonts w:cs="Arial"/>
          <w:sz w:val="22"/>
          <w:lang w:val="en-US"/>
        </w:rPr>
        <w:t xml:space="preserve"> on</w:t>
      </w:r>
      <w:r w:rsidR="009C2F58" w:rsidRPr="00542467">
        <w:rPr>
          <w:rFonts w:cs="Arial"/>
          <w:sz w:val="22"/>
          <w:lang w:val="en-US"/>
        </w:rPr>
        <w:t xml:space="preserve"> </w:t>
      </w:r>
      <w:r w:rsidR="005F061B" w:rsidRPr="00542467">
        <w:rPr>
          <w:rFonts w:cs="Arial"/>
          <w:sz w:val="22"/>
          <w:lang w:val="en-US"/>
        </w:rPr>
        <w:t>the implementation</w:t>
      </w:r>
      <w:r w:rsidR="009C2F58" w:rsidRPr="00542467">
        <w:rPr>
          <w:rFonts w:cs="Arial"/>
          <w:sz w:val="22"/>
          <w:lang w:val="en-US"/>
        </w:rPr>
        <w:t xml:space="preserve"> of the </w:t>
      </w:r>
      <w:r w:rsidR="00CD3A11" w:rsidRPr="00542467">
        <w:rPr>
          <w:rFonts w:cs="Arial"/>
          <w:sz w:val="22"/>
          <w:lang w:val="en-US"/>
        </w:rPr>
        <w:t xml:space="preserve">Modern </w:t>
      </w:r>
      <w:r w:rsidR="009C2F58" w:rsidRPr="00542467">
        <w:rPr>
          <w:rFonts w:cs="Arial"/>
          <w:sz w:val="22"/>
          <w:lang w:val="en-US"/>
        </w:rPr>
        <w:t xml:space="preserve">Homes </w:t>
      </w:r>
      <w:r w:rsidR="00DC2A83" w:rsidRPr="00542467">
        <w:rPr>
          <w:rFonts w:cs="Arial"/>
          <w:sz w:val="22"/>
          <w:lang w:val="en-US"/>
        </w:rPr>
        <w:t>s</w:t>
      </w:r>
      <w:r w:rsidR="009C2F58" w:rsidRPr="00542467">
        <w:rPr>
          <w:rFonts w:cs="Arial"/>
          <w:sz w:val="22"/>
          <w:lang w:val="en-US"/>
        </w:rPr>
        <w:t>tandards</w:t>
      </w:r>
      <w:r w:rsidR="00F62BEF" w:rsidRPr="00542467">
        <w:rPr>
          <w:rFonts w:cs="Arial"/>
          <w:sz w:val="22"/>
          <w:lang w:val="en-US"/>
        </w:rPr>
        <w:t xml:space="preserve"> that were introduced in the 2022 version of the National Construction Code</w:t>
      </w:r>
      <w:r w:rsidR="00CD3A11" w:rsidRPr="00542467">
        <w:rPr>
          <w:rFonts w:cs="Arial"/>
          <w:sz w:val="22"/>
          <w:lang w:val="en-US"/>
        </w:rPr>
        <w:t>.</w:t>
      </w:r>
      <w:r w:rsidR="002738F9" w:rsidRPr="00542467">
        <w:rPr>
          <w:rFonts w:cs="Arial"/>
          <w:sz w:val="22"/>
          <w:lang w:val="en-US"/>
        </w:rPr>
        <w:t xml:space="preserve"> </w:t>
      </w:r>
    </w:p>
    <w:p w14:paraId="4DBB41FF" w14:textId="2943565A" w:rsidR="001B725E" w:rsidRPr="00542467" w:rsidRDefault="001B725E" w:rsidP="00542467">
      <w:pPr>
        <w:rPr>
          <w:rFonts w:cs="Arial"/>
          <w:sz w:val="22"/>
          <w:lang w:val="en-US"/>
        </w:rPr>
      </w:pPr>
      <w:r w:rsidRPr="00542467">
        <w:rPr>
          <w:rFonts w:cs="Arial"/>
          <w:sz w:val="22"/>
          <w:lang w:val="en-US"/>
        </w:rPr>
        <w:t xml:space="preserve">The Queensland Human Rights Commission (the Commission) has functions under the </w:t>
      </w:r>
      <w:r w:rsidRPr="00542467">
        <w:rPr>
          <w:rFonts w:cs="Arial"/>
          <w:i/>
          <w:iCs/>
          <w:sz w:val="22"/>
          <w:lang w:val="en-US"/>
        </w:rPr>
        <w:t>Anti-Discrimination Act 1991</w:t>
      </w:r>
      <w:r w:rsidRPr="00542467">
        <w:rPr>
          <w:rFonts w:cs="Arial"/>
          <w:sz w:val="22"/>
          <w:lang w:val="en-US"/>
        </w:rPr>
        <w:t xml:space="preserve"> (the AD Act) and the </w:t>
      </w:r>
      <w:r w:rsidRPr="00542467">
        <w:rPr>
          <w:rFonts w:cs="Arial"/>
          <w:i/>
          <w:iCs/>
          <w:sz w:val="22"/>
          <w:lang w:val="en-US"/>
        </w:rPr>
        <w:t>Human Rights Act 2019</w:t>
      </w:r>
      <w:r w:rsidRPr="00542467">
        <w:rPr>
          <w:rFonts w:cs="Arial"/>
          <w:sz w:val="22"/>
          <w:lang w:val="en-US"/>
        </w:rPr>
        <w:t xml:space="preserve"> (the HR Act) to promote </w:t>
      </w:r>
      <w:r w:rsidR="0079674E" w:rsidRPr="00542467">
        <w:rPr>
          <w:rFonts w:cs="Arial"/>
          <w:sz w:val="22"/>
          <w:lang w:val="en-US"/>
        </w:rPr>
        <w:t>understanding</w:t>
      </w:r>
      <w:r w:rsidRPr="00542467">
        <w:rPr>
          <w:rFonts w:cs="Arial"/>
          <w:sz w:val="22"/>
          <w:lang w:val="en-US"/>
        </w:rPr>
        <w:t xml:space="preserve">, acceptance, and discussion of human rights in Queensland, and to provide information and education about human rights. A key function of the Commission is to provide a free and impartial conciliation service for anti-discrimination and human rights complaints in Queensland. </w:t>
      </w:r>
    </w:p>
    <w:p w14:paraId="402E3139" w14:textId="445789D5" w:rsidR="008453B1" w:rsidRPr="00542467" w:rsidRDefault="002738F9" w:rsidP="00542467">
      <w:pPr>
        <w:pStyle w:val="Numberedparagraph"/>
        <w:numPr>
          <w:ilvl w:val="0"/>
          <w:numId w:val="0"/>
        </w:numPr>
        <w:spacing w:after="200"/>
        <w:rPr>
          <w:szCs w:val="22"/>
        </w:rPr>
      </w:pPr>
      <w:r w:rsidRPr="00542467">
        <w:rPr>
          <w:szCs w:val="22"/>
          <w:lang w:val="en-US"/>
        </w:rPr>
        <w:t xml:space="preserve">In 2020, The </w:t>
      </w:r>
      <w:r w:rsidR="001B725E" w:rsidRPr="00542467">
        <w:rPr>
          <w:szCs w:val="22"/>
          <w:lang w:val="en-US"/>
        </w:rPr>
        <w:t xml:space="preserve">Commission </w:t>
      </w:r>
      <w:r w:rsidRPr="00542467">
        <w:rPr>
          <w:szCs w:val="22"/>
          <w:lang w:val="en-US"/>
        </w:rPr>
        <w:t xml:space="preserve">provided a submission to the </w:t>
      </w:r>
      <w:r w:rsidRPr="00542467">
        <w:rPr>
          <w:i/>
          <w:iCs/>
          <w:szCs w:val="22"/>
          <w:lang w:val="en-US"/>
        </w:rPr>
        <w:t>Australian Building Codes Board</w:t>
      </w:r>
      <w:r w:rsidR="00EF7821" w:rsidRPr="00542467">
        <w:rPr>
          <w:szCs w:val="22"/>
          <w:lang w:val="en-US"/>
        </w:rPr>
        <w:t xml:space="preserve"> with strong support for improving accessibility standards for housing</w:t>
      </w:r>
      <w:r w:rsidR="00E24667" w:rsidRPr="00542467">
        <w:rPr>
          <w:szCs w:val="22"/>
          <w:lang w:val="en-US"/>
        </w:rPr>
        <w:t xml:space="preserve"> across Australia</w:t>
      </w:r>
      <w:r w:rsidR="00EF7821" w:rsidRPr="00542467">
        <w:rPr>
          <w:szCs w:val="22"/>
          <w:lang w:val="en-US"/>
        </w:rPr>
        <w:t xml:space="preserve">. I am </w:t>
      </w:r>
      <w:r w:rsidR="009A63E4" w:rsidRPr="00542467">
        <w:rPr>
          <w:szCs w:val="22"/>
          <w:lang w:val="en-US"/>
        </w:rPr>
        <w:t xml:space="preserve">heartened </w:t>
      </w:r>
      <w:r w:rsidR="007B4C86" w:rsidRPr="00542467">
        <w:rPr>
          <w:szCs w:val="22"/>
          <w:lang w:val="en-US"/>
        </w:rPr>
        <w:t>that improvements are now being implemented in Queensland.</w:t>
      </w:r>
      <w:r w:rsidR="000E3327" w:rsidRPr="00542467">
        <w:rPr>
          <w:szCs w:val="22"/>
          <w:lang w:val="en-US"/>
        </w:rPr>
        <w:t xml:space="preserve"> </w:t>
      </w:r>
      <w:r w:rsidR="00952A39" w:rsidRPr="00542467">
        <w:rPr>
          <w:szCs w:val="22"/>
          <w:lang w:val="en-US"/>
        </w:rPr>
        <w:t xml:space="preserve">The current settings should not </w:t>
      </w:r>
      <w:r w:rsidR="00700DD3" w:rsidRPr="00542467">
        <w:rPr>
          <w:szCs w:val="22"/>
          <w:lang w:val="en-US"/>
        </w:rPr>
        <w:t xml:space="preserve">be weakened through exceptions to implementation. By </w:t>
      </w:r>
      <w:r w:rsidR="00EA1451" w:rsidRPr="00542467">
        <w:rPr>
          <w:szCs w:val="22"/>
          <w:lang w:val="en-US"/>
        </w:rPr>
        <w:t>maintaining the standards</w:t>
      </w:r>
      <w:r w:rsidR="00D22702" w:rsidRPr="00542467">
        <w:rPr>
          <w:szCs w:val="22"/>
          <w:lang w:val="en-US"/>
        </w:rPr>
        <w:t>,</w:t>
      </w:r>
      <w:r w:rsidR="00EA1451" w:rsidRPr="00542467">
        <w:rPr>
          <w:szCs w:val="22"/>
          <w:lang w:val="en-US"/>
        </w:rPr>
        <w:t xml:space="preserve"> the </w:t>
      </w:r>
      <w:r w:rsidR="002133E2" w:rsidRPr="00542467">
        <w:rPr>
          <w:szCs w:val="22"/>
        </w:rPr>
        <w:t xml:space="preserve">stock of accessible housing </w:t>
      </w:r>
      <w:r w:rsidR="00EA1451" w:rsidRPr="00542467">
        <w:rPr>
          <w:szCs w:val="22"/>
        </w:rPr>
        <w:t>will</w:t>
      </w:r>
      <w:r w:rsidR="002133E2" w:rsidRPr="00542467">
        <w:rPr>
          <w:szCs w:val="22"/>
        </w:rPr>
        <w:t xml:space="preserve"> increase over time, giving buyers greater choice of dwellings to meet their needs in future,</w:t>
      </w:r>
      <w:r w:rsidR="002133E2" w:rsidRPr="00542467">
        <w:rPr>
          <w:rStyle w:val="FootnoteReference"/>
          <w:szCs w:val="22"/>
        </w:rPr>
        <w:footnoteReference w:id="2"/>
      </w:r>
      <w:r w:rsidR="002133E2" w:rsidRPr="00542467">
        <w:rPr>
          <w:szCs w:val="22"/>
        </w:rPr>
        <w:t xml:space="preserve"> and this benefit may also flow to renters.</w:t>
      </w:r>
      <w:r w:rsidR="002133E2" w:rsidRPr="00542467">
        <w:rPr>
          <w:rStyle w:val="FootnoteReference"/>
          <w:szCs w:val="22"/>
        </w:rPr>
        <w:footnoteReference w:id="3"/>
      </w:r>
      <w:r w:rsidR="002133E2" w:rsidRPr="00542467">
        <w:rPr>
          <w:szCs w:val="22"/>
        </w:rPr>
        <w:t xml:space="preserve"> </w:t>
      </w:r>
    </w:p>
    <w:p w14:paraId="0EC28B8E" w14:textId="48641431" w:rsidR="00151535" w:rsidRPr="00542467" w:rsidRDefault="000E3327" w:rsidP="00542467">
      <w:pPr>
        <w:rPr>
          <w:rFonts w:cs="Arial"/>
          <w:sz w:val="22"/>
          <w:lang w:val="en-US"/>
        </w:rPr>
      </w:pPr>
      <w:r w:rsidRPr="00542467">
        <w:rPr>
          <w:rFonts w:cs="Arial"/>
          <w:sz w:val="22"/>
          <w:lang w:val="en-US"/>
        </w:rPr>
        <w:t xml:space="preserve">I would like to reiterate my strong support </w:t>
      </w:r>
      <w:r w:rsidR="00BD5DBE" w:rsidRPr="00542467">
        <w:rPr>
          <w:rFonts w:cs="Arial"/>
          <w:sz w:val="22"/>
          <w:lang w:val="en-US"/>
        </w:rPr>
        <w:t>for accessible homes, achieved through livable</w:t>
      </w:r>
      <w:r w:rsidR="00C10ABB" w:rsidRPr="00542467">
        <w:rPr>
          <w:rFonts w:cs="Arial"/>
          <w:sz w:val="22"/>
          <w:lang w:val="en-US"/>
        </w:rPr>
        <w:t>, universal</w:t>
      </w:r>
      <w:r w:rsidR="00BD5DBE" w:rsidRPr="00542467">
        <w:rPr>
          <w:rFonts w:cs="Arial"/>
          <w:sz w:val="22"/>
          <w:lang w:val="en-US"/>
        </w:rPr>
        <w:t xml:space="preserve"> housing design</w:t>
      </w:r>
      <w:r w:rsidR="005A511B" w:rsidRPr="00542467">
        <w:rPr>
          <w:rFonts w:cs="Arial"/>
          <w:sz w:val="22"/>
          <w:lang w:val="en-US"/>
        </w:rPr>
        <w:t xml:space="preserve">. The </w:t>
      </w:r>
      <w:r w:rsidR="008453B1" w:rsidRPr="00542467">
        <w:rPr>
          <w:rFonts w:cs="Arial"/>
          <w:sz w:val="22"/>
          <w:lang w:val="en-US"/>
        </w:rPr>
        <w:t xml:space="preserve">Modern Homes </w:t>
      </w:r>
      <w:r w:rsidR="005A511B" w:rsidRPr="00542467">
        <w:rPr>
          <w:rFonts w:cs="Arial"/>
          <w:sz w:val="22"/>
          <w:lang w:val="en-US"/>
        </w:rPr>
        <w:t>standards are an investment in Queensland’s future and support more people</w:t>
      </w:r>
      <w:r w:rsidR="00BD5DBE" w:rsidRPr="00542467">
        <w:rPr>
          <w:rFonts w:cs="Arial"/>
          <w:sz w:val="22"/>
          <w:lang w:val="en-US"/>
        </w:rPr>
        <w:t xml:space="preserve"> – older people, people with a disability, carers, families, and people with mobility issues</w:t>
      </w:r>
      <w:r w:rsidR="00DE64BA" w:rsidRPr="00542467">
        <w:rPr>
          <w:rFonts w:cs="Arial"/>
          <w:sz w:val="22"/>
          <w:lang w:val="en-US"/>
        </w:rPr>
        <w:t xml:space="preserve"> – </w:t>
      </w:r>
      <w:r w:rsidR="005A511B" w:rsidRPr="00542467">
        <w:rPr>
          <w:rFonts w:cs="Arial"/>
          <w:sz w:val="22"/>
          <w:lang w:val="en-US"/>
        </w:rPr>
        <w:t>to have access to the homes they require.</w:t>
      </w:r>
      <w:r w:rsidR="00C51C54" w:rsidRPr="00542467">
        <w:rPr>
          <w:rFonts w:cs="Arial"/>
          <w:sz w:val="22"/>
          <w:lang w:val="en-US"/>
        </w:rPr>
        <w:t xml:space="preserve"> With Australia’s aging population</w:t>
      </w:r>
      <w:r w:rsidR="00F1319A" w:rsidRPr="00542467">
        <w:rPr>
          <w:rFonts w:cs="Arial"/>
          <w:sz w:val="22"/>
          <w:lang w:val="en-US"/>
        </w:rPr>
        <w:t xml:space="preserve">, the number of people requiring accessible housing is likely to increase. </w:t>
      </w:r>
      <w:r w:rsidR="0016748F" w:rsidRPr="00542467">
        <w:rPr>
          <w:rFonts w:cs="Arial"/>
          <w:sz w:val="22"/>
          <w:lang w:val="en-US"/>
        </w:rPr>
        <w:t xml:space="preserve">It </w:t>
      </w:r>
      <w:r w:rsidR="00E159D1" w:rsidRPr="00542467">
        <w:rPr>
          <w:rFonts w:cs="Arial"/>
          <w:sz w:val="22"/>
          <w:lang w:val="en-US"/>
        </w:rPr>
        <w:t>was</w:t>
      </w:r>
      <w:r w:rsidR="0016748F" w:rsidRPr="00542467">
        <w:rPr>
          <w:rFonts w:cs="Arial"/>
          <w:sz w:val="22"/>
          <w:lang w:val="en-US"/>
        </w:rPr>
        <w:t xml:space="preserve"> estimated that in 2022, </w:t>
      </w:r>
      <w:r w:rsidR="00F1319A" w:rsidRPr="00542467">
        <w:rPr>
          <w:rFonts w:cs="Arial"/>
          <w:sz w:val="22"/>
          <w:lang w:val="en-US"/>
        </w:rPr>
        <w:t xml:space="preserve">more than </w:t>
      </w:r>
      <w:r w:rsidR="00721D40" w:rsidRPr="00542467">
        <w:rPr>
          <w:rFonts w:cs="Arial"/>
          <w:sz w:val="22"/>
          <w:lang w:val="en-US"/>
        </w:rPr>
        <w:t>one</w:t>
      </w:r>
      <w:r w:rsidR="00F1319A" w:rsidRPr="00542467">
        <w:rPr>
          <w:rFonts w:cs="Arial"/>
          <w:sz w:val="22"/>
          <w:lang w:val="en-US"/>
        </w:rPr>
        <w:t xml:space="preserve"> in every </w:t>
      </w:r>
      <w:r w:rsidR="00721D40" w:rsidRPr="00542467">
        <w:rPr>
          <w:rFonts w:cs="Arial"/>
          <w:sz w:val="22"/>
          <w:lang w:val="en-US"/>
        </w:rPr>
        <w:t>five</w:t>
      </w:r>
      <w:r w:rsidR="00F1319A" w:rsidRPr="00542467">
        <w:rPr>
          <w:rFonts w:cs="Arial"/>
          <w:sz w:val="22"/>
          <w:lang w:val="en-US"/>
        </w:rPr>
        <w:t xml:space="preserve"> Queenslanders </w:t>
      </w:r>
      <w:r w:rsidR="0016748F" w:rsidRPr="00542467">
        <w:rPr>
          <w:rFonts w:cs="Arial"/>
          <w:sz w:val="22"/>
          <w:lang w:val="en-US"/>
        </w:rPr>
        <w:t>had</w:t>
      </w:r>
      <w:r w:rsidR="00F1319A" w:rsidRPr="00542467">
        <w:rPr>
          <w:rFonts w:cs="Arial"/>
          <w:sz w:val="22"/>
          <w:lang w:val="en-US"/>
        </w:rPr>
        <w:t xml:space="preserve"> a disability</w:t>
      </w:r>
      <w:r w:rsidR="0016748F" w:rsidRPr="00542467">
        <w:rPr>
          <w:rFonts w:cs="Arial"/>
          <w:sz w:val="22"/>
          <w:lang w:val="en-US"/>
        </w:rPr>
        <w:t>,</w:t>
      </w:r>
      <w:r w:rsidR="00A6685F" w:rsidRPr="00542467">
        <w:rPr>
          <w:rStyle w:val="FootnoteReference"/>
          <w:rFonts w:cs="Arial"/>
          <w:sz w:val="22"/>
          <w:lang w:val="en-US"/>
        </w:rPr>
        <w:footnoteReference w:id="4"/>
      </w:r>
      <w:r w:rsidR="0016748F" w:rsidRPr="00542467">
        <w:rPr>
          <w:rFonts w:cs="Arial"/>
          <w:sz w:val="22"/>
          <w:lang w:val="en-US"/>
        </w:rPr>
        <w:t xml:space="preserve"> with the chances of mobility related disabilities increasing with age.</w:t>
      </w:r>
      <w:r w:rsidR="001B725E" w:rsidRPr="00542467">
        <w:rPr>
          <w:rFonts w:cs="Arial"/>
          <w:sz w:val="22"/>
          <w:lang w:val="en-US"/>
        </w:rPr>
        <w:t xml:space="preserve"> </w:t>
      </w:r>
    </w:p>
    <w:p w14:paraId="0C19F8C5" w14:textId="404B1552" w:rsidR="00F1319A" w:rsidRPr="00542467" w:rsidRDefault="00F624FC" w:rsidP="00542467">
      <w:pPr>
        <w:rPr>
          <w:rFonts w:cs="Arial"/>
          <w:sz w:val="22"/>
          <w:lang w:val="en-US"/>
        </w:rPr>
      </w:pPr>
      <w:r w:rsidRPr="00641652">
        <w:rPr>
          <w:rFonts w:cs="Arial"/>
          <w:noProof/>
          <w:sz w:val="22"/>
        </w:rPr>
        <w:lastRenderedPageBreak/>
        <mc:AlternateContent>
          <mc:Choice Requires="wps">
            <w:drawing>
              <wp:anchor distT="0" distB="0" distL="114300" distR="114300" simplePos="0" relativeHeight="251662336" behindDoc="1" locked="0" layoutInCell="1" allowOverlap="1" wp14:anchorId="1B7DCF6C" wp14:editId="0F3263B1">
                <wp:simplePos x="0" y="0"/>
                <wp:positionH relativeFrom="margin">
                  <wp:posOffset>5215094</wp:posOffset>
                </wp:positionH>
                <wp:positionV relativeFrom="paragraph">
                  <wp:posOffset>-709930</wp:posOffset>
                </wp:positionV>
                <wp:extent cx="818515" cy="259080"/>
                <wp:effectExtent l="0" t="0" r="635" b="7620"/>
                <wp:wrapNone/>
                <wp:docPr id="45936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9080"/>
                        </a:xfrm>
                        <a:prstGeom prst="rect">
                          <a:avLst/>
                        </a:prstGeom>
                        <a:solidFill>
                          <a:srgbClr val="FFFFFF"/>
                        </a:solidFill>
                        <a:ln w="9525">
                          <a:noFill/>
                          <a:miter lim="800000"/>
                          <a:headEnd/>
                          <a:tailEnd/>
                        </a:ln>
                      </wps:spPr>
                      <wps:txbx>
                        <w:txbxContent>
                          <w:p w14:paraId="467637E5" w14:textId="622E6659" w:rsidR="00F624FC" w:rsidRPr="00641652" w:rsidRDefault="00F624FC" w:rsidP="00F624FC">
                            <w:pPr>
                              <w:jc w:val="right"/>
                              <w:rPr>
                                <w:rFonts w:cs="Arial"/>
                                <w:sz w:val="20"/>
                                <w:szCs w:val="20"/>
                              </w:rPr>
                            </w:pPr>
                            <w:r>
                              <w:rPr>
                                <w:rFonts w:cs="Arial"/>
                                <w:sz w:val="20"/>
                                <w:szCs w:val="20"/>
                              </w:rPr>
                              <w:t xml:space="preserve">Page </w:t>
                            </w:r>
                            <w:r w:rsidR="006D38F9">
                              <w:rPr>
                                <w:rFonts w:cs="Arial"/>
                                <w:sz w:val="20"/>
                                <w:szCs w:val="20"/>
                              </w:rPr>
                              <w:t>2</w:t>
                            </w:r>
                          </w:p>
                        </w:txbxContent>
                      </wps:txbx>
                      <wps:bodyPr rot="0" vert="horz" wrap="square" lIns="91440" tIns="45720" rIns="91440" bIns="45720" anchor="t" anchorCtr="0">
                        <a:noAutofit/>
                      </wps:bodyPr>
                    </wps:wsp>
                  </a:graphicData>
                </a:graphic>
              </wp:anchor>
            </w:drawing>
          </mc:Choice>
          <mc:Fallback>
            <w:pict>
              <v:shapetype w14:anchorId="1B7DCF6C" id="_x0000_t202" coordsize="21600,21600" o:spt="202" path="m,l,21600r21600,l21600,xe">
                <v:stroke joinstyle="miter"/>
                <v:path gradientshapeok="t" o:connecttype="rect"/>
              </v:shapetype>
              <v:shape id="Text Box 2" o:spid="_x0000_s1026" type="#_x0000_t202" style="position:absolute;margin-left:410.65pt;margin-top:-55.9pt;width:64.45pt;height:20.4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" stroked="f">
                <v:textbox>
                  <w:txbxContent>
                    <w:p w14:paraId="467637E5" w14:textId="622E6659" w:rsidR="00F624FC" w:rsidRPr="00641652" w:rsidRDefault="00F624FC" w:rsidP="00F624FC">
                      <w:pPr>
                        <w:jc w:val="right"/>
                        <w:rPr>
                          <w:rFonts w:cs="Arial"/>
                          <w:sz w:val="20"/>
                          <w:szCs w:val="20"/>
                        </w:rPr>
                      </w:pPr>
                      <w:r>
                        <w:rPr>
                          <w:rFonts w:cs="Arial"/>
                          <w:sz w:val="20"/>
                          <w:szCs w:val="20"/>
                        </w:rPr>
                        <w:t xml:space="preserve">Page </w:t>
                      </w:r>
                      <w:r w:rsidR="006D38F9">
                        <w:rPr>
                          <w:rFonts w:cs="Arial"/>
                          <w:sz w:val="20"/>
                          <w:szCs w:val="20"/>
                        </w:rPr>
                        <w:t>2</w:t>
                      </w:r>
                    </w:p>
                  </w:txbxContent>
                </v:textbox>
                <w10:wrap anchorx="margin"/>
              </v:shape>
            </w:pict>
          </mc:Fallback>
        </mc:AlternateContent>
      </w:r>
      <w:r w:rsidR="009C515C" w:rsidRPr="00542467">
        <w:rPr>
          <w:rFonts w:cs="Arial"/>
          <w:sz w:val="22"/>
          <w:lang w:val="en-US"/>
        </w:rPr>
        <w:t xml:space="preserve">In addition, </w:t>
      </w:r>
      <w:r w:rsidR="008E701E" w:rsidRPr="00542467">
        <w:rPr>
          <w:rFonts w:cs="Arial"/>
          <w:sz w:val="22"/>
          <w:lang w:val="en-US"/>
        </w:rPr>
        <w:t xml:space="preserve">efforts to mitigate the negative impacts of climate change are consistent with human rights, adding weight to the argument for </w:t>
      </w:r>
      <w:r w:rsidR="004A2BC7" w:rsidRPr="00542467">
        <w:rPr>
          <w:rFonts w:cs="Arial"/>
          <w:sz w:val="22"/>
          <w:lang w:val="en-US"/>
        </w:rPr>
        <w:t xml:space="preserve">residential energy efficacy measures in the Modern Homes standards. </w:t>
      </w:r>
    </w:p>
    <w:p w14:paraId="1555E7E8" w14:textId="1308A546" w:rsidR="00DC48E6" w:rsidRPr="00542467" w:rsidRDefault="00B91B7A" w:rsidP="00542467">
      <w:pPr>
        <w:rPr>
          <w:rFonts w:cs="Arial"/>
          <w:sz w:val="22"/>
          <w:lang w:val="en-US"/>
        </w:rPr>
      </w:pPr>
      <w:r w:rsidRPr="00542467">
        <w:rPr>
          <w:rFonts w:cs="Arial"/>
          <w:sz w:val="22"/>
          <w:lang w:val="en-US"/>
        </w:rPr>
        <w:t xml:space="preserve">We are aware that there may be myths circulating in the </w:t>
      </w:r>
      <w:r w:rsidR="004D6DAA" w:rsidRPr="00542467">
        <w:rPr>
          <w:rFonts w:cs="Arial"/>
          <w:sz w:val="22"/>
          <w:lang w:val="en-US"/>
        </w:rPr>
        <w:t>housing</w:t>
      </w:r>
      <w:r w:rsidRPr="00542467">
        <w:rPr>
          <w:rFonts w:cs="Arial"/>
          <w:sz w:val="22"/>
          <w:lang w:val="en-US"/>
        </w:rPr>
        <w:t xml:space="preserve"> industry </w:t>
      </w:r>
      <w:r w:rsidR="008F27B4" w:rsidRPr="00542467">
        <w:rPr>
          <w:rFonts w:cs="Arial"/>
          <w:sz w:val="22"/>
          <w:lang w:val="en-US"/>
        </w:rPr>
        <w:t xml:space="preserve">which overestimate the </w:t>
      </w:r>
      <w:r w:rsidR="004D6DAA" w:rsidRPr="00542467">
        <w:rPr>
          <w:rFonts w:cs="Arial"/>
          <w:sz w:val="22"/>
          <w:lang w:val="en-US"/>
        </w:rPr>
        <w:t>degree of change and cost required to</w:t>
      </w:r>
      <w:r w:rsidR="00BB3A6A" w:rsidRPr="00542467">
        <w:rPr>
          <w:rFonts w:cs="Arial"/>
          <w:sz w:val="22"/>
          <w:lang w:val="en-US"/>
        </w:rPr>
        <w:t xml:space="preserve"> align to the Modern Homes standards.</w:t>
      </w:r>
      <w:r w:rsidR="004D6DAA" w:rsidRPr="00542467">
        <w:rPr>
          <w:rFonts w:cs="Arial"/>
          <w:sz w:val="22"/>
          <w:lang w:val="en-US"/>
        </w:rPr>
        <w:t xml:space="preserve"> </w:t>
      </w:r>
      <w:proofErr w:type="gramStart"/>
      <w:r w:rsidR="00BC600B" w:rsidRPr="00542467">
        <w:rPr>
          <w:rFonts w:cs="Arial"/>
          <w:sz w:val="22"/>
          <w:lang w:val="en-US"/>
        </w:rPr>
        <w:t>In order to</w:t>
      </w:r>
      <w:proofErr w:type="gramEnd"/>
      <w:r w:rsidR="00BC600B" w:rsidRPr="00542467">
        <w:rPr>
          <w:rFonts w:cs="Arial"/>
          <w:sz w:val="22"/>
          <w:lang w:val="en-US"/>
        </w:rPr>
        <w:t xml:space="preserve"> build support for the Modern Homes </w:t>
      </w:r>
      <w:r w:rsidR="00264BC0" w:rsidRPr="00542467">
        <w:rPr>
          <w:rFonts w:cs="Arial"/>
          <w:sz w:val="22"/>
          <w:lang w:val="en-US"/>
        </w:rPr>
        <w:t>s</w:t>
      </w:r>
      <w:r w:rsidR="00BC600B" w:rsidRPr="00542467">
        <w:rPr>
          <w:rFonts w:cs="Arial"/>
          <w:sz w:val="22"/>
          <w:lang w:val="en-US"/>
        </w:rPr>
        <w:t xml:space="preserve">tandards in </w:t>
      </w:r>
      <w:r w:rsidR="00DC48E6" w:rsidRPr="00542467">
        <w:rPr>
          <w:rFonts w:cs="Arial"/>
          <w:sz w:val="22"/>
          <w:lang w:val="en-US"/>
        </w:rPr>
        <w:t>your ongoing consultation with industry</w:t>
      </w:r>
      <w:r w:rsidR="00BC600B" w:rsidRPr="00542467">
        <w:rPr>
          <w:rFonts w:cs="Arial"/>
          <w:sz w:val="22"/>
          <w:lang w:val="en-US"/>
        </w:rPr>
        <w:t xml:space="preserve">, I </w:t>
      </w:r>
      <w:r w:rsidR="003643F7" w:rsidRPr="00542467">
        <w:rPr>
          <w:rFonts w:cs="Arial"/>
          <w:sz w:val="22"/>
          <w:lang w:val="en-US"/>
        </w:rPr>
        <w:t xml:space="preserve">provide below information </w:t>
      </w:r>
      <w:r w:rsidR="00062887" w:rsidRPr="00542467">
        <w:rPr>
          <w:rFonts w:cs="Arial"/>
          <w:sz w:val="22"/>
          <w:lang w:val="en-US"/>
        </w:rPr>
        <w:t>about</w:t>
      </w:r>
      <w:r w:rsidR="003643F7" w:rsidRPr="00542467">
        <w:rPr>
          <w:rFonts w:cs="Arial"/>
          <w:sz w:val="22"/>
          <w:lang w:val="en-US"/>
        </w:rPr>
        <w:t>:</w:t>
      </w:r>
    </w:p>
    <w:p w14:paraId="6A66FCAD" w14:textId="07BDB7B3" w:rsidR="003643F7" w:rsidRPr="00542467" w:rsidRDefault="00062887" w:rsidP="00542467">
      <w:pPr>
        <w:pStyle w:val="ListParagraph"/>
        <w:numPr>
          <w:ilvl w:val="0"/>
          <w:numId w:val="26"/>
        </w:numPr>
        <w:rPr>
          <w:rFonts w:cs="Arial"/>
          <w:sz w:val="22"/>
          <w:lang w:val="en-US"/>
        </w:rPr>
      </w:pPr>
      <w:r w:rsidRPr="00542467">
        <w:rPr>
          <w:rFonts w:cs="Arial"/>
          <w:sz w:val="22"/>
          <w:lang w:val="en-US"/>
        </w:rPr>
        <w:t>Human rights obligation</w:t>
      </w:r>
      <w:r w:rsidR="00E615FC" w:rsidRPr="00542467">
        <w:rPr>
          <w:rFonts w:cs="Arial"/>
          <w:sz w:val="22"/>
          <w:lang w:val="en-US"/>
        </w:rPr>
        <w:t>s</w:t>
      </w:r>
      <w:r w:rsidRPr="00542467">
        <w:rPr>
          <w:rFonts w:cs="Arial"/>
          <w:sz w:val="22"/>
          <w:lang w:val="en-US"/>
        </w:rPr>
        <w:t xml:space="preserve"> in relation to housing</w:t>
      </w:r>
    </w:p>
    <w:p w14:paraId="5A16E0EC" w14:textId="555716ED" w:rsidR="00062887" w:rsidRPr="00542467" w:rsidRDefault="00062887" w:rsidP="00542467">
      <w:pPr>
        <w:pStyle w:val="ListParagraph"/>
        <w:numPr>
          <w:ilvl w:val="0"/>
          <w:numId w:val="26"/>
        </w:numPr>
        <w:rPr>
          <w:rFonts w:cs="Arial"/>
          <w:sz w:val="22"/>
          <w:lang w:val="en-US"/>
        </w:rPr>
      </w:pPr>
      <w:r w:rsidRPr="00542467">
        <w:rPr>
          <w:rFonts w:cs="Arial"/>
          <w:sz w:val="22"/>
          <w:lang w:val="en-US"/>
        </w:rPr>
        <w:t>Queensland-specific information on discrimination complaints about inaccessible housing</w:t>
      </w:r>
    </w:p>
    <w:p w14:paraId="61094E07" w14:textId="68E881A9" w:rsidR="00BA7842" w:rsidRPr="00542467" w:rsidRDefault="00BA7842" w:rsidP="00542467">
      <w:pPr>
        <w:pStyle w:val="ListParagraph"/>
        <w:numPr>
          <w:ilvl w:val="0"/>
          <w:numId w:val="26"/>
        </w:numPr>
        <w:rPr>
          <w:rFonts w:cs="Arial"/>
          <w:sz w:val="22"/>
          <w:lang w:val="en-US"/>
        </w:rPr>
      </w:pPr>
      <w:r w:rsidRPr="00542467">
        <w:rPr>
          <w:rFonts w:cs="Arial"/>
          <w:sz w:val="22"/>
          <w:lang w:val="en-US"/>
        </w:rPr>
        <w:t>Climate change mitigation</w:t>
      </w:r>
      <w:r w:rsidR="00B86E09" w:rsidRPr="00542467">
        <w:rPr>
          <w:rFonts w:cs="Arial"/>
          <w:sz w:val="22"/>
          <w:lang w:val="en-US"/>
        </w:rPr>
        <w:t xml:space="preserve"> being consistent with</w:t>
      </w:r>
      <w:r w:rsidRPr="00542467">
        <w:rPr>
          <w:rFonts w:cs="Arial"/>
          <w:sz w:val="22"/>
          <w:lang w:val="en-US"/>
        </w:rPr>
        <w:t xml:space="preserve"> promoting human rights.</w:t>
      </w:r>
    </w:p>
    <w:p w14:paraId="72A0EF24" w14:textId="59270CD7" w:rsidR="00E71488" w:rsidRPr="00542467" w:rsidRDefault="006E5777" w:rsidP="00542467">
      <w:pPr>
        <w:rPr>
          <w:rFonts w:cs="Arial"/>
          <w:b/>
          <w:bCs/>
          <w:sz w:val="22"/>
          <w:lang w:val="en-US"/>
        </w:rPr>
      </w:pPr>
      <w:r w:rsidRPr="00542467">
        <w:rPr>
          <w:rFonts w:cs="Arial"/>
          <w:b/>
          <w:bCs/>
          <w:sz w:val="22"/>
          <w:lang w:val="en-US"/>
        </w:rPr>
        <w:t xml:space="preserve">Human </w:t>
      </w:r>
      <w:r w:rsidR="006E75CB" w:rsidRPr="00542467">
        <w:rPr>
          <w:rFonts w:cs="Arial"/>
          <w:b/>
          <w:bCs/>
          <w:sz w:val="22"/>
          <w:lang w:val="en-US"/>
        </w:rPr>
        <w:t>r</w:t>
      </w:r>
      <w:r w:rsidRPr="00542467">
        <w:rPr>
          <w:rFonts w:cs="Arial"/>
          <w:b/>
          <w:bCs/>
          <w:sz w:val="22"/>
          <w:lang w:val="en-US"/>
        </w:rPr>
        <w:t>ights obligations in relation to housing</w:t>
      </w:r>
    </w:p>
    <w:p w14:paraId="43BC0C0B" w14:textId="2C8E891E" w:rsidR="00FE117F" w:rsidRPr="00542467" w:rsidRDefault="005748E4" w:rsidP="00542467">
      <w:pPr>
        <w:rPr>
          <w:rFonts w:cs="Arial"/>
          <w:sz w:val="22"/>
          <w:lang w:val="en-US"/>
        </w:rPr>
      </w:pPr>
      <w:r w:rsidRPr="00542467">
        <w:rPr>
          <w:rFonts w:cs="Arial"/>
          <w:sz w:val="22"/>
          <w:lang w:val="en-US"/>
        </w:rPr>
        <w:t>Housing is not equally available to everyone. People with disabilities and older people</w:t>
      </w:r>
      <w:r w:rsidR="001B725E" w:rsidRPr="00542467">
        <w:rPr>
          <w:rFonts w:cs="Arial"/>
          <w:sz w:val="22"/>
          <w:lang w:val="en-US"/>
        </w:rPr>
        <w:t xml:space="preserve"> can </w:t>
      </w:r>
      <w:r w:rsidRPr="00542467">
        <w:rPr>
          <w:rFonts w:cs="Arial"/>
          <w:sz w:val="22"/>
          <w:lang w:val="en-US"/>
        </w:rPr>
        <w:t xml:space="preserve">find that they have a limited </w:t>
      </w:r>
      <w:r w:rsidR="00BF67A4" w:rsidRPr="00542467">
        <w:rPr>
          <w:rFonts w:cs="Arial"/>
          <w:sz w:val="22"/>
          <w:lang w:val="en-US"/>
        </w:rPr>
        <w:t>choice about</w:t>
      </w:r>
      <w:r w:rsidRPr="00542467">
        <w:rPr>
          <w:rFonts w:cs="Arial"/>
          <w:sz w:val="22"/>
          <w:lang w:val="en-US"/>
        </w:rPr>
        <w:t xml:space="preserve"> where and how they live. </w:t>
      </w:r>
      <w:r w:rsidR="00E615FC" w:rsidRPr="00542467">
        <w:rPr>
          <w:rFonts w:cs="Arial"/>
          <w:sz w:val="22"/>
          <w:lang w:val="en-US"/>
        </w:rPr>
        <w:t xml:space="preserve">This doesn’t just impact individuals, it </w:t>
      </w:r>
      <w:proofErr w:type="gramStart"/>
      <w:r w:rsidR="00E615FC" w:rsidRPr="00542467">
        <w:rPr>
          <w:rFonts w:cs="Arial"/>
          <w:sz w:val="22"/>
          <w:lang w:val="en-US"/>
        </w:rPr>
        <w:t>impacts,</w:t>
      </w:r>
      <w:proofErr w:type="gramEnd"/>
      <w:r w:rsidR="00E615FC" w:rsidRPr="00542467">
        <w:rPr>
          <w:rFonts w:cs="Arial"/>
          <w:sz w:val="22"/>
          <w:lang w:val="en-US"/>
        </w:rPr>
        <w:t xml:space="preserve"> families, carers and communities.</w:t>
      </w:r>
      <w:r w:rsidRPr="00542467">
        <w:rPr>
          <w:rFonts w:cs="Arial"/>
          <w:sz w:val="22"/>
          <w:lang w:val="en-US"/>
        </w:rPr>
        <w:t xml:space="preserve"> </w:t>
      </w:r>
      <w:r w:rsidR="00B42C16" w:rsidRPr="00542467">
        <w:rPr>
          <w:rFonts w:cs="Arial"/>
          <w:sz w:val="22"/>
          <w:lang w:val="en-US"/>
        </w:rPr>
        <w:t xml:space="preserve">Australia’s international human rights obligations </w:t>
      </w:r>
      <w:r w:rsidR="00925CC3" w:rsidRPr="00542467">
        <w:rPr>
          <w:rFonts w:cs="Arial"/>
          <w:sz w:val="22"/>
          <w:lang w:val="en-US"/>
        </w:rPr>
        <w:t xml:space="preserve">require state parties to </w:t>
      </w:r>
      <w:proofErr w:type="gramStart"/>
      <w:r w:rsidR="00925CC3" w:rsidRPr="00542467">
        <w:rPr>
          <w:rFonts w:cs="Arial"/>
          <w:sz w:val="22"/>
          <w:lang w:val="en-US"/>
        </w:rPr>
        <w:t>give consideration to</w:t>
      </w:r>
      <w:proofErr w:type="gramEnd"/>
      <w:r w:rsidR="00925CC3" w:rsidRPr="00542467">
        <w:rPr>
          <w:rFonts w:cs="Arial"/>
          <w:sz w:val="22"/>
          <w:lang w:val="en-US"/>
        </w:rPr>
        <w:t xml:space="preserve"> the living standards of </w:t>
      </w:r>
      <w:r w:rsidR="0012088A" w:rsidRPr="00542467">
        <w:rPr>
          <w:rFonts w:cs="Arial"/>
          <w:sz w:val="22"/>
          <w:lang w:val="en-US"/>
        </w:rPr>
        <w:t>everyone</w:t>
      </w:r>
      <w:r w:rsidR="00F92C70" w:rsidRPr="00542467">
        <w:rPr>
          <w:rFonts w:cs="Arial"/>
          <w:sz w:val="22"/>
          <w:lang w:val="en-US"/>
        </w:rPr>
        <w:t xml:space="preserve">, </w:t>
      </w:r>
      <w:proofErr w:type="gramStart"/>
      <w:r w:rsidR="00F92C70" w:rsidRPr="00542467">
        <w:rPr>
          <w:rFonts w:cs="Arial"/>
          <w:sz w:val="22"/>
          <w:lang w:val="en-US"/>
        </w:rPr>
        <w:t>and in particular, people</w:t>
      </w:r>
      <w:proofErr w:type="gramEnd"/>
      <w:r w:rsidR="00F92C70" w:rsidRPr="00542467">
        <w:rPr>
          <w:rFonts w:cs="Arial"/>
          <w:sz w:val="22"/>
          <w:lang w:val="en-US"/>
        </w:rPr>
        <w:t xml:space="preserve"> </w:t>
      </w:r>
      <w:r w:rsidR="00D86FDC" w:rsidRPr="00542467">
        <w:rPr>
          <w:rFonts w:cs="Arial"/>
          <w:sz w:val="22"/>
          <w:lang w:val="en-US"/>
        </w:rPr>
        <w:t>who may be</w:t>
      </w:r>
      <w:r w:rsidR="00FE117F" w:rsidRPr="00542467">
        <w:rPr>
          <w:rFonts w:cs="Arial"/>
          <w:sz w:val="22"/>
          <w:lang w:val="en-US"/>
        </w:rPr>
        <w:t xml:space="preserve"> </w:t>
      </w:r>
      <w:r w:rsidR="00925CC3" w:rsidRPr="00542467">
        <w:rPr>
          <w:rFonts w:cs="Arial"/>
          <w:sz w:val="22"/>
          <w:lang w:val="en-US"/>
        </w:rPr>
        <w:t xml:space="preserve">disadvantaged </w:t>
      </w:r>
      <w:r w:rsidR="00D86FDC" w:rsidRPr="00542467">
        <w:rPr>
          <w:rFonts w:cs="Arial"/>
          <w:sz w:val="22"/>
          <w:lang w:val="en-US"/>
        </w:rPr>
        <w:t>in their access to housing</w:t>
      </w:r>
      <w:r w:rsidR="00925CC3" w:rsidRPr="00542467">
        <w:rPr>
          <w:rFonts w:cs="Arial"/>
          <w:sz w:val="22"/>
          <w:lang w:val="en-US"/>
        </w:rPr>
        <w:t xml:space="preserve">. </w:t>
      </w:r>
    </w:p>
    <w:p w14:paraId="107DD4F5" w14:textId="4BF5BB82" w:rsidR="00227175" w:rsidRPr="00542467" w:rsidRDefault="00F45484" w:rsidP="00542467">
      <w:pPr>
        <w:rPr>
          <w:rFonts w:cs="Arial"/>
          <w:sz w:val="22"/>
          <w:lang w:val="en-US"/>
        </w:rPr>
      </w:pPr>
      <w:r w:rsidRPr="00542467">
        <w:rPr>
          <w:rFonts w:cs="Arial"/>
          <w:sz w:val="22"/>
          <w:lang w:val="en-US"/>
        </w:rPr>
        <w:t xml:space="preserve">The </w:t>
      </w:r>
      <w:r w:rsidRPr="00542467">
        <w:rPr>
          <w:rFonts w:cs="Arial"/>
          <w:i/>
          <w:iCs/>
          <w:sz w:val="22"/>
          <w:lang w:val="en-US"/>
        </w:rPr>
        <w:t>International Covenant on Economic, Social and Cultural Rights</w:t>
      </w:r>
      <w:r w:rsidRPr="00542467">
        <w:rPr>
          <w:rFonts w:cs="Arial"/>
          <w:sz w:val="22"/>
          <w:lang w:val="en-US"/>
        </w:rPr>
        <w:t>, to which Australia is a signatory, contains the right to an adequate standard of living</w:t>
      </w:r>
      <w:r w:rsidR="00925CC3" w:rsidRPr="00542467">
        <w:rPr>
          <w:rFonts w:cs="Arial"/>
          <w:sz w:val="22"/>
          <w:lang w:val="en-US"/>
        </w:rPr>
        <w:t>,</w:t>
      </w:r>
      <w:r w:rsidRPr="00542467">
        <w:rPr>
          <w:rFonts w:cs="Arial"/>
          <w:sz w:val="22"/>
          <w:vertAlign w:val="superscript"/>
          <w:lang w:val="en-US"/>
        </w:rPr>
        <w:footnoteReference w:id="5"/>
      </w:r>
      <w:r w:rsidRPr="00542467">
        <w:rPr>
          <w:rFonts w:cs="Arial"/>
          <w:sz w:val="22"/>
          <w:vertAlign w:val="superscript"/>
          <w:lang w:val="en-US"/>
        </w:rPr>
        <w:t xml:space="preserve"> </w:t>
      </w:r>
      <w:r w:rsidR="00925CC3" w:rsidRPr="00542467">
        <w:rPr>
          <w:rFonts w:cs="Arial"/>
          <w:sz w:val="22"/>
          <w:lang w:val="en-US"/>
        </w:rPr>
        <w:t>and</w:t>
      </w:r>
      <w:r w:rsidRPr="00542467">
        <w:rPr>
          <w:rFonts w:cs="Arial"/>
          <w:sz w:val="22"/>
          <w:lang w:val="en-US"/>
        </w:rPr>
        <w:t xml:space="preserve"> this right is for every person to enjoy without discrimination</w:t>
      </w:r>
      <w:r w:rsidR="00925CC3" w:rsidRPr="00542467">
        <w:rPr>
          <w:rFonts w:cs="Arial"/>
          <w:sz w:val="22"/>
          <w:lang w:val="en-US"/>
        </w:rPr>
        <w:t>.</w:t>
      </w:r>
      <w:r w:rsidRPr="00542467">
        <w:rPr>
          <w:rFonts w:cs="Arial"/>
          <w:sz w:val="22"/>
          <w:vertAlign w:val="superscript"/>
          <w:lang w:val="en-US"/>
        </w:rPr>
        <w:footnoteReference w:id="6"/>
      </w:r>
      <w:r w:rsidRPr="00542467">
        <w:rPr>
          <w:rFonts w:cs="Arial"/>
          <w:sz w:val="22"/>
          <w:vertAlign w:val="superscript"/>
          <w:lang w:val="en-US"/>
        </w:rPr>
        <w:t xml:space="preserve"> </w:t>
      </w:r>
      <w:r w:rsidR="00925CC3" w:rsidRPr="00542467">
        <w:rPr>
          <w:rFonts w:cs="Arial"/>
          <w:sz w:val="22"/>
          <w:vertAlign w:val="superscript"/>
          <w:lang w:val="en-US"/>
        </w:rPr>
        <w:t xml:space="preserve"> </w:t>
      </w:r>
      <w:r w:rsidR="00227175" w:rsidRPr="00542467">
        <w:rPr>
          <w:rFonts w:cs="Arial"/>
          <w:sz w:val="22"/>
          <w:lang w:val="en-US"/>
        </w:rPr>
        <w:t xml:space="preserve">In 1991, the </w:t>
      </w:r>
      <w:r w:rsidR="00814BE1" w:rsidRPr="00542467">
        <w:rPr>
          <w:rFonts w:cs="Arial"/>
          <w:sz w:val="22"/>
          <w:lang w:val="en-US"/>
        </w:rPr>
        <w:t xml:space="preserve">UN Committee on Economic, Social and Cultural Rights </w:t>
      </w:r>
      <w:r w:rsidR="00227175" w:rsidRPr="00542467">
        <w:rPr>
          <w:rFonts w:cs="Arial"/>
          <w:sz w:val="22"/>
          <w:lang w:val="en-US"/>
        </w:rPr>
        <w:t>set out seven key elements of the right to adequate housing</w:t>
      </w:r>
      <w:r w:rsidR="00237EC1" w:rsidRPr="00542467">
        <w:rPr>
          <w:rFonts w:cs="Arial"/>
          <w:sz w:val="22"/>
          <w:lang w:val="en-US"/>
        </w:rPr>
        <w:t xml:space="preserve">. </w:t>
      </w:r>
      <w:r w:rsidR="001323F6" w:rsidRPr="00542467">
        <w:rPr>
          <w:rFonts w:cs="Arial"/>
          <w:sz w:val="22"/>
          <w:lang w:val="en-US"/>
        </w:rPr>
        <w:t xml:space="preserve"> ‘</w:t>
      </w:r>
      <w:r w:rsidR="001323F6" w:rsidRPr="00542467">
        <w:rPr>
          <w:rFonts w:cs="Arial"/>
          <w:sz w:val="22"/>
        </w:rPr>
        <w:t xml:space="preserve">Accessibility’ was one such element, requiring that </w:t>
      </w:r>
      <w:r w:rsidR="00CA78C1" w:rsidRPr="00542467">
        <w:rPr>
          <w:rFonts w:cs="Arial"/>
          <w:sz w:val="22"/>
        </w:rPr>
        <w:t>members of disadvantaged groups should be accorded full and sustainable access to adequate housing resources</w:t>
      </w:r>
      <w:r w:rsidR="00E4218F" w:rsidRPr="00542467">
        <w:rPr>
          <w:rFonts w:cs="Arial"/>
          <w:sz w:val="22"/>
        </w:rPr>
        <w:t>,</w:t>
      </w:r>
      <w:r w:rsidR="00CA78C1" w:rsidRPr="00542467">
        <w:rPr>
          <w:rFonts w:cs="Arial"/>
          <w:sz w:val="22"/>
        </w:rPr>
        <w:t xml:space="preserve"> and </w:t>
      </w:r>
      <w:r w:rsidR="001323F6" w:rsidRPr="00542467">
        <w:rPr>
          <w:rFonts w:cs="Arial"/>
          <w:sz w:val="22"/>
        </w:rPr>
        <w:t>housing law and policy should take fully into account the special housing needs of disad</w:t>
      </w:r>
      <w:r w:rsidR="001B5F28" w:rsidRPr="00542467">
        <w:rPr>
          <w:rFonts w:cs="Arial"/>
          <w:sz w:val="22"/>
        </w:rPr>
        <w:t>va</w:t>
      </w:r>
      <w:r w:rsidR="001323F6" w:rsidRPr="00542467">
        <w:rPr>
          <w:rFonts w:cs="Arial"/>
          <w:sz w:val="22"/>
        </w:rPr>
        <w:t>ntaged groups.</w:t>
      </w:r>
      <w:r w:rsidR="00F2002F" w:rsidRPr="00542467">
        <w:rPr>
          <w:rStyle w:val="FootnoteReference"/>
          <w:rFonts w:cs="Arial"/>
          <w:sz w:val="22"/>
        </w:rPr>
        <w:footnoteReference w:id="7"/>
      </w:r>
    </w:p>
    <w:p w14:paraId="1E6D9E5A" w14:textId="2ABF85D4" w:rsidR="00F45484" w:rsidRPr="00542467" w:rsidRDefault="00925CC3" w:rsidP="00542467">
      <w:pPr>
        <w:rPr>
          <w:rFonts w:cs="Arial"/>
          <w:sz w:val="22"/>
          <w:lang w:val="en-US"/>
        </w:rPr>
      </w:pPr>
      <w:r w:rsidRPr="00542467">
        <w:rPr>
          <w:rFonts w:cs="Arial"/>
          <w:sz w:val="22"/>
          <w:lang w:val="en-US"/>
        </w:rPr>
        <w:t>Further, t</w:t>
      </w:r>
      <w:r w:rsidR="00595F58" w:rsidRPr="00542467">
        <w:rPr>
          <w:rFonts w:cs="Arial"/>
          <w:sz w:val="22"/>
          <w:lang w:val="en-US"/>
        </w:rPr>
        <w:t xml:space="preserve">he </w:t>
      </w:r>
      <w:r w:rsidR="00D36CE1" w:rsidRPr="00542467">
        <w:rPr>
          <w:rFonts w:cs="Arial"/>
          <w:i/>
          <w:iCs/>
          <w:sz w:val="22"/>
          <w:lang w:val="en-US"/>
        </w:rPr>
        <w:t>UN Convention on the Rights of Persons with Disabilities</w:t>
      </w:r>
      <w:r w:rsidR="00D36CE1" w:rsidRPr="00542467">
        <w:rPr>
          <w:rFonts w:cs="Arial"/>
          <w:sz w:val="22"/>
          <w:lang w:val="en-US"/>
        </w:rPr>
        <w:t xml:space="preserve"> specifically </w:t>
      </w:r>
      <w:r w:rsidR="00595F58" w:rsidRPr="00542467">
        <w:rPr>
          <w:rFonts w:cs="Arial"/>
          <w:sz w:val="22"/>
          <w:lang w:val="en-US"/>
        </w:rPr>
        <w:t xml:space="preserve">requires Australia to take appropriate measures to enable persons with disabilities to live independently and participate fully in all aspects of life. </w:t>
      </w:r>
      <w:r w:rsidR="00950AD3" w:rsidRPr="00542467">
        <w:rPr>
          <w:rFonts w:cs="Arial"/>
          <w:sz w:val="22"/>
          <w:lang w:val="en-US"/>
        </w:rPr>
        <w:t>Th</w:t>
      </w:r>
      <w:r w:rsidR="006D377B" w:rsidRPr="00542467">
        <w:rPr>
          <w:rFonts w:cs="Arial"/>
          <w:sz w:val="22"/>
          <w:lang w:val="en-US"/>
        </w:rPr>
        <w:t>is</w:t>
      </w:r>
      <w:r w:rsidR="00950AD3" w:rsidRPr="00542467">
        <w:rPr>
          <w:rFonts w:cs="Arial"/>
          <w:sz w:val="22"/>
          <w:lang w:val="en-US"/>
        </w:rPr>
        <w:t xml:space="preserve"> means</w:t>
      </w:r>
      <w:r w:rsidR="00595F58" w:rsidRPr="00542467">
        <w:rPr>
          <w:rFonts w:cs="Arial"/>
          <w:sz w:val="22"/>
          <w:lang w:val="en-US"/>
        </w:rPr>
        <w:t xml:space="preserve"> eliminat</w:t>
      </w:r>
      <w:r w:rsidR="00950AD3" w:rsidRPr="00542467">
        <w:rPr>
          <w:rFonts w:cs="Arial"/>
          <w:sz w:val="22"/>
          <w:lang w:val="en-US"/>
        </w:rPr>
        <w:t>ing</w:t>
      </w:r>
      <w:r w:rsidR="00595F58" w:rsidRPr="00542467">
        <w:rPr>
          <w:rFonts w:cs="Arial"/>
          <w:sz w:val="22"/>
          <w:lang w:val="en-US"/>
        </w:rPr>
        <w:t xml:space="preserve"> barriers to accessibility to achieve access ‘on an equal basis </w:t>
      </w:r>
      <w:proofErr w:type="gramStart"/>
      <w:r w:rsidR="00595F58" w:rsidRPr="00542467">
        <w:rPr>
          <w:rFonts w:cs="Arial"/>
          <w:sz w:val="22"/>
          <w:lang w:val="en-US"/>
        </w:rPr>
        <w:t>with</w:t>
      </w:r>
      <w:proofErr w:type="gramEnd"/>
      <w:r w:rsidR="00595F58" w:rsidRPr="00542467">
        <w:rPr>
          <w:rFonts w:cs="Arial"/>
          <w:sz w:val="22"/>
          <w:lang w:val="en-US"/>
        </w:rPr>
        <w:t xml:space="preserve"> others’.</w:t>
      </w:r>
      <w:r w:rsidR="00002875" w:rsidRPr="00542467">
        <w:rPr>
          <w:rStyle w:val="FootnoteReference"/>
          <w:rFonts w:cs="Arial"/>
          <w:sz w:val="22"/>
        </w:rPr>
        <w:footnoteReference w:id="8"/>
      </w:r>
    </w:p>
    <w:p w14:paraId="19832906" w14:textId="574B4F85" w:rsidR="00A35B0B" w:rsidRPr="00542467" w:rsidRDefault="00A35B0B" w:rsidP="00542467">
      <w:pPr>
        <w:rPr>
          <w:rFonts w:cs="Arial"/>
          <w:sz w:val="22"/>
          <w:lang w:val="en-US"/>
        </w:rPr>
      </w:pPr>
      <w:r w:rsidRPr="00542467">
        <w:rPr>
          <w:rFonts w:cs="Arial"/>
          <w:sz w:val="22"/>
          <w:lang w:val="en-US"/>
        </w:rPr>
        <w:t>In Queensland, public housing providers have obligations under the HR Act. The right to equality before the law includes protection from unequal treatment and discrimination.</w:t>
      </w:r>
      <w:r w:rsidR="00B05B51" w:rsidRPr="00542467">
        <w:rPr>
          <w:rStyle w:val="FootnoteReference"/>
          <w:rFonts w:cs="Arial"/>
          <w:sz w:val="22"/>
        </w:rPr>
        <w:footnoteReference w:id="9"/>
      </w:r>
      <w:r w:rsidRPr="00542467">
        <w:rPr>
          <w:rFonts w:cs="Arial"/>
          <w:sz w:val="22"/>
          <w:lang w:val="en-US"/>
        </w:rPr>
        <w:t xml:space="preserve">  In addition to this right, the right to privacy under the HR Act protects a person from arbitrary </w:t>
      </w:r>
      <w:r w:rsidR="00A73496" w:rsidRPr="00641652">
        <w:rPr>
          <w:rFonts w:cs="Arial"/>
          <w:noProof/>
          <w:sz w:val="22"/>
        </w:rPr>
        <w:lastRenderedPageBreak/>
        <mc:AlternateContent>
          <mc:Choice Requires="wps">
            <w:drawing>
              <wp:anchor distT="0" distB="0" distL="114300" distR="114300" simplePos="0" relativeHeight="251664384" behindDoc="1" locked="0" layoutInCell="1" allowOverlap="1" wp14:anchorId="45FDA6B8" wp14:editId="6C944FD9">
                <wp:simplePos x="0" y="0"/>
                <wp:positionH relativeFrom="margin">
                  <wp:posOffset>5225415</wp:posOffset>
                </wp:positionH>
                <wp:positionV relativeFrom="paragraph">
                  <wp:posOffset>-677867</wp:posOffset>
                </wp:positionV>
                <wp:extent cx="818515" cy="259080"/>
                <wp:effectExtent l="0" t="0" r="635" b="7620"/>
                <wp:wrapNone/>
                <wp:docPr id="102264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9080"/>
                        </a:xfrm>
                        <a:prstGeom prst="rect">
                          <a:avLst/>
                        </a:prstGeom>
                        <a:solidFill>
                          <a:srgbClr val="FFFFFF"/>
                        </a:solidFill>
                        <a:ln w="9525">
                          <a:noFill/>
                          <a:miter lim="800000"/>
                          <a:headEnd/>
                          <a:tailEnd/>
                        </a:ln>
                      </wps:spPr>
                      <wps:txbx>
                        <w:txbxContent>
                          <w:p w14:paraId="14DA98D5" w14:textId="20D3A6DE" w:rsidR="00A73496" w:rsidRPr="00641652" w:rsidRDefault="00A73496" w:rsidP="00A73496">
                            <w:pPr>
                              <w:jc w:val="right"/>
                              <w:rPr>
                                <w:rFonts w:cs="Arial"/>
                                <w:sz w:val="20"/>
                                <w:szCs w:val="20"/>
                              </w:rPr>
                            </w:pPr>
                            <w:r>
                              <w:rPr>
                                <w:rFonts w:cs="Arial"/>
                                <w:sz w:val="20"/>
                                <w:szCs w:val="20"/>
                              </w:rPr>
                              <w:t xml:space="preserve">Page </w:t>
                            </w:r>
                            <w:r>
                              <w:rPr>
                                <w:rFonts w:cs="Arial"/>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5FDA6B8" id="_x0000_s1027" type="#_x0000_t202" style="position:absolute;margin-left:411.45pt;margin-top:-53.4pt;width:64.45pt;height:20.4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" stroked="f">
                <v:textbox>
                  <w:txbxContent>
                    <w:p w14:paraId="14DA98D5" w14:textId="20D3A6DE" w:rsidR="00A73496" w:rsidRPr="00641652" w:rsidRDefault="00A73496" w:rsidP="00A73496">
                      <w:pPr>
                        <w:jc w:val="right"/>
                        <w:rPr>
                          <w:rFonts w:cs="Arial"/>
                          <w:sz w:val="20"/>
                          <w:szCs w:val="20"/>
                        </w:rPr>
                      </w:pPr>
                      <w:r>
                        <w:rPr>
                          <w:rFonts w:cs="Arial"/>
                          <w:sz w:val="20"/>
                          <w:szCs w:val="20"/>
                        </w:rPr>
                        <w:t xml:space="preserve">Page </w:t>
                      </w:r>
                      <w:r>
                        <w:rPr>
                          <w:rFonts w:cs="Arial"/>
                          <w:sz w:val="20"/>
                          <w:szCs w:val="20"/>
                        </w:rPr>
                        <w:t>3</w:t>
                      </w:r>
                    </w:p>
                  </w:txbxContent>
                </v:textbox>
                <w10:wrap anchorx="margin"/>
              </v:shape>
            </w:pict>
          </mc:Fallback>
        </mc:AlternateContent>
      </w:r>
      <w:r w:rsidRPr="00542467">
        <w:rPr>
          <w:rFonts w:cs="Arial"/>
          <w:sz w:val="22"/>
          <w:lang w:val="en-US"/>
        </w:rPr>
        <w:t>interference with their home.</w:t>
      </w:r>
      <w:r w:rsidR="00BB6074" w:rsidRPr="00542467">
        <w:rPr>
          <w:rStyle w:val="FootnoteReference"/>
          <w:rFonts w:cs="Arial"/>
          <w:sz w:val="22"/>
        </w:rPr>
        <w:footnoteReference w:id="10"/>
      </w:r>
      <w:r w:rsidRPr="00542467">
        <w:rPr>
          <w:rFonts w:cs="Arial"/>
          <w:sz w:val="22"/>
          <w:lang w:val="en-US"/>
        </w:rPr>
        <w:t xml:space="preserve">  </w:t>
      </w:r>
      <w:r w:rsidR="0088328B" w:rsidRPr="00542467">
        <w:rPr>
          <w:rFonts w:cs="Arial"/>
          <w:sz w:val="22"/>
          <w:lang w:val="en-US"/>
        </w:rPr>
        <w:t xml:space="preserve">The first review of the HR Act was completed in </w:t>
      </w:r>
      <w:r w:rsidR="00A03619" w:rsidRPr="00542467">
        <w:rPr>
          <w:rFonts w:cs="Arial"/>
          <w:sz w:val="22"/>
          <w:lang w:val="en-US"/>
        </w:rPr>
        <w:t>2024</w:t>
      </w:r>
      <w:r w:rsidR="0088328B" w:rsidRPr="00542467">
        <w:rPr>
          <w:rFonts w:cs="Arial"/>
          <w:sz w:val="22"/>
          <w:lang w:val="en-US"/>
        </w:rPr>
        <w:t xml:space="preserve"> and</w:t>
      </w:r>
      <w:r w:rsidR="000A534D" w:rsidRPr="00542467">
        <w:rPr>
          <w:rFonts w:cs="Arial"/>
          <w:sz w:val="22"/>
          <w:lang w:val="en-US"/>
        </w:rPr>
        <w:t xml:space="preserve"> recommended that the Act be amended to </w:t>
      </w:r>
      <w:r w:rsidR="004373B6" w:rsidRPr="00542467">
        <w:rPr>
          <w:rFonts w:cs="Arial"/>
          <w:sz w:val="22"/>
          <w:lang w:val="en-US"/>
        </w:rPr>
        <w:t xml:space="preserve">explicitly </w:t>
      </w:r>
      <w:r w:rsidR="00CF61A8" w:rsidRPr="00542467">
        <w:rPr>
          <w:rFonts w:cs="Arial"/>
          <w:sz w:val="22"/>
          <w:lang w:val="en-US"/>
        </w:rPr>
        <w:t>include the right to adequate housing.</w:t>
      </w:r>
      <w:r w:rsidR="00CF61A8" w:rsidRPr="00542467">
        <w:rPr>
          <w:rStyle w:val="FootnoteReference"/>
          <w:rFonts w:cs="Arial"/>
          <w:sz w:val="22"/>
          <w:lang w:val="en-US"/>
        </w:rPr>
        <w:footnoteReference w:id="11"/>
      </w:r>
    </w:p>
    <w:p w14:paraId="559EC2A6" w14:textId="77777777" w:rsidR="0098468D" w:rsidRPr="00542467" w:rsidRDefault="0098468D" w:rsidP="00542467">
      <w:pPr>
        <w:rPr>
          <w:rFonts w:cs="Arial"/>
          <w:b/>
          <w:bCs/>
          <w:sz w:val="22"/>
          <w:lang w:val="en-US"/>
        </w:rPr>
      </w:pPr>
      <w:r w:rsidRPr="00542467">
        <w:rPr>
          <w:rFonts w:cs="Arial"/>
          <w:b/>
          <w:bCs/>
          <w:sz w:val="22"/>
          <w:lang w:val="en-US"/>
        </w:rPr>
        <w:t>Discrimination complaints about inaccessible housing</w:t>
      </w:r>
    </w:p>
    <w:p w14:paraId="7C0BC85B" w14:textId="0F66401A" w:rsidR="00E71488" w:rsidRPr="00542467" w:rsidRDefault="00CA2D9E" w:rsidP="00542467">
      <w:pPr>
        <w:rPr>
          <w:rFonts w:cs="Arial"/>
          <w:sz w:val="22"/>
          <w:lang w:val="en-US"/>
        </w:rPr>
      </w:pPr>
      <w:r w:rsidRPr="00542467">
        <w:rPr>
          <w:rFonts w:cs="Arial"/>
          <w:sz w:val="22"/>
          <w:lang w:val="en-US"/>
        </w:rPr>
        <w:t>T</w:t>
      </w:r>
      <w:r w:rsidR="00E71488" w:rsidRPr="00542467">
        <w:rPr>
          <w:rFonts w:cs="Arial"/>
          <w:sz w:val="22"/>
          <w:lang w:val="en-US"/>
        </w:rPr>
        <w:t xml:space="preserve">he Commission </w:t>
      </w:r>
      <w:r w:rsidRPr="00542467">
        <w:rPr>
          <w:rFonts w:cs="Arial"/>
          <w:sz w:val="22"/>
          <w:lang w:val="en-US"/>
        </w:rPr>
        <w:t>has consistently</w:t>
      </w:r>
      <w:r w:rsidR="00E71488" w:rsidRPr="00542467">
        <w:rPr>
          <w:rFonts w:cs="Arial"/>
          <w:sz w:val="22"/>
          <w:lang w:val="en-US"/>
        </w:rPr>
        <w:t xml:space="preserve"> received </w:t>
      </w:r>
      <w:proofErr w:type="gramStart"/>
      <w:r w:rsidR="00E71488" w:rsidRPr="00542467">
        <w:rPr>
          <w:rFonts w:cs="Arial"/>
          <w:sz w:val="22"/>
          <w:lang w:val="en-US"/>
        </w:rPr>
        <w:t>discrimination</w:t>
      </w:r>
      <w:proofErr w:type="gramEnd"/>
      <w:r w:rsidR="00E71488" w:rsidRPr="00542467">
        <w:rPr>
          <w:rFonts w:cs="Arial"/>
          <w:sz w:val="22"/>
          <w:lang w:val="en-US"/>
        </w:rPr>
        <w:t xml:space="preserve"> complaints about housing accessibility </w:t>
      </w:r>
      <w:r w:rsidR="00557ABF" w:rsidRPr="00542467">
        <w:rPr>
          <w:rFonts w:cs="Arial"/>
          <w:sz w:val="22"/>
          <w:lang w:val="en-US"/>
        </w:rPr>
        <w:t xml:space="preserve">and modifications required </w:t>
      </w:r>
      <w:r w:rsidR="00E71488" w:rsidRPr="00542467">
        <w:rPr>
          <w:rFonts w:cs="Arial"/>
          <w:sz w:val="22"/>
          <w:lang w:val="en-US"/>
        </w:rPr>
        <w:t xml:space="preserve">either </w:t>
      </w:r>
      <w:proofErr w:type="gramStart"/>
      <w:r w:rsidR="00E71488" w:rsidRPr="00542467">
        <w:rPr>
          <w:rFonts w:cs="Arial"/>
          <w:sz w:val="22"/>
          <w:lang w:val="en-US"/>
        </w:rPr>
        <w:t>on the basis of</w:t>
      </w:r>
      <w:proofErr w:type="gramEnd"/>
      <w:r w:rsidR="00E71488" w:rsidRPr="00542467">
        <w:rPr>
          <w:rFonts w:cs="Arial"/>
          <w:sz w:val="22"/>
          <w:lang w:val="en-US"/>
        </w:rPr>
        <w:t xml:space="preserve"> older age or impairment. </w:t>
      </w:r>
      <w:r w:rsidRPr="00542467">
        <w:rPr>
          <w:rFonts w:cs="Arial"/>
          <w:sz w:val="22"/>
          <w:lang w:val="en-US"/>
        </w:rPr>
        <w:t xml:space="preserve">In </w:t>
      </w:r>
      <w:r w:rsidR="008867F2" w:rsidRPr="00542467">
        <w:rPr>
          <w:rFonts w:cs="Arial"/>
          <w:sz w:val="22"/>
          <w:lang w:val="en-US"/>
        </w:rPr>
        <w:t>the year 2023-2024</w:t>
      </w:r>
      <w:r w:rsidR="00EC104B" w:rsidRPr="00542467">
        <w:rPr>
          <w:rFonts w:cs="Arial"/>
          <w:sz w:val="22"/>
          <w:lang w:val="en-US"/>
        </w:rPr>
        <w:t>,</w:t>
      </w:r>
      <w:r w:rsidR="008867F2" w:rsidRPr="00542467">
        <w:rPr>
          <w:rFonts w:cs="Arial"/>
          <w:sz w:val="22"/>
          <w:lang w:val="en-US"/>
        </w:rPr>
        <w:t xml:space="preserve"> the Commission </w:t>
      </w:r>
      <w:r w:rsidR="00EC104B" w:rsidRPr="00542467">
        <w:rPr>
          <w:rFonts w:cs="Arial"/>
          <w:sz w:val="22"/>
          <w:lang w:val="en-US"/>
        </w:rPr>
        <w:t>received</w:t>
      </w:r>
      <w:r w:rsidR="008867F2" w:rsidRPr="00542467">
        <w:rPr>
          <w:rFonts w:cs="Arial"/>
          <w:sz w:val="22"/>
          <w:lang w:val="en-US"/>
        </w:rPr>
        <w:t xml:space="preserve"> </w:t>
      </w:r>
      <w:r w:rsidR="00557ABF" w:rsidRPr="00542467">
        <w:rPr>
          <w:rFonts w:cs="Arial"/>
          <w:sz w:val="22"/>
          <w:lang w:val="en-US"/>
        </w:rPr>
        <w:t>three</w:t>
      </w:r>
      <w:r w:rsidR="008867F2" w:rsidRPr="00542467">
        <w:rPr>
          <w:rFonts w:cs="Arial"/>
          <w:sz w:val="22"/>
          <w:lang w:val="en-US"/>
        </w:rPr>
        <w:t xml:space="preserve"> complaints</w:t>
      </w:r>
      <w:r w:rsidR="0033042D" w:rsidRPr="00542467">
        <w:rPr>
          <w:rFonts w:cs="Arial"/>
          <w:sz w:val="22"/>
          <w:lang w:val="en-US"/>
        </w:rPr>
        <w:t>,</w:t>
      </w:r>
      <w:r w:rsidR="00557ABF" w:rsidRPr="00542467">
        <w:rPr>
          <w:rFonts w:cs="Arial"/>
          <w:sz w:val="22"/>
          <w:lang w:val="en-US"/>
        </w:rPr>
        <w:t xml:space="preserve"> and </w:t>
      </w:r>
      <w:r w:rsidR="00C22185" w:rsidRPr="00542467">
        <w:rPr>
          <w:rFonts w:cs="Arial"/>
          <w:sz w:val="22"/>
          <w:lang w:val="en-US"/>
        </w:rPr>
        <w:t xml:space="preserve">for </w:t>
      </w:r>
      <w:r w:rsidR="0033042D" w:rsidRPr="00542467">
        <w:rPr>
          <w:rFonts w:cs="Arial"/>
          <w:sz w:val="22"/>
          <w:lang w:val="en-US"/>
        </w:rPr>
        <w:t xml:space="preserve">the year </w:t>
      </w:r>
      <w:r w:rsidR="00C22185" w:rsidRPr="00542467">
        <w:rPr>
          <w:rFonts w:cs="Arial"/>
          <w:sz w:val="22"/>
          <w:lang w:val="en-US"/>
        </w:rPr>
        <w:t>2024-2025 we have received nine complaints to date.</w:t>
      </w:r>
      <w:r w:rsidR="008867F2" w:rsidRPr="00542467">
        <w:rPr>
          <w:rFonts w:cs="Arial"/>
          <w:sz w:val="22"/>
          <w:lang w:val="en-US"/>
        </w:rPr>
        <w:t xml:space="preserve"> </w:t>
      </w:r>
      <w:r w:rsidR="00E71488" w:rsidRPr="00542467">
        <w:rPr>
          <w:rFonts w:cs="Arial"/>
          <w:sz w:val="22"/>
          <w:lang w:val="en-US"/>
        </w:rPr>
        <w:t>Some of the key trends that emerge include that:</w:t>
      </w:r>
    </w:p>
    <w:p w14:paraId="0AEE3F2D" w14:textId="77777777" w:rsidR="00950AD3" w:rsidRPr="00542467" w:rsidRDefault="00E71488" w:rsidP="00542467">
      <w:pPr>
        <w:pStyle w:val="ListParagraph"/>
        <w:numPr>
          <w:ilvl w:val="0"/>
          <w:numId w:val="27"/>
        </w:numPr>
        <w:rPr>
          <w:rFonts w:cs="Arial"/>
          <w:sz w:val="22"/>
          <w:lang w:val="en-US"/>
        </w:rPr>
      </w:pPr>
      <w:r w:rsidRPr="00542467">
        <w:rPr>
          <w:rFonts w:cs="Arial"/>
          <w:sz w:val="22"/>
          <w:lang w:val="en-US"/>
        </w:rPr>
        <w:t>People with disability trying to rent through the private rental market are facing stigma and discrimination, which is a significant barrier to securing appropriate, stable housing.</w:t>
      </w:r>
    </w:p>
    <w:p w14:paraId="1DF1DAA5" w14:textId="77777777" w:rsidR="00AE20AB" w:rsidRPr="00542467" w:rsidRDefault="00E71488" w:rsidP="00542467">
      <w:pPr>
        <w:pStyle w:val="ListParagraph"/>
        <w:numPr>
          <w:ilvl w:val="0"/>
          <w:numId w:val="27"/>
        </w:numPr>
        <w:rPr>
          <w:rFonts w:cs="Arial"/>
          <w:sz w:val="22"/>
          <w:lang w:val="en-US"/>
        </w:rPr>
      </w:pPr>
      <w:r w:rsidRPr="00542467">
        <w:rPr>
          <w:rFonts w:cs="Arial"/>
          <w:sz w:val="22"/>
          <w:lang w:val="en-US"/>
        </w:rPr>
        <w:t>Older people or people with disabilities living in strata title schemes (</w:t>
      </w:r>
      <w:proofErr w:type="gramStart"/>
      <w:r w:rsidRPr="00542467">
        <w:rPr>
          <w:rFonts w:cs="Arial"/>
          <w:sz w:val="22"/>
          <w:lang w:val="en-US"/>
        </w:rPr>
        <w:t>as</w:t>
      </w:r>
      <w:proofErr w:type="gramEnd"/>
      <w:r w:rsidRPr="00542467">
        <w:rPr>
          <w:rFonts w:cs="Arial"/>
          <w:sz w:val="22"/>
          <w:lang w:val="en-US"/>
        </w:rPr>
        <w:t xml:space="preserve"> renters or owners) are having difficulty negotiating the process of making modifications to their property or the common property through complex body corporate processes. </w:t>
      </w:r>
    </w:p>
    <w:p w14:paraId="073B0210" w14:textId="670C1911" w:rsidR="00E71488" w:rsidRPr="00542467" w:rsidRDefault="00E71488" w:rsidP="00542467">
      <w:pPr>
        <w:pStyle w:val="ListParagraph"/>
        <w:numPr>
          <w:ilvl w:val="0"/>
          <w:numId w:val="27"/>
        </w:numPr>
        <w:rPr>
          <w:rFonts w:cs="Arial"/>
          <w:sz w:val="22"/>
          <w:lang w:val="en-US"/>
        </w:rPr>
      </w:pPr>
      <w:r w:rsidRPr="00542467">
        <w:rPr>
          <w:rFonts w:cs="Arial"/>
          <w:sz w:val="22"/>
          <w:lang w:val="en-US"/>
        </w:rPr>
        <w:t>Both private and public housing tenants face difficulty making modifications to properties they are currently residing in.</w:t>
      </w:r>
    </w:p>
    <w:p w14:paraId="144BC940" w14:textId="376CB900" w:rsidR="00F45484" w:rsidRPr="00542467" w:rsidRDefault="00E71488" w:rsidP="00542467">
      <w:pPr>
        <w:rPr>
          <w:rFonts w:cs="Arial"/>
          <w:sz w:val="22"/>
          <w:lang w:val="en-US"/>
        </w:rPr>
      </w:pPr>
      <w:r w:rsidRPr="00542467">
        <w:rPr>
          <w:rFonts w:cs="Arial"/>
          <w:sz w:val="22"/>
          <w:lang w:val="en-US"/>
        </w:rPr>
        <w:t xml:space="preserve">It is important to note that the AD Act only captures a fraction of the issues arising from housing inaccessibility. A person with a protected attribute under the AD Act (most relevantly age or impairment) may only make a complaint to the Commission about discrimination if that complaint falls within an ‘area of activity’ under the AD Act. The areas of ‘accommodation’ and ‘goods and </w:t>
      </w:r>
      <w:proofErr w:type="gramStart"/>
      <w:r w:rsidRPr="00542467">
        <w:rPr>
          <w:rFonts w:cs="Arial"/>
          <w:sz w:val="22"/>
          <w:lang w:val="en-US"/>
        </w:rPr>
        <w:t>services’</w:t>
      </w:r>
      <w:proofErr w:type="gramEnd"/>
      <w:r w:rsidRPr="00542467">
        <w:rPr>
          <w:rFonts w:cs="Arial"/>
          <w:sz w:val="22"/>
          <w:lang w:val="en-US"/>
        </w:rPr>
        <w:t xml:space="preserve"> are the most relevant areas, but do not cover all situations. For example, the protection of the AD Act does not extend to purchasers of new properties that are not accessible.</w:t>
      </w:r>
    </w:p>
    <w:p w14:paraId="12EE2B9B" w14:textId="3EA035C5" w:rsidR="00BA7842" w:rsidRPr="00542467" w:rsidRDefault="00BA7842" w:rsidP="00542467">
      <w:pPr>
        <w:rPr>
          <w:rFonts w:cs="Arial"/>
          <w:b/>
          <w:bCs/>
          <w:sz w:val="22"/>
          <w:lang w:val="en-US"/>
        </w:rPr>
      </w:pPr>
      <w:r w:rsidRPr="00542467">
        <w:rPr>
          <w:rFonts w:cs="Arial"/>
          <w:b/>
          <w:bCs/>
          <w:sz w:val="22"/>
          <w:lang w:val="en-US"/>
        </w:rPr>
        <w:t xml:space="preserve">Climate change </w:t>
      </w:r>
      <w:r w:rsidR="006E5777" w:rsidRPr="00542467">
        <w:rPr>
          <w:rFonts w:cs="Arial"/>
          <w:b/>
          <w:bCs/>
          <w:sz w:val="22"/>
          <w:lang w:val="en-US"/>
        </w:rPr>
        <w:t xml:space="preserve">mitigation, promoting </w:t>
      </w:r>
      <w:r w:rsidRPr="00542467">
        <w:rPr>
          <w:rFonts w:cs="Arial"/>
          <w:b/>
          <w:bCs/>
          <w:sz w:val="22"/>
          <w:lang w:val="en-US"/>
        </w:rPr>
        <w:t>human rights</w:t>
      </w:r>
    </w:p>
    <w:p w14:paraId="3B0577B0" w14:textId="11ED2105" w:rsidR="00DD16A8" w:rsidRPr="00542467" w:rsidRDefault="00DD16A8" w:rsidP="00542467">
      <w:pPr>
        <w:pStyle w:val="Numberedparagraph"/>
        <w:numPr>
          <w:ilvl w:val="0"/>
          <w:numId w:val="0"/>
        </w:numPr>
        <w:spacing w:after="200"/>
        <w:rPr>
          <w:szCs w:val="22"/>
        </w:rPr>
      </w:pPr>
      <w:r w:rsidRPr="00542467">
        <w:rPr>
          <w:szCs w:val="22"/>
        </w:rPr>
        <w:t xml:space="preserve">Climate change </w:t>
      </w:r>
      <w:r w:rsidR="00682515" w:rsidRPr="00542467">
        <w:rPr>
          <w:szCs w:val="22"/>
        </w:rPr>
        <w:t>threatens the full and effective enjoyment of a range of human rights</w:t>
      </w:r>
      <w:r w:rsidR="00817C2C" w:rsidRPr="00542467">
        <w:rPr>
          <w:szCs w:val="22"/>
        </w:rPr>
        <w:t>.</w:t>
      </w:r>
      <w:r w:rsidR="003D143E" w:rsidRPr="00542467">
        <w:rPr>
          <w:rStyle w:val="FootnoteReference"/>
          <w:szCs w:val="22"/>
        </w:rPr>
        <w:footnoteReference w:id="12"/>
      </w:r>
      <w:r w:rsidR="000033B1" w:rsidRPr="00542467">
        <w:rPr>
          <w:szCs w:val="22"/>
        </w:rPr>
        <w:t xml:space="preserve"> Several of these rights are </w:t>
      </w:r>
      <w:r w:rsidRPr="00542467">
        <w:rPr>
          <w:szCs w:val="22"/>
        </w:rPr>
        <w:t xml:space="preserve">protected by the </w:t>
      </w:r>
      <w:r w:rsidR="000033B1" w:rsidRPr="00542467">
        <w:rPr>
          <w:szCs w:val="22"/>
        </w:rPr>
        <w:t>HR Act</w:t>
      </w:r>
      <w:r w:rsidRPr="00542467">
        <w:rPr>
          <w:szCs w:val="22"/>
        </w:rPr>
        <w:t xml:space="preserve"> including the right</w:t>
      </w:r>
      <w:r w:rsidR="00B95D53" w:rsidRPr="00542467">
        <w:rPr>
          <w:szCs w:val="22"/>
        </w:rPr>
        <w:t>s</w:t>
      </w:r>
      <w:r w:rsidRPr="00542467">
        <w:rPr>
          <w:szCs w:val="22"/>
        </w:rPr>
        <w:t xml:space="preserve"> to life, privacy, family, home, property, the rights of the child and the cultural rights of Aboriginal peoples and Torres Strait Islander peoples.</w:t>
      </w:r>
      <w:r w:rsidR="00B30A70" w:rsidRPr="00542467">
        <w:rPr>
          <w:rStyle w:val="FootnoteReference"/>
          <w:szCs w:val="22"/>
        </w:rPr>
        <w:footnoteReference w:id="13"/>
      </w:r>
      <w:r w:rsidRPr="00542467">
        <w:rPr>
          <w:szCs w:val="22"/>
        </w:rPr>
        <w:t xml:space="preserve"> </w:t>
      </w:r>
      <w:r w:rsidR="008D2698" w:rsidRPr="00542467">
        <w:rPr>
          <w:szCs w:val="22"/>
        </w:rPr>
        <w:t>These impacts are felt at times of severe weather events, such as cyclones and flooding and will continue to impact future generations of Queenslanders.</w:t>
      </w:r>
    </w:p>
    <w:p w14:paraId="5BCD65B7" w14:textId="5ED06A09" w:rsidR="00DD16A8" w:rsidRPr="00542467" w:rsidRDefault="00DD16A8" w:rsidP="00542467">
      <w:pPr>
        <w:pStyle w:val="Numberedparagraph"/>
        <w:numPr>
          <w:ilvl w:val="0"/>
          <w:numId w:val="0"/>
        </w:numPr>
        <w:spacing w:after="200"/>
        <w:rPr>
          <w:szCs w:val="22"/>
        </w:rPr>
      </w:pPr>
      <w:r w:rsidRPr="00542467">
        <w:rPr>
          <w:szCs w:val="22"/>
        </w:rPr>
        <w:t>These rights must be properly considered by the Queensland government when enacting laws, making decisions</w:t>
      </w:r>
      <w:r w:rsidR="00C466E0" w:rsidRPr="00542467">
        <w:rPr>
          <w:szCs w:val="22"/>
        </w:rPr>
        <w:t xml:space="preserve"> </w:t>
      </w:r>
      <w:r w:rsidRPr="00542467">
        <w:rPr>
          <w:szCs w:val="22"/>
        </w:rPr>
        <w:t xml:space="preserve">and may extend to imposing an obligation on government to take positive action to mitigate and adapt to climate change in cases where rights are threatened. </w:t>
      </w:r>
    </w:p>
    <w:p w14:paraId="439A451C" w14:textId="26FB7651" w:rsidR="00391AC6" w:rsidRPr="00542467" w:rsidRDefault="00391AC6" w:rsidP="00542467">
      <w:pPr>
        <w:pStyle w:val="Numberedparagraph"/>
        <w:numPr>
          <w:ilvl w:val="0"/>
          <w:numId w:val="0"/>
        </w:numPr>
        <w:spacing w:after="200"/>
        <w:rPr>
          <w:szCs w:val="22"/>
        </w:rPr>
      </w:pPr>
      <w:r w:rsidRPr="00542467">
        <w:rPr>
          <w:szCs w:val="22"/>
        </w:rPr>
        <w:t xml:space="preserve">Implementation of the Modern Homes standards </w:t>
      </w:r>
      <w:r w:rsidR="003C2B8D" w:rsidRPr="00542467">
        <w:rPr>
          <w:szCs w:val="22"/>
        </w:rPr>
        <w:t>will</w:t>
      </w:r>
      <w:r w:rsidRPr="00542467">
        <w:rPr>
          <w:szCs w:val="22"/>
        </w:rPr>
        <w:t xml:space="preserve"> improve the energy efficiency of new housing stock </w:t>
      </w:r>
      <w:r w:rsidR="00DA2936" w:rsidRPr="00542467">
        <w:rPr>
          <w:szCs w:val="22"/>
        </w:rPr>
        <w:t xml:space="preserve">which </w:t>
      </w:r>
      <w:r w:rsidRPr="00542467">
        <w:rPr>
          <w:szCs w:val="22"/>
        </w:rPr>
        <w:t>contributes to reduc</w:t>
      </w:r>
      <w:r w:rsidR="00DA2936" w:rsidRPr="00542467">
        <w:rPr>
          <w:szCs w:val="22"/>
        </w:rPr>
        <w:t>ing</w:t>
      </w:r>
      <w:r w:rsidR="009142A5" w:rsidRPr="00542467">
        <w:rPr>
          <w:szCs w:val="22"/>
        </w:rPr>
        <w:t xml:space="preserve"> emissions</w:t>
      </w:r>
      <w:r w:rsidRPr="00542467">
        <w:rPr>
          <w:szCs w:val="22"/>
        </w:rPr>
        <w:t>.</w:t>
      </w:r>
      <w:r w:rsidR="000C1184" w:rsidRPr="00542467">
        <w:rPr>
          <w:szCs w:val="22"/>
        </w:rPr>
        <w:t xml:space="preserve"> This is a positive step</w:t>
      </w:r>
      <w:r w:rsidR="008D2698" w:rsidRPr="00542467">
        <w:rPr>
          <w:szCs w:val="22"/>
        </w:rPr>
        <w:t xml:space="preserve">, </w:t>
      </w:r>
      <w:r w:rsidR="000C1184" w:rsidRPr="00542467">
        <w:rPr>
          <w:szCs w:val="22"/>
        </w:rPr>
        <w:t>consiste</w:t>
      </w:r>
      <w:r w:rsidR="00680804" w:rsidRPr="00542467">
        <w:rPr>
          <w:szCs w:val="22"/>
        </w:rPr>
        <w:t>nt w</w:t>
      </w:r>
      <w:r w:rsidR="008D2698" w:rsidRPr="00542467">
        <w:rPr>
          <w:szCs w:val="22"/>
        </w:rPr>
        <w:t>ith the protection and promotion of human rights.</w:t>
      </w:r>
    </w:p>
    <w:p w14:paraId="7D3F8014" w14:textId="17F6C025" w:rsidR="00D64B0A" w:rsidRPr="00542467" w:rsidRDefault="00627F63" w:rsidP="00542467">
      <w:pPr>
        <w:rPr>
          <w:rFonts w:cs="Arial"/>
          <w:sz w:val="22"/>
          <w:lang w:val="en-US"/>
        </w:rPr>
      </w:pPr>
      <w:r w:rsidRPr="00641652">
        <w:rPr>
          <w:rFonts w:cs="Arial"/>
          <w:noProof/>
          <w:sz w:val="22"/>
        </w:rPr>
        <w:lastRenderedPageBreak/>
        <mc:AlternateContent>
          <mc:Choice Requires="wps">
            <w:drawing>
              <wp:anchor distT="0" distB="0" distL="114300" distR="114300" simplePos="0" relativeHeight="251660288" behindDoc="1" locked="0" layoutInCell="1" allowOverlap="1" wp14:anchorId="71624738" wp14:editId="26902569">
                <wp:simplePos x="0" y="0"/>
                <wp:positionH relativeFrom="margin">
                  <wp:posOffset>5226050</wp:posOffset>
                </wp:positionH>
                <wp:positionV relativeFrom="paragraph">
                  <wp:posOffset>-720403</wp:posOffset>
                </wp:positionV>
                <wp:extent cx="818515" cy="259080"/>
                <wp:effectExtent l="0" t="0" r="63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9080"/>
                        </a:xfrm>
                        <a:prstGeom prst="rect">
                          <a:avLst/>
                        </a:prstGeom>
                        <a:solidFill>
                          <a:srgbClr val="FFFFFF"/>
                        </a:solidFill>
                        <a:ln w="9525">
                          <a:noFill/>
                          <a:miter lim="800000"/>
                          <a:headEnd/>
                          <a:tailEnd/>
                        </a:ln>
                      </wps:spPr>
                      <wps:txbx>
                        <w:txbxContent>
                          <w:p w14:paraId="7E440700" w14:textId="7BC36F87" w:rsidR="00F624FC" w:rsidRPr="00641652" w:rsidRDefault="00F624FC" w:rsidP="00F624FC">
                            <w:pPr>
                              <w:jc w:val="right"/>
                              <w:rPr>
                                <w:rFonts w:cs="Arial"/>
                                <w:sz w:val="20"/>
                                <w:szCs w:val="20"/>
                              </w:rPr>
                            </w:pPr>
                            <w:r>
                              <w:rPr>
                                <w:rFonts w:cs="Arial"/>
                                <w:sz w:val="20"/>
                                <w:szCs w:val="20"/>
                              </w:rPr>
                              <w:t xml:space="preserve">Page </w:t>
                            </w:r>
                            <w:r>
                              <w:rPr>
                                <w:rFonts w:cs="Arial"/>
                                <w:sz w:val="20"/>
                                <w:szCs w:val="20"/>
                              </w:rPr>
                              <w:t>4</w:t>
                            </w:r>
                          </w:p>
                        </w:txbxContent>
                      </wps:txbx>
                      <wps:bodyPr rot="0" vert="horz" wrap="square" lIns="91440" tIns="45720" rIns="91440" bIns="45720" anchor="t" anchorCtr="0">
                        <a:noAutofit/>
                      </wps:bodyPr>
                    </wps:wsp>
                  </a:graphicData>
                </a:graphic>
              </wp:anchor>
            </w:drawing>
          </mc:Choice>
          <mc:Fallback>
            <w:pict>
              <v:shape w14:anchorId="71624738" id="_x0000_s1028" type="#_x0000_t202" style="position:absolute;margin-left:411.5pt;margin-top:-56.7pt;width:64.45pt;height:20.4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" stroked="f">
                <v:textbox>
                  <w:txbxContent>
                    <w:p w14:paraId="7E440700" w14:textId="7BC36F87" w:rsidR="00F624FC" w:rsidRPr="00641652" w:rsidRDefault="00F624FC" w:rsidP="00F624FC">
                      <w:pPr>
                        <w:jc w:val="right"/>
                        <w:rPr>
                          <w:rFonts w:cs="Arial"/>
                          <w:sz w:val="20"/>
                          <w:szCs w:val="20"/>
                        </w:rPr>
                      </w:pPr>
                      <w:r>
                        <w:rPr>
                          <w:rFonts w:cs="Arial"/>
                          <w:sz w:val="20"/>
                          <w:szCs w:val="20"/>
                        </w:rPr>
                        <w:t xml:space="preserve">Page </w:t>
                      </w:r>
                      <w:r>
                        <w:rPr>
                          <w:rFonts w:cs="Arial"/>
                          <w:sz w:val="20"/>
                          <w:szCs w:val="20"/>
                        </w:rPr>
                        <w:t>4</w:t>
                      </w:r>
                    </w:p>
                  </w:txbxContent>
                </v:textbox>
                <w10:wrap anchorx="margin"/>
              </v:shape>
            </w:pict>
          </mc:Fallback>
        </mc:AlternateContent>
      </w:r>
      <w:r w:rsidR="006E5777" w:rsidRPr="00542467">
        <w:rPr>
          <w:rFonts w:cs="Arial"/>
          <w:sz w:val="22"/>
          <w:lang w:val="en-US"/>
        </w:rPr>
        <w:t>I would again like to reiterate my support for the full implementation of the Modern Homes standards</w:t>
      </w:r>
      <w:r w:rsidR="007C7186" w:rsidRPr="00542467">
        <w:rPr>
          <w:rFonts w:cs="Arial"/>
          <w:sz w:val="22"/>
          <w:lang w:val="en-US"/>
        </w:rPr>
        <w:t xml:space="preserve"> and would be happy to engage further </w:t>
      </w:r>
      <w:r w:rsidR="003E1F91" w:rsidRPr="00542467">
        <w:rPr>
          <w:rFonts w:cs="Arial"/>
          <w:sz w:val="22"/>
          <w:lang w:val="en-US"/>
        </w:rPr>
        <w:t xml:space="preserve">to strengthen these important measures. </w:t>
      </w:r>
      <w:r w:rsidR="00BB6FD1" w:rsidRPr="00542467">
        <w:rPr>
          <w:rFonts w:cs="Arial"/>
          <w:sz w:val="22"/>
          <w:lang w:val="en-US"/>
        </w:rPr>
        <w:t>Livable</w:t>
      </w:r>
      <w:r w:rsidR="00C85DDA" w:rsidRPr="00542467">
        <w:rPr>
          <w:rFonts w:cs="Arial"/>
          <w:sz w:val="22"/>
          <w:lang w:val="en-US"/>
        </w:rPr>
        <w:t>, universal</w:t>
      </w:r>
      <w:r w:rsidR="00BB6FD1" w:rsidRPr="00542467">
        <w:rPr>
          <w:rFonts w:cs="Arial"/>
          <w:sz w:val="22"/>
          <w:lang w:val="en-US"/>
        </w:rPr>
        <w:t xml:space="preserve"> housing design </w:t>
      </w:r>
      <w:r w:rsidR="00F6688C" w:rsidRPr="00542467">
        <w:rPr>
          <w:rFonts w:cs="Arial"/>
          <w:sz w:val="22"/>
          <w:lang w:val="en-US"/>
        </w:rPr>
        <w:t xml:space="preserve">means that homes are more </w:t>
      </w:r>
      <w:r w:rsidR="00BB6FD1" w:rsidRPr="00542467">
        <w:rPr>
          <w:rFonts w:cs="Arial"/>
          <w:sz w:val="22"/>
          <w:lang w:val="en-US"/>
        </w:rPr>
        <w:t xml:space="preserve">accessible for everyone, </w:t>
      </w:r>
      <w:r w:rsidR="00F6688C" w:rsidRPr="00542467">
        <w:rPr>
          <w:rFonts w:cs="Arial"/>
          <w:sz w:val="22"/>
          <w:lang w:val="en-US"/>
        </w:rPr>
        <w:t xml:space="preserve">and energy </w:t>
      </w:r>
      <w:r w:rsidR="006E75CB" w:rsidRPr="00542467">
        <w:rPr>
          <w:rFonts w:cs="Arial"/>
          <w:sz w:val="22"/>
          <w:lang w:val="en-US"/>
        </w:rPr>
        <w:t xml:space="preserve">efficiency requirements go towards protecting the rights of Queenslanders </w:t>
      </w:r>
      <w:r w:rsidR="00C85DDA" w:rsidRPr="00542467">
        <w:rPr>
          <w:rFonts w:cs="Arial"/>
          <w:sz w:val="22"/>
          <w:lang w:val="en-US"/>
        </w:rPr>
        <w:t xml:space="preserve">now and </w:t>
      </w:r>
      <w:r w:rsidR="006E75CB" w:rsidRPr="00542467">
        <w:rPr>
          <w:rFonts w:cs="Arial"/>
          <w:sz w:val="22"/>
          <w:lang w:val="en-US"/>
        </w:rPr>
        <w:t>into the fut</w:t>
      </w:r>
      <w:r w:rsidR="009142A5" w:rsidRPr="00542467">
        <w:rPr>
          <w:rFonts w:cs="Arial"/>
          <w:sz w:val="22"/>
          <w:lang w:val="en-US"/>
        </w:rPr>
        <w:t>ure.</w:t>
      </w:r>
    </w:p>
    <w:p w14:paraId="490AEED6" w14:textId="69A678BC" w:rsidR="00B9782F" w:rsidRPr="00542467" w:rsidRDefault="00F81F05" w:rsidP="00542467">
      <w:pPr>
        <w:rPr>
          <w:rFonts w:cs="Arial"/>
          <w:sz w:val="22"/>
          <w:lang w:val="en-US"/>
        </w:rPr>
      </w:pPr>
      <w:r w:rsidRPr="00542467">
        <w:rPr>
          <w:rFonts w:cs="Arial"/>
          <w:sz w:val="22"/>
          <w:lang w:val="en-US"/>
        </w:rPr>
        <w:t xml:space="preserve">If you have any questions regarding this correspondence, please do not hesitate to contact me </w:t>
      </w:r>
      <w:proofErr w:type="gramStart"/>
      <w:r w:rsidRPr="00542467">
        <w:rPr>
          <w:rFonts w:cs="Arial"/>
          <w:sz w:val="22"/>
          <w:lang w:val="en-US"/>
        </w:rPr>
        <w:t>on</w:t>
      </w:r>
      <w:proofErr w:type="gramEnd"/>
      <w:r w:rsidRPr="00542467">
        <w:rPr>
          <w:rFonts w:cs="Arial"/>
          <w:sz w:val="22"/>
          <w:lang w:val="en-US"/>
        </w:rPr>
        <w:t xml:space="preserve"> the details below. </w:t>
      </w:r>
    </w:p>
    <w:p w14:paraId="586ADBCC" w14:textId="1BEDFE82" w:rsidR="009F7DDE" w:rsidRPr="00542467" w:rsidRDefault="009F7DDE" w:rsidP="00542467">
      <w:pPr>
        <w:spacing w:line="240" w:lineRule="auto"/>
        <w:ind w:left="-6" w:hanging="11"/>
        <w:rPr>
          <w:rFonts w:eastAsia="Times New Roman" w:cs="Arial"/>
          <w:color w:val="000000"/>
          <w:sz w:val="22"/>
          <w:lang w:eastAsia="en-AU"/>
        </w:rPr>
      </w:pPr>
      <w:r w:rsidRPr="00542467">
        <w:rPr>
          <w:rFonts w:eastAsia="Times New Roman" w:cs="Arial"/>
          <w:color w:val="000000" w:themeColor="text1"/>
          <w:sz w:val="22"/>
          <w:lang w:eastAsia="en-AU"/>
        </w:rPr>
        <w:t>Yours sincerely</w:t>
      </w:r>
    </w:p>
    <w:p w14:paraId="76B156EC" w14:textId="1CF0E711" w:rsidR="002712E0" w:rsidRPr="00542467" w:rsidRDefault="002712E0" w:rsidP="00542467">
      <w:pPr>
        <w:spacing w:line="240" w:lineRule="auto"/>
        <w:ind w:left="-6" w:hanging="11"/>
        <w:rPr>
          <w:rFonts w:eastAsia="Times New Roman" w:cs="Arial"/>
          <w:bCs/>
          <w:color w:val="000000"/>
          <w:sz w:val="22"/>
          <w:lang w:eastAsia="en-AU"/>
        </w:rPr>
      </w:pPr>
    </w:p>
    <w:p w14:paraId="2059EEDB" w14:textId="2EBDCCE2" w:rsidR="009F7DDE" w:rsidRPr="00542467" w:rsidRDefault="009F7DDE" w:rsidP="00542467">
      <w:pPr>
        <w:spacing w:line="240" w:lineRule="auto"/>
        <w:rPr>
          <w:rFonts w:eastAsia="Times New Roman" w:cs="Arial"/>
          <w:b/>
          <w:color w:val="000000"/>
          <w:sz w:val="22"/>
          <w:lang w:eastAsia="en-AU"/>
        </w:rPr>
      </w:pPr>
      <w:r w:rsidRPr="00542467">
        <w:rPr>
          <w:rFonts w:eastAsia="Times New Roman" w:cs="Arial"/>
          <w:b/>
          <w:color w:val="000000"/>
          <w:sz w:val="22"/>
          <w:lang w:eastAsia="en-AU"/>
        </w:rPr>
        <w:t>Scott McDougall</w:t>
      </w:r>
    </w:p>
    <w:p w14:paraId="352D176F" w14:textId="18D8A4CA" w:rsidR="009F7DDE" w:rsidRPr="00542467" w:rsidRDefault="009F7DDE" w:rsidP="00542467">
      <w:pPr>
        <w:spacing w:line="240" w:lineRule="auto"/>
        <w:ind w:left="-6" w:hanging="11"/>
        <w:rPr>
          <w:rFonts w:eastAsia="Times New Roman" w:cs="Arial"/>
          <w:b/>
          <w:color w:val="000000"/>
          <w:sz w:val="22"/>
          <w:lang w:eastAsia="en-AU"/>
        </w:rPr>
      </w:pPr>
      <w:r w:rsidRPr="00542467">
        <w:rPr>
          <w:rFonts w:eastAsia="Times New Roman" w:cs="Arial"/>
          <w:b/>
          <w:color w:val="000000"/>
          <w:sz w:val="22"/>
          <w:lang w:eastAsia="en-AU"/>
        </w:rPr>
        <w:t>Commissioner</w:t>
      </w:r>
    </w:p>
    <w:p w14:paraId="2CBD3B32" w14:textId="2669BF9D" w:rsidR="00600E3A" w:rsidRPr="00542467" w:rsidRDefault="00B258F1" w:rsidP="00542467">
      <w:pPr>
        <w:spacing w:line="240" w:lineRule="auto"/>
        <w:ind w:left="-6" w:hanging="11"/>
        <w:rPr>
          <w:rFonts w:eastAsia="Times New Roman" w:cs="Arial"/>
          <w:bCs/>
          <w:color w:val="000000"/>
          <w:sz w:val="22"/>
          <w:lang w:eastAsia="en-AU"/>
        </w:rPr>
      </w:pPr>
      <w:r w:rsidRPr="00542467">
        <w:rPr>
          <w:rFonts w:eastAsia="Times New Roman" w:cs="Arial"/>
          <w:color w:val="000000" w:themeColor="text1"/>
          <w:sz w:val="22"/>
          <w:lang w:eastAsia="en-AU"/>
        </w:rPr>
        <w:t xml:space="preserve">T 07 3021 9123 </w:t>
      </w:r>
      <w:r w:rsidR="00252470" w:rsidRPr="00542467">
        <w:rPr>
          <w:rFonts w:eastAsia="Times New Roman" w:cs="Arial"/>
          <w:color w:val="000000" w:themeColor="text1"/>
          <w:sz w:val="22"/>
          <w:lang w:eastAsia="en-AU"/>
        </w:rPr>
        <w:t xml:space="preserve">| </w:t>
      </w:r>
      <w:r w:rsidR="006F768B" w:rsidRPr="00542467">
        <w:rPr>
          <w:rFonts w:eastAsia="Times New Roman" w:cs="Arial"/>
          <w:color w:val="000000" w:themeColor="text1"/>
          <w:sz w:val="22"/>
          <w:lang w:eastAsia="en-AU"/>
        </w:rPr>
        <w:t xml:space="preserve">E </w:t>
      </w:r>
      <w:hyperlink r:id="rId16">
        <w:r w:rsidR="006F768B" w:rsidRPr="00542467">
          <w:rPr>
            <w:rStyle w:val="Hyperlink"/>
            <w:rFonts w:eastAsia="Times New Roman" w:cs="Arial"/>
            <w:sz w:val="22"/>
            <w:lang w:eastAsia="en-AU"/>
          </w:rPr>
          <w:t>scott.mcdougall@qhrc.qld.gov.au</w:t>
        </w:r>
      </w:hyperlink>
      <w:r w:rsidR="00252470" w:rsidRPr="00542467">
        <w:rPr>
          <w:rFonts w:eastAsia="Times New Roman" w:cs="Arial"/>
          <w:color w:val="000000" w:themeColor="text1"/>
          <w:sz w:val="22"/>
          <w:lang w:eastAsia="en-AU"/>
        </w:rPr>
        <w:t xml:space="preserve"> </w:t>
      </w:r>
    </w:p>
    <w:p w14:paraId="41C27F32" w14:textId="77777777" w:rsidR="00B9782F" w:rsidRPr="00542467" w:rsidRDefault="00B9782F" w:rsidP="00542467">
      <w:pPr>
        <w:ind w:left="709" w:hanging="709"/>
        <w:rPr>
          <w:rFonts w:cs="Arial"/>
          <w:sz w:val="22"/>
        </w:rPr>
      </w:pPr>
    </w:p>
    <w:sectPr w:rsidR="00B9782F" w:rsidRPr="00542467" w:rsidSect="00953E59">
      <w:headerReference w:type="even" r:id="rId17"/>
      <w:headerReference w:type="default" r:id="rId18"/>
      <w:footerReference w:type="default" r:id="rId19"/>
      <w:headerReference w:type="first" r:id="rId20"/>
      <w:footerReference w:type="first" r:id="rId21"/>
      <w:pgSz w:w="11906" w:h="16838"/>
      <w:pgMar w:top="1843" w:right="1440" w:bottom="1440" w:left="1134"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4D43" w14:textId="77777777" w:rsidR="008532D6" w:rsidRDefault="008532D6" w:rsidP="00304408">
      <w:pPr>
        <w:spacing w:after="0" w:line="240" w:lineRule="auto"/>
      </w:pPr>
      <w:r>
        <w:separator/>
      </w:r>
    </w:p>
  </w:endnote>
  <w:endnote w:type="continuationSeparator" w:id="0">
    <w:p w14:paraId="675262C2" w14:textId="77777777" w:rsidR="008532D6" w:rsidRDefault="008532D6" w:rsidP="00304408">
      <w:pPr>
        <w:spacing w:after="0" w:line="240" w:lineRule="auto"/>
      </w:pPr>
      <w:r>
        <w:continuationSeparator/>
      </w:r>
    </w:p>
  </w:endnote>
  <w:endnote w:type="continuationNotice" w:id="1">
    <w:p w14:paraId="47E243DB" w14:textId="77777777" w:rsidR="008532D6" w:rsidRDefault="00853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94FA" w14:textId="41F480AB" w:rsidR="00BC7248" w:rsidRDefault="00BC7248"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69F2" w14:textId="1E62F577" w:rsidR="00BC7248" w:rsidRDefault="002F6C3D" w:rsidP="000C13C7">
    <w:pPr>
      <w:pStyle w:val="Footer"/>
      <w:tabs>
        <w:tab w:val="clear" w:pos="4513"/>
        <w:tab w:val="clear" w:pos="9026"/>
      </w:tabs>
    </w:pPr>
    <w:r>
      <w:rPr>
        <w:noProof/>
      </w:rPr>
      <w:drawing>
        <wp:inline distT="0" distB="0" distL="0" distR="0" wp14:anchorId="556F8D01" wp14:editId="5E58DD74">
          <wp:extent cx="5925820" cy="942340"/>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25820" cy="9423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FC95" w14:textId="77777777" w:rsidR="008532D6" w:rsidRDefault="008532D6" w:rsidP="00304408">
      <w:pPr>
        <w:spacing w:after="0" w:line="240" w:lineRule="auto"/>
      </w:pPr>
      <w:r>
        <w:separator/>
      </w:r>
    </w:p>
  </w:footnote>
  <w:footnote w:type="continuationSeparator" w:id="0">
    <w:p w14:paraId="61671C47" w14:textId="77777777" w:rsidR="008532D6" w:rsidRDefault="008532D6" w:rsidP="00304408">
      <w:pPr>
        <w:spacing w:after="0" w:line="240" w:lineRule="auto"/>
      </w:pPr>
      <w:r>
        <w:continuationSeparator/>
      </w:r>
    </w:p>
  </w:footnote>
  <w:footnote w:type="continuationNotice" w:id="1">
    <w:p w14:paraId="707CF3C0" w14:textId="77777777" w:rsidR="008532D6" w:rsidRDefault="008532D6">
      <w:pPr>
        <w:spacing w:after="0" w:line="240" w:lineRule="auto"/>
      </w:pPr>
    </w:p>
  </w:footnote>
  <w:footnote w:id="2">
    <w:p w14:paraId="55EE3A70" w14:textId="7239A59E" w:rsidR="002133E2" w:rsidRPr="00E4218F" w:rsidRDefault="002133E2" w:rsidP="002133E2">
      <w:pPr>
        <w:pStyle w:val="FootnoteText"/>
        <w:rPr>
          <w:rFonts w:cs="Arial"/>
          <w:lang w:val="en-US"/>
        </w:rPr>
      </w:pPr>
      <w:r>
        <w:rPr>
          <w:rStyle w:val="FootnoteReference"/>
        </w:rPr>
        <w:footnoteRef/>
      </w:r>
      <w:r>
        <w:t xml:space="preserve"> </w:t>
      </w:r>
      <w:r w:rsidR="006F46DA" w:rsidRPr="00E4218F">
        <w:rPr>
          <w:rFonts w:cs="Arial"/>
        </w:rPr>
        <w:t>The Centre for International Economics, ‘Proposal to include minimum accessibility standards for housing in the National Construction Code’ (Consultation Regulation Impact Statement, July 2020)</w:t>
      </w:r>
      <w:r w:rsidR="00B67D66" w:rsidRPr="00E4218F">
        <w:rPr>
          <w:rFonts w:cs="Arial"/>
        </w:rPr>
        <w:t xml:space="preserve">, </w:t>
      </w:r>
      <w:r w:rsidRPr="00E4218F">
        <w:rPr>
          <w:rFonts w:cs="Arial"/>
          <w:lang w:val="en-US"/>
        </w:rPr>
        <w:t>90.</w:t>
      </w:r>
    </w:p>
  </w:footnote>
  <w:footnote w:id="3">
    <w:p w14:paraId="2F44B5CD" w14:textId="5971DE4D" w:rsidR="002133E2" w:rsidRPr="00E4218F" w:rsidRDefault="002133E2" w:rsidP="002133E2">
      <w:pPr>
        <w:pStyle w:val="FootnoteText"/>
        <w:rPr>
          <w:rFonts w:cs="Arial"/>
          <w:lang w:val="en-US"/>
        </w:rPr>
      </w:pPr>
      <w:r w:rsidRPr="00E4218F">
        <w:rPr>
          <w:rStyle w:val="FootnoteReference"/>
          <w:rFonts w:cs="Arial"/>
        </w:rPr>
        <w:footnoteRef/>
      </w:r>
      <w:r w:rsidRPr="00E4218F">
        <w:rPr>
          <w:rFonts w:cs="Arial"/>
        </w:rPr>
        <w:t xml:space="preserve"> </w:t>
      </w:r>
      <w:r w:rsidR="00B67D66" w:rsidRPr="00E4218F">
        <w:rPr>
          <w:rFonts w:cs="Arial"/>
        </w:rPr>
        <w:t xml:space="preserve">Ibid </w:t>
      </w:r>
      <w:r w:rsidRPr="00E4218F">
        <w:rPr>
          <w:rFonts w:cs="Arial"/>
          <w:lang w:val="en-US"/>
        </w:rPr>
        <w:t>93.</w:t>
      </w:r>
    </w:p>
  </w:footnote>
  <w:footnote w:id="4">
    <w:p w14:paraId="4F9A779F" w14:textId="4932AC53" w:rsidR="00A6685F" w:rsidRPr="00E4218F" w:rsidRDefault="00A6685F" w:rsidP="00A6685F">
      <w:pPr>
        <w:pStyle w:val="FootnoteText"/>
        <w:rPr>
          <w:rFonts w:cs="Arial"/>
          <w:lang w:val="en-GB"/>
        </w:rPr>
      </w:pPr>
      <w:r w:rsidRPr="00E4218F">
        <w:rPr>
          <w:rStyle w:val="FootnoteReference"/>
          <w:rFonts w:cs="Arial"/>
        </w:rPr>
        <w:footnoteRef/>
      </w:r>
      <w:r w:rsidRPr="00E4218F">
        <w:rPr>
          <w:rFonts w:cs="Arial"/>
        </w:rPr>
        <w:t xml:space="preserve"> </w:t>
      </w:r>
      <w:r w:rsidR="00B67D66" w:rsidRPr="00E4218F">
        <w:rPr>
          <w:rFonts w:cs="Arial"/>
        </w:rPr>
        <w:t xml:space="preserve">Queensland Government statistics, </w:t>
      </w:r>
      <w:hyperlink r:id="rId1" w:anchor=":~:text=5.5%20million%20Australians%20are%20estimated,85%20to%2089%20years%E2%80%9471.6%25" w:history="1">
        <w:r w:rsidRPr="00E4218F">
          <w:rPr>
            <w:rStyle w:val="Hyperlink"/>
            <w:rFonts w:cs="Arial"/>
          </w:rPr>
          <w:t>Disability statistics | People with disability | Queensland Government</w:t>
        </w:r>
      </w:hyperlink>
      <w:r w:rsidR="00B67D66" w:rsidRPr="00E4218F">
        <w:rPr>
          <w:rFonts w:cs="Arial"/>
        </w:rPr>
        <w:t xml:space="preserve"> (accessed 19 May 2025).</w:t>
      </w:r>
    </w:p>
  </w:footnote>
  <w:footnote w:id="5">
    <w:p w14:paraId="6E60A9E0" w14:textId="77777777" w:rsidR="00F45484" w:rsidRPr="00E4218F" w:rsidRDefault="00F45484" w:rsidP="00F45484">
      <w:pPr>
        <w:pStyle w:val="FootnoteText"/>
        <w:rPr>
          <w:rFonts w:cs="Arial"/>
          <w:lang w:val="en-US"/>
        </w:rPr>
      </w:pPr>
      <w:r w:rsidRPr="00E4218F">
        <w:rPr>
          <w:rStyle w:val="FootnoteReference"/>
          <w:rFonts w:cs="Arial"/>
        </w:rPr>
        <w:footnoteRef/>
      </w:r>
      <w:r w:rsidRPr="00E4218F">
        <w:rPr>
          <w:rFonts w:cs="Arial"/>
        </w:rPr>
        <w:t xml:space="preserve"> </w:t>
      </w:r>
      <w:r w:rsidRPr="00E4218F">
        <w:rPr>
          <w:rFonts w:cs="Arial"/>
          <w:i/>
          <w:iCs/>
        </w:rPr>
        <w:t>International Covenant on Economic, Social and Cultural Rights</w:t>
      </w:r>
      <w:r w:rsidRPr="00E4218F">
        <w:rPr>
          <w:rFonts w:cs="Arial"/>
        </w:rPr>
        <w:t>, A/RES/2200(XXI) (16 December 1966)</w:t>
      </w:r>
      <w:r w:rsidRPr="00E4218F">
        <w:rPr>
          <w:rFonts w:cs="Arial"/>
          <w:lang w:val="en-US"/>
        </w:rPr>
        <w:t xml:space="preserve"> Article 11. </w:t>
      </w:r>
    </w:p>
  </w:footnote>
  <w:footnote w:id="6">
    <w:p w14:paraId="0D61E5A6" w14:textId="77777777" w:rsidR="00F45484" w:rsidRPr="00E4218F" w:rsidRDefault="00F45484" w:rsidP="00F45484">
      <w:pPr>
        <w:pStyle w:val="FootnoteText"/>
        <w:rPr>
          <w:rFonts w:cs="Arial"/>
          <w:lang w:val="en-US"/>
        </w:rPr>
      </w:pPr>
      <w:r w:rsidRPr="00E4218F">
        <w:rPr>
          <w:rStyle w:val="FootnoteReference"/>
          <w:rFonts w:cs="Arial"/>
        </w:rPr>
        <w:footnoteRef/>
      </w:r>
      <w:r w:rsidRPr="00E4218F">
        <w:rPr>
          <w:rFonts w:cs="Arial"/>
        </w:rPr>
        <w:t xml:space="preserve"> Ibid</w:t>
      </w:r>
      <w:r w:rsidRPr="00E4218F">
        <w:rPr>
          <w:rFonts w:cs="Arial"/>
          <w:lang w:val="en-US"/>
        </w:rPr>
        <w:t>, Article 2.</w:t>
      </w:r>
    </w:p>
  </w:footnote>
  <w:footnote w:id="7">
    <w:p w14:paraId="6BAE52EB" w14:textId="232E7462" w:rsidR="00F2002F" w:rsidRPr="00E4218F" w:rsidRDefault="00F2002F">
      <w:pPr>
        <w:pStyle w:val="FootnoteText"/>
        <w:rPr>
          <w:rFonts w:cs="Arial"/>
          <w:lang w:val="en-GB"/>
        </w:rPr>
      </w:pPr>
      <w:r w:rsidRPr="00E4218F">
        <w:rPr>
          <w:rStyle w:val="FootnoteReference"/>
          <w:rFonts w:cs="Arial"/>
        </w:rPr>
        <w:footnoteRef/>
      </w:r>
      <w:r w:rsidRPr="00E4218F">
        <w:rPr>
          <w:rFonts w:cs="Arial"/>
        </w:rPr>
        <w:t xml:space="preserve"> Committee on Economic, Social and Cultural Rights (CESCR), </w:t>
      </w:r>
      <w:r w:rsidRPr="00E4218F">
        <w:rPr>
          <w:rFonts w:cs="Arial"/>
          <w:i/>
          <w:iCs/>
        </w:rPr>
        <w:t>General Comment No. 4: The Right to Adequate Housing (Art. 11 (1) of the Covenant), UN Doc E/1992/23</w:t>
      </w:r>
      <w:r w:rsidRPr="00E4218F">
        <w:rPr>
          <w:rFonts w:cs="Arial"/>
        </w:rPr>
        <w:t xml:space="preserve"> (13 December 1991) [8].</w:t>
      </w:r>
    </w:p>
  </w:footnote>
  <w:footnote w:id="8">
    <w:p w14:paraId="789A49CE" w14:textId="76A53DD1" w:rsidR="00002875" w:rsidRPr="00E4218F" w:rsidRDefault="00002875" w:rsidP="00002875">
      <w:pPr>
        <w:pStyle w:val="FootnoteText"/>
        <w:rPr>
          <w:rFonts w:cs="Arial"/>
          <w:lang w:val="en-US"/>
        </w:rPr>
      </w:pPr>
      <w:r w:rsidRPr="00E4218F">
        <w:rPr>
          <w:rStyle w:val="FootnoteReference"/>
          <w:rFonts w:cs="Arial"/>
        </w:rPr>
        <w:footnoteRef/>
      </w:r>
      <w:r w:rsidRPr="00E4218F">
        <w:rPr>
          <w:rFonts w:cs="Arial"/>
        </w:rPr>
        <w:t xml:space="preserve"> </w:t>
      </w:r>
      <w:r w:rsidR="00744C0E" w:rsidRPr="00E4218F">
        <w:rPr>
          <w:rFonts w:cs="Arial"/>
        </w:rPr>
        <w:t xml:space="preserve">Committee on the Rights of Persons with Disabilities, </w:t>
      </w:r>
      <w:r w:rsidR="00744C0E" w:rsidRPr="00E4218F">
        <w:rPr>
          <w:rFonts w:cs="Arial"/>
          <w:i/>
        </w:rPr>
        <w:t>General Comment No 2 (2014): Article 9: Accessibility, UN Doc</w:t>
      </w:r>
      <w:r w:rsidR="00744C0E" w:rsidRPr="00E4218F">
        <w:rPr>
          <w:rFonts w:cs="Arial"/>
        </w:rPr>
        <w:t xml:space="preserve"> </w:t>
      </w:r>
      <w:r w:rsidR="00744C0E" w:rsidRPr="00E4218F">
        <w:rPr>
          <w:rFonts w:cs="Arial"/>
          <w:lang w:val="en"/>
        </w:rPr>
        <w:t xml:space="preserve">CRPD/C/GC/2, </w:t>
      </w:r>
      <w:r w:rsidRPr="00E4218F">
        <w:rPr>
          <w:rFonts w:cs="Arial"/>
        </w:rPr>
        <w:t>[13].</w:t>
      </w:r>
      <w:r w:rsidRPr="00E4218F" w:rsidDel="00D51E73">
        <w:rPr>
          <w:rFonts w:cs="Arial"/>
          <w:lang w:val="en-US"/>
        </w:rPr>
        <w:t xml:space="preserve"> </w:t>
      </w:r>
    </w:p>
  </w:footnote>
  <w:footnote w:id="9">
    <w:p w14:paraId="6DDAFC88" w14:textId="77777777" w:rsidR="00B05B51" w:rsidRPr="00E4218F" w:rsidRDefault="00B05B51" w:rsidP="00B05B51">
      <w:pPr>
        <w:pStyle w:val="FootnoteText"/>
        <w:rPr>
          <w:rFonts w:cs="Arial"/>
          <w:lang w:val="en-US"/>
        </w:rPr>
      </w:pPr>
      <w:r w:rsidRPr="00E4218F">
        <w:rPr>
          <w:rStyle w:val="FootnoteReference"/>
          <w:rFonts w:cs="Arial"/>
        </w:rPr>
        <w:footnoteRef/>
      </w:r>
      <w:r w:rsidRPr="00E4218F">
        <w:rPr>
          <w:rFonts w:cs="Arial"/>
        </w:rPr>
        <w:t xml:space="preserve"> </w:t>
      </w:r>
      <w:r w:rsidRPr="00E4218F">
        <w:rPr>
          <w:rFonts w:cs="Arial"/>
          <w:i/>
          <w:lang w:val="en-US"/>
        </w:rPr>
        <w:t xml:space="preserve">Human Rights Act 2019 </w:t>
      </w:r>
      <w:r w:rsidRPr="00E4218F">
        <w:rPr>
          <w:rFonts w:cs="Arial"/>
          <w:lang w:val="en-US"/>
        </w:rPr>
        <w:t>s 15.</w:t>
      </w:r>
    </w:p>
  </w:footnote>
  <w:footnote w:id="10">
    <w:p w14:paraId="61DB0F52" w14:textId="77777777" w:rsidR="00BB6074" w:rsidRPr="00E4218F" w:rsidRDefault="00BB6074" w:rsidP="00BB6074">
      <w:pPr>
        <w:pStyle w:val="FootnoteText"/>
        <w:rPr>
          <w:rFonts w:cs="Arial"/>
          <w:lang w:val="en-US"/>
        </w:rPr>
      </w:pPr>
      <w:r w:rsidRPr="00E4218F">
        <w:rPr>
          <w:rStyle w:val="FootnoteReference"/>
          <w:rFonts w:cs="Arial"/>
        </w:rPr>
        <w:footnoteRef/>
      </w:r>
      <w:r w:rsidRPr="00E4218F">
        <w:rPr>
          <w:rFonts w:cs="Arial"/>
        </w:rPr>
        <w:t xml:space="preserve"> </w:t>
      </w:r>
      <w:r w:rsidRPr="00E4218F">
        <w:rPr>
          <w:rFonts w:cs="Arial"/>
          <w:i/>
          <w:lang w:val="en-US"/>
        </w:rPr>
        <w:t xml:space="preserve">Human Rights Act 2019 </w:t>
      </w:r>
      <w:r w:rsidRPr="00E4218F">
        <w:rPr>
          <w:rFonts w:cs="Arial"/>
          <w:lang w:val="en-US"/>
        </w:rPr>
        <w:t>s 25.</w:t>
      </w:r>
    </w:p>
  </w:footnote>
  <w:footnote w:id="11">
    <w:p w14:paraId="03AE6C22" w14:textId="08ED0FF7" w:rsidR="00CF61A8" w:rsidRPr="00E4218F" w:rsidRDefault="00CF61A8">
      <w:pPr>
        <w:pStyle w:val="FootnoteText"/>
        <w:rPr>
          <w:rFonts w:cs="Arial"/>
          <w:lang w:val="en-GB"/>
        </w:rPr>
      </w:pPr>
      <w:r w:rsidRPr="00E4218F">
        <w:rPr>
          <w:rStyle w:val="FootnoteReference"/>
          <w:rFonts w:cs="Arial"/>
        </w:rPr>
        <w:footnoteRef/>
      </w:r>
      <w:r w:rsidR="00813198" w:rsidRPr="00E4218F">
        <w:rPr>
          <w:rFonts w:cs="Arial"/>
        </w:rPr>
        <w:t xml:space="preserve"> Susan </w:t>
      </w:r>
      <w:r w:rsidR="00C75EEE" w:rsidRPr="00E4218F">
        <w:rPr>
          <w:rFonts w:cs="Arial"/>
        </w:rPr>
        <w:t>Harris-Rimmer</w:t>
      </w:r>
      <w:r w:rsidR="006C5A0A" w:rsidRPr="00E4218F">
        <w:rPr>
          <w:rFonts w:cs="Arial"/>
        </w:rPr>
        <w:t>,</w:t>
      </w:r>
      <w:r w:rsidR="00C75EEE" w:rsidRPr="00E4218F">
        <w:rPr>
          <w:rFonts w:cs="Arial"/>
          <w:i/>
          <w:iCs/>
        </w:rPr>
        <w:t xml:space="preserve"> </w:t>
      </w:r>
      <w:r w:rsidR="00813198" w:rsidRPr="00E4218F">
        <w:rPr>
          <w:rFonts w:cs="Arial"/>
          <w:i/>
          <w:iCs/>
        </w:rPr>
        <w:t>Placing People at the Heart of Policy</w:t>
      </w:r>
      <w:r w:rsidR="006B3BAA" w:rsidRPr="00E4218F">
        <w:rPr>
          <w:rFonts w:cs="Arial"/>
          <w:i/>
          <w:iCs/>
        </w:rPr>
        <w:t xml:space="preserve">: </w:t>
      </w:r>
      <w:r w:rsidR="00D61C3F" w:rsidRPr="00E4218F">
        <w:rPr>
          <w:rFonts w:cs="Arial"/>
          <w:i/>
          <w:iCs/>
        </w:rPr>
        <w:t xml:space="preserve">First </w:t>
      </w:r>
      <w:r w:rsidR="006B3BAA" w:rsidRPr="00E4218F">
        <w:rPr>
          <w:rFonts w:cs="Arial"/>
          <w:i/>
          <w:iCs/>
        </w:rPr>
        <w:t>independent</w:t>
      </w:r>
      <w:r w:rsidR="00D61C3F" w:rsidRPr="00E4218F">
        <w:rPr>
          <w:rFonts w:cs="Arial"/>
          <w:i/>
          <w:iCs/>
        </w:rPr>
        <w:t xml:space="preserve"> review</w:t>
      </w:r>
      <w:r w:rsidR="006B3BAA" w:rsidRPr="00E4218F">
        <w:rPr>
          <w:rFonts w:cs="Arial"/>
          <w:i/>
          <w:iCs/>
        </w:rPr>
        <w:t xml:space="preserve"> of the Human Rights Act 2019 (Qld)</w:t>
      </w:r>
      <w:r w:rsidR="00C9584E" w:rsidRPr="00E4218F">
        <w:rPr>
          <w:rFonts w:cs="Arial"/>
        </w:rPr>
        <w:t xml:space="preserve"> </w:t>
      </w:r>
      <w:r w:rsidR="006C5A0A" w:rsidRPr="00E4218F">
        <w:rPr>
          <w:rFonts w:cs="Arial"/>
        </w:rPr>
        <w:t>(Report,</w:t>
      </w:r>
      <w:r w:rsidR="009332F5" w:rsidRPr="00E4218F">
        <w:rPr>
          <w:rFonts w:cs="Arial"/>
        </w:rPr>
        <w:t xml:space="preserve"> Independent Review of the Human Rights Act</w:t>
      </w:r>
      <w:r w:rsidR="005E14F1" w:rsidRPr="00E4218F">
        <w:rPr>
          <w:rFonts w:cs="Arial"/>
        </w:rPr>
        <w:t xml:space="preserve">, </w:t>
      </w:r>
      <w:r w:rsidR="009332F5" w:rsidRPr="00E4218F">
        <w:rPr>
          <w:rFonts w:cs="Arial"/>
        </w:rPr>
        <w:t>Griffith University</w:t>
      </w:r>
      <w:r w:rsidR="005E14F1" w:rsidRPr="00E4218F">
        <w:rPr>
          <w:rFonts w:cs="Arial"/>
        </w:rPr>
        <w:t xml:space="preserve"> September 2024) </w:t>
      </w:r>
      <w:r w:rsidR="00C9584E" w:rsidRPr="00E4218F">
        <w:rPr>
          <w:rFonts w:cs="Arial"/>
        </w:rPr>
        <w:t>73</w:t>
      </w:r>
      <w:r w:rsidR="005E14F1" w:rsidRPr="00E4218F">
        <w:rPr>
          <w:rFonts w:cs="Arial"/>
        </w:rPr>
        <w:t>-</w:t>
      </w:r>
      <w:r w:rsidR="00C9584E" w:rsidRPr="00E4218F">
        <w:rPr>
          <w:rFonts w:cs="Arial"/>
        </w:rPr>
        <w:t>75</w:t>
      </w:r>
      <w:r w:rsidR="005E14F1" w:rsidRPr="00E4218F">
        <w:rPr>
          <w:rFonts w:cs="Arial"/>
        </w:rPr>
        <w:t>.</w:t>
      </w:r>
    </w:p>
  </w:footnote>
  <w:footnote w:id="12">
    <w:p w14:paraId="487B46DF" w14:textId="7F2FCFD0" w:rsidR="003D143E" w:rsidRPr="00E4218F" w:rsidRDefault="003D143E">
      <w:pPr>
        <w:pStyle w:val="FootnoteText"/>
        <w:rPr>
          <w:rFonts w:cs="Arial"/>
          <w:i/>
          <w:iCs/>
          <w:lang w:val="en-GB"/>
        </w:rPr>
      </w:pPr>
      <w:r w:rsidRPr="00E4218F">
        <w:rPr>
          <w:rStyle w:val="FootnoteReference"/>
          <w:rFonts w:cs="Arial"/>
        </w:rPr>
        <w:footnoteRef/>
      </w:r>
      <w:r w:rsidRPr="00E4218F">
        <w:rPr>
          <w:rFonts w:cs="Arial"/>
        </w:rPr>
        <w:t xml:space="preserve"> United Nations General Assembly, </w:t>
      </w:r>
      <w:r w:rsidRPr="00E4218F">
        <w:rPr>
          <w:rFonts w:cs="Arial"/>
          <w:i/>
          <w:iCs/>
        </w:rPr>
        <w:t>Resolution adopted by the Human Rights Council on 12 July 2019</w:t>
      </w:r>
      <w:r w:rsidR="0001587E" w:rsidRPr="00E4218F">
        <w:rPr>
          <w:rFonts w:cs="Arial"/>
          <w:i/>
          <w:iCs/>
        </w:rPr>
        <w:t xml:space="preserve">, </w:t>
      </w:r>
      <w:r w:rsidRPr="00E4218F">
        <w:rPr>
          <w:rFonts w:cs="Arial"/>
          <w:i/>
          <w:iCs/>
        </w:rPr>
        <w:t>Human rights and climate change</w:t>
      </w:r>
      <w:r w:rsidR="00236C12" w:rsidRPr="00E4218F">
        <w:rPr>
          <w:rFonts w:cs="Arial"/>
          <w:i/>
          <w:iCs/>
        </w:rPr>
        <w:t>, UN doc A/HRC/RES/41/21</w:t>
      </w:r>
    </w:p>
  </w:footnote>
  <w:footnote w:id="13">
    <w:p w14:paraId="0C5E9CB4" w14:textId="3B783BC2" w:rsidR="00B30A70" w:rsidRPr="00E4218F" w:rsidRDefault="00B30A70">
      <w:pPr>
        <w:pStyle w:val="FootnoteText"/>
        <w:rPr>
          <w:rFonts w:cs="Arial"/>
          <w:lang w:val="en-GB"/>
        </w:rPr>
      </w:pPr>
      <w:r w:rsidRPr="00E4218F">
        <w:rPr>
          <w:rStyle w:val="FootnoteReference"/>
          <w:rFonts w:cs="Arial"/>
        </w:rPr>
        <w:footnoteRef/>
      </w:r>
      <w:r w:rsidRPr="00E4218F">
        <w:rPr>
          <w:rFonts w:cs="Arial"/>
        </w:rPr>
        <w:t xml:space="preserve"> </w:t>
      </w:r>
      <w:r w:rsidRPr="00E4218F">
        <w:rPr>
          <w:rFonts w:cs="Arial"/>
          <w:i/>
          <w:lang w:val="en-US"/>
        </w:rPr>
        <w:t xml:space="preserve">Human Rights Act 2019 </w:t>
      </w:r>
      <w:r w:rsidRPr="00E4218F">
        <w:rPr>
          <w:rFonts w:cs="Arial"/>
          <w:lang w:val="en-US"/>
        </w:rPr>
        <w:t>s 16, s</w:t>
      </w:r>
      <w:r w:rsidR="008C619B" w:rsidRPr="00E4218F">
        <w:rPr>
          <w:rFonts w:cs="Arial"/>
          <w:lang w:val="en-US"/>
        </w:rPr>
        <w:t xml:space="preserve"> 25</w:t>
      </w:r>
      <w:r w:rsidR="00E743A3" w:rsidRPr="00E4218F">
        <w:rPr>
          <w:rFonts w:cs="Arial"/>
          <w:lang w:val="en-US"/>
        </w:rPr>
        <w:t>, s26</w:t>
      </w:r>
      <w:r w:rsidR="00D35DB7" w:rsidRPr="00E4218F">
        <w:rPr>
          <w:rFonts w:cs="Arial"/>
          <w:lang w:val="en-US"/>
        </w:rPr>
        <w:t>, s</w:t>
      </w:r>
      <w:proofErr w:type="gramStart"/>
      <w:r w:rsidR="00D35DB7" w:rsidRPr="00E4218F">
        <w:rPr>
          <w:rFonts w:cs="Arial"/>
          <w:lang w:val="en-US"/>
        </w:rPr>
        <w:t>24</w:t>
      </w:r>
      <w:r w:rsidR="00BD675F" w:rsidRPr="00E4218F">
        <w:rPr>
          <w:rFonts w:cs="Arial"/>
          <w:lang w:val="en-US"/>
        </w:rPr>
        <w:t>,  s</w:t>
      </w:r>
      <w:proofErr w:type="gramEnd"/>
      <w:r w:rsidR="00BD675F" w:rsidRPr="00E4218F">
        <w:rPr>
          <w:rFonts w:cs="Arial"/>
          <w:lang w:val="en-US"/>
        </w:rPr>
        <w:t>27, s 28</w:t>
      </w:r>
      <w:r w:rsidRPr="00E4218F">
        <w:rPr>
          <w:rFonts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0398" w14:textId="200A1921" w:rsidR="000D1BE7" w:rsidRDefault="00641652" w:rsidP="00953E59">
    <w:pPr>
      <w:pBdr>
        <w:bottom w:val="single" w:sz="4" w:space="1" w:color="auto"/>
      </w:pBdr>
      <w:tabs>
        <w:tab w:val="right" w:pos="9332"/>
      </w:tabs>
      <w:spacing w:after="0" w:line="240" w:lineRule="auto"/>
      <w:jc w:val="both"/>
      <w:rPr>
        <w:rFonts w:cs="Arial"/>
      </w:rPr>
    </w:pPr>
    <w:r>
      <w:rPr>
        <w:rFonts w:cs="Arial"/>
      </w:rPr>
      <w:br/>
    </w:r>
  </w:p>
  <w:p w14:paraId="507CAF5E" w14:textId="0B96848D" w:rsidR="000D1BE7" w:rsidRPr="00425394" w:rsidRDefault="000D1BE7" w:rsidP="000D1BE7">
    <w:pPr>
      <w:tabs>
        <w:tab w:val="right" w:pos="9332"/>
      </w:tabs>
      <w:spacing w:after="0" w:line="240" w:lineRule="auto"/>
      <w:jc w:val="both"/>
      <w:rPr>
        <w:rFonts w:cs="Arial"/>
      </w:rPr>
    </w:pPr>
  </w:p>
  <w:p w14:paraId="1667724C" w14:textId="77777777" w:rsidR="000D1BE7" w:rsidRDefault="000D1BE7" w:rsidP="000D1BE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0122" w14:textId="42F1A262" w:rsidR="00BC7248" w:rsidRPr="007205B5" w:rsidRDefault="007205B5" w:rsidP="007205B5">
    <w:pPr>
      <w:tabs>
        <w:tab w:val="right" w:pos="9332"/>
      </w:tabs>
      <w:spacing w:after="0" w:line="240" w:lineRule="auto"/>
      <w:rPr>
        <w:rFonts w:cs="Arial"/>
        <w:sz w:val="20"/>
        <w:szCs w:val="20"/>
      </w:rPr>
    </w:pPr>
    <w:r>
      <w:rPr>
        <w:rFonts w:cs="Arial"/>
        <w:sz w:val="20"/>
        <w:szCs w:val="20"/>
      </w:rPr>
      <w:tab/>
    </w:r>
  </w:p>
  <w:p w14:paraId="4DD479EB" w14:textId="12E68DF1" w:rsidR="00425394" w:rsidRDefault="00953E59" w:rsidP="00953E59">
    <w:pPr>
      <w:pBdr>
        <w:bottom w:val="single" w:sz="6" w:space="1" w:color="auto"/>
      </w:pBdr>
      <w:tabs>
        <w:tab w:val="left" w:pos="7630"/>
      </w:tabs>
      <w:spacing w:after="0" w:line="240" w:lineRule="auto"/>
      <w:jc w:val="both"/>
      <w:rPr>
        <w:rFonts w:cs="Arial"/>
      </w:rPr>
    </w:pPr>
    <w:r>
      <w:rPr>
        <w:rFonts w:cs="Arial"/>
      </w:rPr>
      <w:tab/>
    </w:r>
  </w:p>
  <w:p w14:paraId="6D8C9A1D" w14:textId="77777777" w:rsidR="00425394" w:rsidRPr="00425394" w:rsidRDefault="00425394" w:rsidP="00425394">
    <w:pPr>
      <w:tabs>
        <w:tab w:val="right" w:pos="9332"/>
      </w:tabs>
      <w:spacing w:after="0" w:line="240" w:lineRule="auto"/>
      <w:jc w:val="both"/>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3B52" w14:textId="47204924" w:rsidR="00BC7248" w:rsidRDefault="00BC7248" w:rsidP="000C13C7">
    <w:pPr>
      <w:pStyle w:val="Header"/>
      <w:tabs>
        <w:tab w:val="clear" w:pos="4513"/>
        <w:tab w:val="clear" w:pos="9026"/>
      </w:tabs>
    </w:pPr>
    <w:r>
      <w:rPr>
        <w:noProof/>
        <w:lang w:eastAsia="en-AU"/>
      </w:rPr>
      <w:drawing>
        <wp:inline distT="0" distB="0" distL="0" distR="0" wp14:anchorId="1067734B" wp14:editId="6BBEC4D5">
          <wp:extent cx="2147504" cy="89598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28"/>
    <w:multiLevelType w:val="hybridMultilevel"/>
    <w:tmpl w:val="3ACAD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0E7E"/>
    <w:multiLevelType w:val="multilevel"/>
    <w:tmpl w:val="C66EF686"/>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6AE3B33"/>
    <w:multiLevelType w:val="hybridMultilevel"/>
    <w:tmpl w:val="85BAB2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702C39"/>
    <w:multiLevelType w:val="hybridMultilevel"/>
    <w:tmpl w:val="BBD8F67E"/>
    <w:lvl w:ilvl="0" w:tplc="4E2ED1BA">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F3346"/>
    <w:multiLevelType w:val="hybridMultilevel"/>
    <w:tmpl w:val="EE98C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05F64"/>
    <w:multiLevelType w:val="hybridMultilevel"/>
    <w:tmpl w:val="75EEB9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DC3AE5"/>
    <w:multiLevelType w:val="hybridMultilevel"/>
    <w:tmpl w:val="59384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A803FC"/>
    <w:multiLevelType w:val="hybridMultilevel"/>
    <w:tmpl w:val="D3C49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26A47"/>
    <w:multiLevelType w:val="hybridMultilevel"/>
    <w:tmpl w:val="DB6C6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C36F2"/>
    <w:multiLevelType w:val="hybridMultilevel"/>
    <w:tmpl w:val="2ABCB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6E19BA"/>
    <w:multiLevelType w:val="hybridMultilevel"/>
    <w:tmpl w:val="65CCD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BF4819"/>
    <w:multiLevelType w:val="hybridMultilevel"/>
    <w:tmpl w:val="C8E45E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E12445"/>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9"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F140C"/>
    <w:multiLevelType w:val="hybridMultilevel"/>
    <w:tmpl w:val="51F0C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8D4E38"/>
    <w:multiLevelType w:val="hybridMultilevel"/>
    <w:tmpl w:val="AAFAD4D6"/>
    <w:lvl w:ilvl="0" w:tplc="5BD8019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B37A93"/>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4" w15:restartNumberingAfterBreak="0">
    <w:nsid w:val="737D4E0E"/>
    <w:multiLevelType w:val="hybridMultilevel"/>
    <w:tmpl w:val="69D0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764947">
    <w:abstractNumId w:val="19"/>
  </w:num>
  <w:num w:numId="2" w16cid:durableId="2116052994">
    <w:abstractNumId w:val="5"/>
  </w:num>
  <w:num w:numId="3" w16cid:durableId="1501388122">
    <w:abstractNumId w:val="25"/>
  </w:num>
  <w:num w:numId="4" w16cid:durableId="1529297757">
    <w:abstractNumId w:val="1"/>
  </w:num>
  <w:num w:numId="5" w16cid:durableId="853226198">
    <w:abstractNumId w:val="13"/>
  </w:num>
  <w:num w:numId="6" w16cid:durableId="686636507">
    <w:abstractNumId w:val="20"/>
  </w:num>
  <w:num w:numId="7" w16cid:durableId="132529492">
    <w:abstractNumId w:val="11"/>
  </w:num>
  <w:num w:numId="8" w16cid:durableId="412944262">
    <w:abstractNumId w:val="16"/>
  </w:num>
  <w:num w:numId="9" w16cid:durableId="74330537">
    <w:abstractNumId w:val="26"/>
  </w:num>
  <w:num w:numId="10" w16cid:durableId="321474156">
    <w:abstractNumId w:val="7"/>
  </w:num>
  <w:num w:numId="11" w16cid:durableId="987244200">
    <w:abstractNumId w:val="15"/>
  </w:num>
  <w:num w:numId="12" w16cid:durableId="676466614">
    <w:abstractNumId w:val="22"/>
  </w:num>
  <w:num w:numId="13" w16cid:durableId="1973361279">
    <w:abstractNumId w:val="12"/>
  </w:num>
  <w:num w:numId="14" w16cid:durableId="514998908">
    <w:abstractNumId w:val="3"/>
  </w:num>
  <w:num w:numId="15" w16cid:durableId="1341663660">
    <w:abstractNumId w:val="6"/>
  </w:num>
  <w:num w:numId="16" w16cid:durableId="1906866351">
    <w:abstractNumId w:val="24"/>
  </w:num>
  <w:num w:numId="17" w16cid:durableId="686634183">
    <w:abstractNumId w:val="18"/>
  </w:num>
  <w:num w:numId="18" w16cid:durableId="507060529">
    <w:abstractNumId w:val="23"/>
  </w:num>
  <w:num w:numId="19" w16cid:durableId="441540084">
    <w:abstractNumId w:val="9"/>
  </w:num>
  <w:num w:numId="20" w16cid:durableId="1979724310">
    <w:abstractNumId w:val="21"/>
  </w:num>
  <w:num w:numId="21" w16cid:durableId="1330405047">
    <w:abstractNumId w:val="10"/>
  </w:num>
  <w:num w:numId="22" w16cid:durableId="865219288">
    <w:abstractNumId w:val="8"/>
  </w:num>
  <w:num w:numId="23" w16cid:durableId="1107308384">
    <w:abstractNumId w:val="2"/>
  </w:num>
  <w:num w:numId="24" w16cid:durableId="952784356">
    <w:abstractNumId w:val="17"/>
  </w:num>
  <w:num w:numId="25" w16cid:durableId="650906366">
    <w:abstractNumId w:val="4"/>
  </w:num>
  <w:num w:numId="26" w16cid:durableId="1144740717">
    <w:abstractNumId w:val="14"/>
  </w:num>
  <w:num w:numId="27" w16cid:durableId="125351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02875"/>
    <w:rsid w:val="000033B1"/>
    <w:rsid w:val="00004A5C"/>
    <w:rsid w:val="00004BE7"/>
    <w:rsid w:val="00007532"/>
    <w:rsid w:val="000078C1"/>
    <w:rsid w:val="000100BD"/>
    <w:rsid w:val="000107F4"/>
    <w:rsid w:val="00011032"/>
    <w:rsid w:val="0001587E"/>
    <w:rsid w:val="00020048"/>
    <w:rsid w:val="000222B8"/>
    <w:rsid w:val="0002376F"/>
    <w:rsid w:val="000245C9"/>
    <w:rsid w:val="00024AE5"/>
    <w:rsid w:val="00030C04"/>
    <w:rsid w:val="0003453A"/>
    <w:rsid w:val="00041DD6"/>
    <w:rsid w:val="000421C8"/>
    <w:rsid w:val="000455C6"/>
    <w:rsid w:val="000512A8"/>
    <w:rsid w:val="0005487F"/>
    <w:rsid w:val="00054D3D"/>
    <w:rsid w:val="00061147"/>
    <w:rsid w:val="00062887"/>
    <w:rsid w:val="00063FFF"/>
    <w:rsid w:val="0006590D"/>
    <w:rsid w:val="00065E4B"/>
    <w:rsid w:val="00067318"/>
    <w:rsid w:val="00075151"/>
    <w:rsid w:val="0007674E"/>
    <w:rsid w:val="0008080E"/>
    <w:rsid w:val="000819C4"/>
    <w:rsid w:val="00084A88"/>
    <w:rsid w:val="00084E93"/>
    <w:rsid w:val="00085DA8"/>
    <w:rsid w:val="00086474"/>
    <w:rsid w:val="000A054C"/>
    <w:rsid w:val="000A4050"/>
    <w:rsid w:val="000A534D"/>
    <w:rsid w:val="000A6992"/>
    <w:rsid w:val="000B4D8A"/>
    <w:rsid w:val="000C000B"/>
    <w:rsid w:val="000C03DD"/>
    <w:rsid w:val="000C1184"/>
    <w:rsid w:val="000C13C7"/>
    <w:rsid w:val="000C2756"/>
    <w:rsid w:val="000C45F6"/>
    <w:rsid w:val="000C7288"/>
    <w:rsid w:val="000D1BE7"/>
    <w:rsid w:val="000D2A49"/>
    <w:rsid w:val="000D46B9"/>
    <w:rsid w:val="000D4725"/>
    <w:rsid w:val="000D677B"/>
    <w:rsid w:val="000D71AC"/>
    <w:rsid w:val="000E1D94"/>
    <w:rsid w:val="000E2699"/>
    <w:rsid w:val="000E3327"/>
    <w:rsid w:val="000E579B"/>
    <w:rsid w:val="000E5945"/>
    <w:rsid w:val="000E6819"/>
    <w:rsid w:val="000E6D4A"/>
    <w:rsid w:val="000F31ED"/>
    <w:rsid w:val="000F32BF"/>
    <w:rsid w:val="000F6D71"/>
    <w:rsid w:val="00102A5B"/>
    <w:rsid w:val="00103A91"/>
    <w:rsid w:val="00103AEE"/>
    <w:rsid w:val="001066E4"/>
    <w:rsid w:val="001075BD"/>
    <w:rsid w:val="0011034C"/>
    <w:rsid w:val="00113CA8"/>
    <w:rsid w:val="00115BA0"/>
    <w:rsid w:val="00115BF4"/>
    <w:rsid w:val="001175B3"/>
    <w:rsid w:val="00117B5D"/>
    <w:rsid w:val="0012088A"/>
    <w:rsid w:val="00126FA4"/>
    <w:rsid w:val="00127777"/>
    <w:rsid w:val="001312D6"/>
    <w:rsid w:val="001323F6"/>
    <w:rsid w:val="0013253A"/>
    <w:rsid w:val="0013329A"/>
    <w:rsid w:val="001343CB"/>
    <w:rsid w:val="00137897"/>
    <w:rsid w:val="001405A5"/>
    <w:rsid w:val="00143F6B"/>
    <w:rsid w:val="00145D16"/>
    <w:rsid w:val="00151535"/>
    <w:rsid w:val="00155C2D"/>
    <w:rsid w:val="00156A6E"/>
    <w:rsid w:val="00160E75"/>
    <w:rsid w:val="00160F39"/>
    <w:rsid w:val="00161EAF"/>
    <w:rsid w:val="001627B9"/>
    <w:rsid w:val="001629AA"/>
    <w:rsid w:val="00162E71"/>
    <w:rsid w:val="00165BED"/>
    <w:rsid w:val="00165D44"/>
    <w:rsid w:val="00165F8F"/>
    <w:rsid w:val="0016748F"/>
    <w:rsid w:val="00170DCC"/>
    <w:rsid w:val="001716EC"/>
    <w:rsid w:val="00176D36"/>
    <w:rsid w:val="001770FE"/>
    <w:rsid w:val="00180754"/>
    <w:rsid w:val="00182163"/>
    <w:rsid w:val="00182350"/>
    <w:rsid w:val="001854ED"/>
    <w:rsid w:val="001925B3"/>
    <w:rsid w:val="0019470B"/>
    <w:rsid w:val="001A0498"/>
    <w:rsid w:val="001A2FCE"/>
    <w:rsid w:val="001A616E"/>
    <w:rsid w:val="001A7B77"/>
    <w:rsid w:val="001A7FE2"/>
    <w:rsid w:val="001B199E"/>
    <w:rsid w:val="001B3AF8"/>
    <w:rsid w:val="001B3D13"/>
    <w:rsid w:val="001B53FF"/>
    <w:rsid w:val="001B5F28"/>
    <w:rsid w:val="001B725E"/>
    <w:rsid w:val="001B76AB"/>
    <w:rsid w:val="001C1BEE"/>
    <w:rsid w:val="001C3448"/>
    <w:rsid w:val="001C39E1"/>
    <w:rsid w:val="001C47E1"/>
    <w:rsid w:val="001C5006"/>
    <w:rsid w:val="001C7E03"/>
    <w:rsid w:val="001C7E9A"/>
    <w:rsid w:val="001D3150"/>
    <w:rsid w:val="001D4122"/>
    <w:rsid w:val="001D4C1E"/>
    <w:rsid w:val="001D6C79"/>
    <w:rsid w:val="001D76F0"/>
    <w:rsid w:val="001E0D41"/>
    <w:rsid w:val="001E40F0"/>
    <w:rsid w:val="001E4804"/>
    <w:rsid w:val="001E4C4B"/>
    <w:rsid w:val="001E77EB"/>
    <w:rsid w:val="001F5707"/>
    <w:rsid w:val="00206415"/>
    <w:rsid w:val="00206A65"/>
    <w:rsid w:val="00211751"/>
    <w:rsid w:val="002133E2"/>
    <w:rsid w:val="00216617"/>
    <w:rsid w:val="00216B25"/>
    <w:rsid w:val="00222B31"/>
    <w:rsid w:val="00226188"/>
    <w:rsid w:val="00226720"/>
    <w:rsid w:val="00227175"/>
    <w:rsid w:val="0023034B"/>
    <w:rsid w:val="002309F2"/>
    <w:rsid w:val="0023147F"/>
    <w:rsid w:val="00232C1C"/>
    <w:rsid w:val="00236C12"/>
    <w:rsid w:val="00237EC1"/>
    <w:rsid w:val="00246CCD"/>
    <w:rsid w:val="00252470"/>
    <w:rsid w:val="00252710"/>
    <w:rsid w:val="00252730"/>
    <w:rsid w:val="00254963"/>
    <w:rsid w:val="0026037C"/>
    <w:rsid w:val="002610BA"/>
    <w:rsid w:val="00261E2A"/>
    <w:rsid w:val="00262114"/>
    <w:rsid w:val="00263F9C"/>
    <w:rsid w:val="00263FE4"/>
    <w:rsid w:val="00264BC0"/>
    <w:rsid w:val="00267362"/>
    <w:rsid w:val="0027075C"/>
    <w:rsid w:val="00270E98"/>
    <w:rsid w:val="002712E0"/>
    <w:rsid w:val="002738F9"/>
    <w:rsid w:val="00273C73"/>
    <w:rsid w:val="00276C58"/>
    <w:rsid w:val="002817D5"/>
    <w:rsid w:val="00283E3A"/>
    <w:rsid w:val="0028400C"/>
    <w:rsid w:val="002840EF"/>
    <w:rsid w:val="002843BB"/>
    <w:rsid w:val="00284D73"/>
    <w:rsid w:val="0029071F"/>
    <w:rsid w:val="002922C2"/>
    <w:rsid w:val="0029277F"/>
    <w:rsid w:val="00293F63"/>
    <w:rsid w:val="00294845"/>
    <w:rsid w:val="00294E09"/>
    <w:rsid w:val="0029600A"/>
    <w:rsid w:val="002A2277"/>
    <w:rsid w:val="002A3310"/>
    <w:rsid w:val="002A587B"/>
    <w:rsid w:val="002B25B5"/>
    <w:rsid w:val="002B3B32"/>
    <w:rsid w:val="002B765B"/>
    <w:rsid w:val="002C43BB"/>
    <w:rsid w:val="002C4DD7"/>
    <w:rsid w:val="002C6099"/>
    <w:rsid w:val="002D4872"/>
    <w:rsid w:val="002E39E6"/>
    <w:rsid w:val="002F0FD5"/>
    <w:rsid w:val="002F1B74"/>
    <w:rsid w:val="002F2EF0"/>
    <w:rsid w:val="002F3A20"/>
    <w:rsid w:val="002F4DCB"/>
    <w:rsid w:val="002F54C1"/>
    <w:rsid w:val="002F6C3D"/>
    <w:rsid w:val="002F710D"/>
    <w:rsid w:val="00300AC7"/>
    <w:rsid w:val="00303009"/>
    <w:rsid w:val="00303BCC"/>
    <w:rsid w:val="00304408"/>
    <w:rsid w:val="00307FE7"/>
    <w:rsid w:val="00312124"/>
    <w:rsid w:val="00312317"/>
    <w:rsid w:val="0031540D"/>
    <w:rsid w:val="00317210"/>
    <w:rsid w:val="003177CC"/>
    <w:rsid w:val="00317FD3"/>
    <w:rsid w:val="00320B79"/>
    <w:rsid w:val="00321FAC"/>
    <w:rsid w:val="00327366"/>
    <w:rsid w:val="0033042D"/>
    <w:rsid w:val="00334072"/>
    <w:rsid w:val="00336736"/>
    <w:rsid w:val="00336A70"/>
    <w:rsid w:val="00337A23"/>
    <w:rsid w:val="003411E1"/>
    <w:rsid w:val="00342937"/>
    <w:rsid w:val="003448F4"/>
    <w:rsid w:val="00344F2F"/>
    <w:rsid w:val="0034665B"/>
    <w:rsid w:val="00350AB3"/>
    <w:rsid w:val="00357CA8"/>
    <w:rsid w:val="0036085C"/>
    <w:rsid w:val="00362B7B"/>
    <w:rsid w:val="00362FAE"/>
    <w:rsid w:val="003643F7"/>
    <w:rsid w:val="00367FAC"/>
    <w:rsid w:val="003739A1"/>
    <w:rsid w:val="00373DAD"/>
    <w:rsid w:val="00375C00"/>
    <w:rsid w:val="003764E0"/>
    <w:rsid w:val="0037CB3A"/>
    <w:rsid w:val="00381320"/>
    <w:rsid w:val="00381EBE"/>
    <w:rsid w:val="00384184"/>
    <w:rsid w:val="00385FA3"/>
    <w:rsid w:val="00390139"/>
    <w:rsid w:val="00391AC6"/>
    <w:rsid w:val="00394594"/>
    <w:rsid w:val="00395057"/>
    <w:rsid w:val="0039533F"/>
    <w:rsid w:val="00396F35"/>
    <w:rsid w:val="00397197"/>
    <w:rsid w:val="003A1AD2"/>
    <w:rsid w:val="003A64F6"/>
    <w:rsid w:val="003A6B03"/>
    <w:rsid w:val="003A7590"/>
    <w:rsid w:val="003A7D39"/>
    <w:rsid w:val="003B30F8"/>
    <w:rsid w:val="003B3116"/>
    <w:rsid w:val="003B3554"/>
    <w:rsid w:val="003C0002"/>
    <w:rsid w:val="003C2B8D"/>
    <w:rsid w:val="003D031D"/>
    <w:rsid w:val="003D058C"/>
    <w:rsid w:val="003D143E"/>
    <w:rsid w:val="003D3614"/>
    <w:rsid w:val="003D48C9"/>
    <w:rsid w:val="003D48F2"/>
    <w:rsid w:val="003D6C8D"/>
    <w:rsid w:val="003E1881"/>
    <w:rsid w:val="003E1F91"/>
    <w:rsid w:val="003F0E5E"/>
    <w:rsid w:val="003F18A4"/>
    <w:rsid w:val="003F3A35"/>
    <w:rsid w:val="003F54D7"/>
    <w:rsid w:val="00402CC1"/>
    <w:rsid w:val="00404D7A"/>
    <w:rsid w:val="0041255A"/>
    <w:rsid w:val="004133A9"/>
    <w:rsid w:val="0042438F"/>
    <w:rsid w:val="00424E1D"/>
    <w:rsid w:val="00425394"/>
    <w:rsid w:val="00425C37"/>
    <w:rsid w:val="00426274"/>
    <w:rsid w:val="00426A34"/>
    <w:rsid w:val="00431832"/>
    <w:rsid w:val="00432031"/>
    <w:rsid w:val="00433924"/>
    <w:rsid w:val="00433F56"/>
    <w:rsid w:val="00434D50"/>
    <w:rsid w:val="0043576C"/>
    <w:rsid w:val="00435C0C"/>
    <w:rsid w:val="004373B6"/>
    <w:rsid w:val="00440E50"/>
    <w:rsid w:val="00441ACA"/>
    <w:rsid w:val="00441C10"/>
    <w:rsid w:val="004422AF"/>
    <w:rsid w:val="00445855"/>
    <w:rsid w:val="0044701F"/>
    <w:rsid w:val="00452232"/>
    <w:rsid w:val="00452932"/>
    <w:rsid w:val="00452F87"/>
    <w:rsid w:val="004555B8"/>
    <w:rsid w:val="004556C8"/>
    <w:rsid w:val="004558E4"/>
    <w:rsid w:val="00455FC5"/>
    <w:rsid w:val="004578FC"/>
    <w:rsid w:val="004601CB"/>
    <w:rsid w:val="00460D25"/>
    <w:rsid w:val="00470A1F"/>
    <w:rsid w:val="0047101F"/>
    <w:rsid w:val="00471B87"/>
    <w:rsid w:val="00471F2B"/>
    <w:rsid w:val="004768BE"/>
    <w:rsid w:val="00480C56"/>
    <w:rsid w:val="004819BD"/>
    <w:rsid w:val="004845E6"/>
    <w:rsid w:val="00486BE1"/>
    <w:rsid w:val="004905B6"/>
    <w:rsid w:val="00492113"/>
    <w:rsid w:val="00492A8F"/>
    <w:rsid w:val="00496584"/>
    <w:rsid w:val="004A27E6"/>
    <w:rsid w:val="004A2928"/>
    <w:rsid w:val="004A2BC7"/>
    <w:rsid w:val="004A3412"/>
    <w:rsid w:val="004A5E4D"/>
    <w:rsid w:val="004B32B9"/>
    <w:rsid w:val="004C0230"/>
    <w:rsid w:val="004C379F"/>
    <w:rsid w:val="004C47FE"/>
    <w:rsid w:val="004C4A36"/>
    <w:rsid w:val="004C57FD"/>
    <w:rsid w:val="004C5D5B"/>
    <w:rsid w:val="004C5E34"/>
    <w:rsid w:val="004D186B"/>
    <w:rsid w:val="004D38A7"/>
    <w:rsid w:val="004D6DAA"/>
    <w:rsid w:val="004D7AD6"/>
    <w:rsid w:val="004D7E72"/>
    <w:rsid w:val="004E5B36"/>
    <w:rsid w:val="004E7239"/>
    <w:rsid w:val="004F3D54"/>
    <w:rsid w:val="004F70DF"/>
    <w:rsid w:val="00501B59"/>
    <w:rsid w:val="005049F8"/>
    <w:rsid w:val="0051358B"/>
    <w:rsid w:val="00517E2A"/>
    <w:rsid w:val="0052105B"/>
    <w:rsid w:val="00524C9E"/>
    <w:rsid w:val="005269A4"/>
    <w:rsid w:val="00526DAC"/>
    <w:rsid w:val="00530141"/>
    <w:rsid w:val="005354B4"/>
    <w:rsid w:val="0053631E"/>
    <w:rsid w:val="00540609"/>
    <w:rsid w:val="00542467"/>
    <w:rsid w:val="00545A5E"/>
    <w:rsid w:val="0054604D"/>
    <w:rsid w:val="00550282"/>
    <w:rsid w:val="0055075C"/>
    <w:rsid w:val="00555197"/>
    <w:rsid w:val="00555DFB"/>
    <w:rsid w:val="00557ABF"/>
    <w:rsid w:val="005663ED"/>
    <w:rsid w:val="005723CA"/>
    <w:rsid w:val="005748E4"/>
    <w:rsid w:val="0058420B"/>
    <w:rsid w:val="00586CFB"/>
    <w:rsid w:val="00586E44"/>
    <w:rsid w:val="00595F58"/>
    <w:rsid w:val="00596D6F"/>
    <w:rsid w:val="0059776A"/>
    <w:rsid w:val="005A2E08"/>
    <w:rsid w:val="005A511B"/>
    <w:rsid w:val="005A55AD"/>
    <w:rsid w:val="005B1512"/>
    <w:rsid w:val="005B15F0"/>
    <w:rsid w:val="005B39AB"/>
    <w:rsid w:val="005B4876"/>
    <w:rsid w:val="005B4F12"/>
    <w:rsid w:val="005B6AC9"/>
    <w:rsid w:val="005C0929"/>
    <w:rsid w:val="005C0D5F"/>
    <w:rsid w:val="005C269F"/>
    <w:rsid w:val="005C2BB8"/>
    <w:rsid w:val="005C4EF1"/>
    <w:rsid w:val="005C6974"/>
    <w:rsid w:val="005C714F"/>
    <w:rsid w:val="005D765B"/>
    <w:rsid w:val="005E0659"/>
    <w:rsid w:val="005E14F1"/>
    <w:rsid w:val="005E1FAD"/>
    <w:rsid w:val="005E7BFA"/>
    <w:rsid w:val="005F061B"/>
    <w:rsid w:val="005F0E81"/>
    <w:rsid w:val="005F6B78"/>
    <w:rsid w:val="00600347"/>
    <w:rsid w:val="00600E3A"/>
    <w:rsid w:val="00604357"/>
    <w:rsid w:val="00605119"/>
    <w:rsid w:val="00606344"/>
    <w:rsid w:val="006129E9"/>
    <w:rsid w:val="00621964"/>
    <w:rsid w:val="00625B0A"/>
    <w:rsid w:val="00627F63"/>
    <w:rsid w:val="00630729"/>
    <w:rsid w:val="00630A60"/>
    <w:rsid w:val="00631250"/>
    <w:rsid w:val="00641652"/>
    <w:rsid w:val="00641C18"/>
    <w:rsid w:val="00642CB4"/>
    <w:rsid w:val="00643834"/>
    <w:rsid w:val="006441E0"/>
    <w:rsid w:val="006506DF"/>
    <w:rsid w:val="0065397D"/>
    <w:rsid w:val="00653B34"/>
    <w:rsid w:val="006540A9"/>
    <w:rsid w:val="006577C8"/>
    <w:rsid w:val="00660106"/>
    <w:rsid w:val="00663048"/>
    <w:rsid w:val="006717D5"/>
    <w:rsid w:val="0067532C"/>
    <w:rsid w:val="00680727"/>
    <w:rsid w:val="00680804"/>
    <w:rsid w:val="00681520"/>
    <w:rsid w:val="00681F4A"/>
    <w:rsid w:val="00682515"/>
    <w:rsid w:val="00682EC6"/>
    <w:rsid w:val="00682EF5"/>
    <w:rsid w:val="00682F00"/>
    <w:rsid w:val="00683033"/>
    <w:rsid w:val="0068325B"/>
    <w:rsid w:val="006846C6"/>
    <w:rsid w:val="00685771"/>
    <w:rsid w:val="00686EAD"/>
    <w:rsid w:val="00686F6A"/>
    <w:rsid w:val="006909B8"/>
    <w:rsid w:val="00691B46"/>
    <w:rsid w:val="00692A15"/>
    <w:rsid w:val="006937D5"/>
    <w:rsid w:val="00697954"/>
    <w:rsid w:val="006B3AB1"/>
    <w:rsid w:val="006B3BAA"/>
    <w:rsid w:val="006C0697"/>
    <w:rsid w:val="006C4BF8"/>
    <w:rsid w:val="006C512C"/>
    <w:rsid w:val="006C5A0A"/>
    <w:rsid w:val="006D2AC3"/>
    <w:rsid w:val="006D377B"/>
    <w:rsid w:val="006D38F9"/>
    <w:rsid w:val="006D3BEB"/>
    <w:rsid w:val="006D48D9"/>
    <w:rsid w:val="006D54D7"/>
    <w:rsid w:val="006D6B09"/>
    <w:rsid w:val="006E5777"/>
    <w:rsid w:val="006E58A4"/>
    <w:rsid w:val="006E645C"/>
    <w:rsid w:val="006E75CB"/>
    <w:rsid w:val="006F1AB3"/>
    <w:rsid w:val="006F46DA"/>
    <w:rsid w:val="006F4A19"/>
    <w:rsid w:val="006F768B"/>
    <w:rsid w:val="00700DD3"/>
    <w:rsid w:val="007017A9"/>
    <w:rsid w:val="007048BF"/>
    <w:rsid w:val="00710DBF"/>
    <w:rsid w:val="00714336"/>
    <w:rsid w:val="00714398"/>
    <w:rsid w:val="00714B88"/>
    <w:rsid w:val="00716264"/>
    <w:rsid w:val="00717637"/>
    <w:rsid w:val="00717ACC"/>
    <w:rsid w:val="00717E8A"/>
    <w:rsid w:val="007205B5"/>
    <w:rsid w:val="00721D40"/>
    <w:rsid w:val="007222CB"/>
    <w:rsid w:val="00722866"/>
    <w:rsid w:val="00724CFB"/>
    <w:rsid w:val="00724DC7"/>
    <w:rsid w:val="00727304"/>
    <w:rsid w:val="00733F5F"/>
    <w:rsid w:val="00736CEF"/>
    <w:rsid w:val="00741399"/>
    <w:rsid w:val="00742AAA"/>
    <w:rsid w:val="007430E9"/>
    <w:rsid w:val="00744C0E"/>
    <w:rsid w:val="00746A56"/>
    <w:rsid w:val="00747C16"/>
    <w:rsid w:val="00751E64"/>
    <w:rsid w:val="007529E2"/>
    <w:rsid w:val="00754B30"/>
    <w:rsid w:val="007556E5"/>
    <w:rsid w:val="007561B8"/>
    <w:rsid w:val="007570B9"/>
    <w:rsid w:val="00757FF4"/>
    <w:rsid w:val="00765E28"/>
    <w:rsid w:val="00774716"/>
    <w:rsid w:val="00777BB0"/>
    <w:rsid w:val="00780816"/>
    <w:rsid w:val="00780821"/>
    <w:rsid w:val="00781386"/>
    <w:rsid w:val="00782D5F"/>
    <w:rsid w:val="00787574"/>
    <w:rsid w:val="00795D8E"/>
    <w:rsid w:val="0079674E"/>
    <w:rsid w:val="007A1637"/>
    <w:rsid w:val="007A1B7D"/>
    <w:rsid w:val="007A7491"/>
    <w:rsid w:val="007B0929"/>
    <w:rsid w:val="007B4AC3"/>
    <w:rsid w:val="007B4C86"/>
    <w:rsid w:val="007C30C0"/>
    <w:rsid w:val="007C69DA"/>
    <w:rsid w:val="007C7186"/>
    <w:rsid w:val="007D4A8F"/>
    <w:rsid w:val="007E1800"/>
    <w:rsid w:val="007E274D"/>
    <w:rsid w:val="007E37F9"/>
    <w:rsid w:val="007E3872"/>
    <w:rsid w:val="007E568F"/>
    <w:rsid w:val="007E6E9C"/>
    <w:rsid w:val="007E7C64"/>
    <w:rsid w:val="007F04E5"/>
    <w:rsid w:val="007F266D"/>
    <w:rsid w:val="007F26F6"/>
    <w:rsid w:val="00801076"/>
    <w:rsid w:val="00802E9D"/>
    <w:rsid w:val="0080379E"/>
    <w:rsid w:val="00805061"/>
    <w:rsid w:val="008057EE"/>
    <w:rsid w:val="0081105D"/>
    <w:rsid w:val="00813198"/>
    <w:rsid w:val="00814BE1"/>
    <w:rsid w:val="00815CED"/>
    <w:rsid w:val="00816416"/>
    <w:rsid w:val="00816573"/>
    <w:rsid w:val="008178FB"/>
    <w:rsid w:val="00817C2C"/>
    <w:rsid w:val="00830619"/>
    <w:rsid w:val="008317BD"/>
    <w:rsid w:val="00831F5F"/>
    <w:rsid w:val="00832B64"/>
    <w:rsid w:val="00841A2E"/>
    <w:rsid w:val="008426C5"/>
    <w:rsid w:val="00844533"/>
    <w:rsid w:val="008453B1"/>
    <w:rsid w:val="008524E1"/>
    <w:rsid w:val="008532D6"/>
    <w:rsid w:val="00853423"/>
    <w:rsid w:val="00856919"/>
    <w:rsid w:val="00863A76"/>
    <w:rsid w:val="00863FC9"/>
    <w:rsid w:val="008679E1"/>
    <w:rsid w:val="00870277"/>
    <w:rsid w:val="00871351"/>
    <w:rsid w:val="00871792"/>
    <w:rsid w:val="008747A6"/>
    <w:rsid w:val="0087545A"/>
    <w:rsid w:val="00880B07"/>
    <w:rsid w:val="00880EC7"/>
    <w:rsid w:val="00881736"/>
    <w:rsid w:val="0088328B"/>
    <w:rsid w:val="008861E9"/>
    <w:rsid w:val="008867F2"/>
    <w:rsid w:val="008907E1"/>
    <w:rsid w:val="008917AA"/>
    <w:rsid w:val="00894111"/>
    <w:rsid w:val="00895AA1"/>
    <w:rsid w:val="0089746F"/>
    <w:rsid w:val="00897DE8"/>
    <w:rsid w:val="008A0457"/>
    <w:rsid w:val="008A0602"/>
    <w:rsid w:val="008A0E08"/>
    <w:rsid w:val="008A1F77"/>
    <w:rsid w:val="008A2D4C"/>
    <w:rsid w:val="008A4CA7"/>
    <w:rsid w:val="008A7754"/>
    <w:rsid w:val="008A7CE9"/>
    <w:rsid w:val="008B1180"/>
    <w:rsid w:val="008B25E9"/>
    <w:rsid w:val="008B5709"/>
    <w:rsid w:val="008C32A6"/>
    <w:rsid w:val="008C4DE9"/>
    <w:rsid w:val="008C59A5"/>
    <w:rsid w:val="008C5EDB"/>
    <w:rsid w:val="008C619B"/>
    <w:rsid w:val="008D0E4E"/>
    <w:rsid w:val="008D19EF"/>
    <w:rsid w:val="008D1D5B"/>
    <w:rsid w:val="008D2698"/>
    <w:rsid w:val="008D7EDC"/>
    <w:rsid w:val="008D7F2E"/>
    <w:rsid w:val="008E0F3D"/>
    <w:rsid w:val="008E27D8"/>
    <w:rsid w:val="008E378B"/>
    <w:rsid w:val="008E701E"/>
    <w:rsid w:val="008E770C"/>
    <w:rsid w:val="008F0588"/>
    <w:rsid w:val="008F27B4"/>
    <w:rsid w:val="008F3E70"/>
    <w:rsid w:val="008F4735"/>
    <w:rsid w:val="008F50D4"/>
    <w:rsid w:val="008F5DDC"/>
    <w:rsid w:val="00903D1C"/>
    <w:rsid w:val="00905B8A"/>
    <w:rsid w:val="00906236"/>
    <w:rsid w:val="00911F7B"/>
    <w:rsid w:val="00913A69"/>
    <w:rsid w:val="009142A5"/>
    <w:rsid w:val="00914D36"/>
    <w:rsid w:val="00921C20"/>
    <w:rsid w:val="00923C31"/>
    <w:rsid w:val="00924D38"/>
    <w:rsid w:val="009254A5"/>
    <w:rsid w:val="00925CC3"/>
    <w:rsid w:val="0092628D"/>
    <w:rsid w:val="00931549"/>
    <w:rsid w:val="00932806"/>
    <w:rsid w:val="00932B5C"/>
    <w:rsid w:val="009332F5"/>
    <w:rsid w:val="00935CFD"/>
    <w:rsid w:val="00936002"/>
    <w:rsid w:val="009376AB"/>
    <w:rsid w:val="0094414D"/>
    <w:rsid w:val="00945EE8"/>
    <w:rsid w:val="009502A6"/>
    <w:rsid w:val="00950AD3"/>
    <w:rsid w:val="00952A39"/>
    <w:rsid w:val="00953582"/>
    <w:rsid w:val="00953E59"/>
    <w:rsid w:val="00954578"/>
    <w:rsid w:val="00955272"/>
    <w:rsid w:val="009558D8"/>
    <w:rsid w:val="00957316"/>
    <w:rsid w:val="0096052D"/>
    <w:rsid w:val="00960708"/>
    <w:rsid w:val="009620F3"/>
    <w:rsid w:val="00966C24"/>
    <w:rsid w:val="00967B51"/>
    <w:rsid w:val="00971DFE"/>
    <w:rsid w:val="009731E9"/>
    <w:rsid w:val="00974753"/>
    <w:rsid w:val="009767D8"/>
    <w:rsid w:val="0098011D"/>
    <w:rsid w:val="00983C01"/>
    <w:rsid w:val="0098468D"/>
    <w:rsid w:val="00985577"/>
    <w:rsid w:val="00986398"/>
    <w:rsid w:val="00990FFC"/>
    <w:rsid w:val="0099561D"/>
    <w:rsid w:val="00995D0D"/>
    <w:rsid w:val="0099632E"/>
    <w:rsid w:val="009A076F"/>
    <w:rsid w:val="009A29B3"/>
    <w:rsid w:val="009A2D85"/>
    <w:rsid w:val="009A5700"/>
    <w:rsid w:val="009A5D5F"/>
    <w:rsid w:val="009A5FC6"/>
    <w:rsid w:val="009A63E4"/>
    <w:rsid w:val="009B0F39"/>
    <w:rsid w:val="009B3F1A"/>
    <w:rsid w:val="009B6963"/>
    <w:rsid w:val="009C237A"/>
    <w:rsid w:val="009C2F58"/>
    <w:rsid w:val="009C40E5"/>
    <w:rsid w:val="009C515C"/>
    <w:rsid w:val="009D21B0"/>
    <w:rsid w:val="009D6E6C"/>
    <w:rsid w:val="009E1DDD"/>
    <w:rsid w:val="009E3496"/>
    <w:rsid w:val="009E3EA4"/>
    <w:rsid w:val="009E585E"/>
    <w:rsid w:val="009E5E56"/>
    <w:rsid w:val="009F23B8"/>
    <w:rsid w:val="009F3A7F"/>
    <w:rsid w:val="009F5001"/>
    <w:rsid w:val="009F6690"/>
    <w:rsid w:val="009F7DDE"/>
    <w:rsid w:val="00A009FD"/>
    <w:rsid w:val="00A01872"/>
    <w:rsid w:val="00A02BB9"/>
    <w:rsid w:val="00A02D81"/>
    <w:rsid w:val="00A03619"/>
    <w:rsid w:val="00A03F4A"/>
    <w:rsid w:val="00A107E3"/>
    <w:rsid w:val="00A116C9"/>
    <w:rsid w:val="00A12C1C"/>
    <w:rsid w:val="00A12D2B"/>
    <w:rsid w:val="00A16028"/>
    <w:rsid w:val="00A17D0B"/>
    <w:rsid w:val="00A21610"/>
    <w:rsid w:val="00A21ED9"/>
    <w:rsid w:val="00A26A86"/>
    <w:rsid w:val="00A329A8"/>
    <w:rsid w:val="00A35B0B"/>
    <w:rsid w:val="00A4169D"/>
    <w:rsid w:val="00A42866"/>
    <w:rsid w:val="00A43C6F"/>
    <w:rsid w:val="00A44F96"/>
    <w:rsid w:val="00A45504"/>
    <w:rsid w:val="00A519CD"/>
    <w:rsid w:val="00A549A7"/>
    <w:rsid w:val="00A57264"/>
    <w:rsid w:val="00A602A2"/>
    <w:rsid w:val="00A60948"/>
    <w:rsid w:val="00A61591"/>
    <w:rsid w:val="00A620EC"/>
    <w:rsid w:val="00A6685F"/>
    <w:rsid w:val="00A675C5"/>
    <w:rsid w:val="00A706D4"/>
    <w:rsid w:val="00A7083B"/>
    <w:rsid w:val="00A71F12"/>
    <w:rsid w:val="00A73377"/>
    <w:rsid w:val="00A73496"/>
    <w:rsid w:val="00A74602"/>
    <w:rsid w:val="00A74CDB"/>
    <w:rsid w:val="00A75DFC"/>
    <w:rsid w:val="00A7790F"/>
    <w:rsid w:val="00A77972"/>
    <w:rsid w:val="00A85878"/>
    <w:rsid w:val="00A878C7"/>
    <w:rsid w:val="00A90366"/>
    <w:rsid w:val="00A91D71"/>
    <w:rsid w:val="00A935DE"/>
    <w:rsid w:val="00A93C00"/>
    <w:rsid w:val="00A95770"/>
    <w:rsid w:val="00A96038"/>
    <w:rsid w:val="00A96457"/>
    <w:rsid w:val="00A966CC"/>
    <w:rsid w:val="00A96A47"/>
    <w:rsid w:val="00A974B0"/>
    <w:rsid w:val="00AA0680"/>
    <w:rsid w:val="00AA7ADA"/>
    <w:rsid w:val="00AB2AD5"/>
    <w:rsid w:val="00AB4F04"/>
    <w:rsid w:val="00AB52CB"/>
    <w:rsid w:val="00AC0CBA"/>
    <w:rsid w:val="00AC2E7D"/>
    <w:rsid w:val="00AC37AF"/>
    <w:rsid w:val="00AC4277"/>
    <w:rsid w:val="00AC4CE9"/>
    <w:rsid w:val="00AD3383"/>
    <w:rsid w:val="00AD60BE"/>
    <w:rsid w:val="00AD7DD2"/>
    <w:rsid w:val="00AE20AB"/>
    <w:rsid w:val="00AE3702"/>
    <w:rsid w:val="00AE46C4"/>
    <w:rsid w:val="00AE4DF1"/>
    <w:rsid w:val="00AE75F1"/>
    <w:rsid w:val="00AE7665"/>
    <w:rsid w:val="00AF499F"/>
    <w:rsid w:val="00B00993"/>
    <w:rsid w:val="00B0145E"/>
    <w:rsid w:val="00B04F9D"/>
    <w:rsid w:val="00B05B51"/>
    <w:rsid w:val="00B06523"/>
    <w:rsid w:val="00B06E6D"/>
    <w:rsid w:val="00B10555"/>
    <w:rsid w:val="00B131C6"/>
    <w:rsid w:val="00B1331D"/>
    <w:rsid w:val="00B2097C"/>
    <w:rsid w:val="00B2468E"/>
    <w:rsid w:val="00B2553B"/>
    <w:rsid w:val="00B258F1"/>
    <w:rsid w:val="00B30A70"/>
    <w:rsid w:val="00B31815"/>
    <w:rsid w:val="00B32FAE"/>
    <w:rsid w:val="00B353C3"/>
    <w:rsid w:val="00B37B63"/>
    <w:rsid w:val="00B4081F"/>
    <w:rsid w:val="00B42AA9"/>
    <w:rsid w:val="00B42C16"/>
    <w:rsid w:val="00B4581E"/>
    <w:rsid w:val="00B46A85"/>
    <w:rsid w:val="00B5685F"/>
    <w:rsid w:val="00B57524"/>
    <w:rsid w:val="00B60B3D"/>
    <w:rsid w:val="00B625B2"/>
    <w:rsid w:val="00B63FA9"/>
    <w:rsid w:val="00B643FB"/>
    <w:rsid w:val="00B64F5C"/>
    <w:rsid w:val="00B67D66"/>
    <w:rsid w:val="00B704BB"/>
    <w:rsid w:val="00B75E4D"/>
    <w:rsid w:val="00B82DFA"/>
    <w:rsid w:val="00B84C22"/>
    <w:rsid w:val="00B84CE2"/>
    <w:rsid w:val="00B84EAC"/>
    <w:rsid w:val="00B85766"/>
    <w:rsid w:val="00B86E09"/>
    <w:rsid w:val="00B91B7A"/>
    <w:rsid w:val="00B91DF5"/>
    <w:rsid w:val="00B92561"/>
    <w:rsid w:val="00B95D53"/>
    <w:rsid w:val="00B9782F"/>
    <w:rsid w:val="00BA060B"/>
    <w:rsid w:val="00BA113A"/>
    <w:rsid w:val="00BA22F1"/>
    <w:rsid w:val="00BA6126"/>
    <w:rsid w:val="00BA6839"/>
    <w:rsid w:val="00BA6DC1"/>
    <w:rsid w:val="00BA7842"/>
    <w:rsid w:val="00BB00CF"/>
    <w:rsid w:val="00BB0826"/>
    <w:rsid w:val="00BB2166"/>
    <w:rsid w:val="00BB2DB8"/>
    <w:rsid w:val="00BB3A6A"/>
    <w:rsid w:val="00BB43DD"/>
    <w:rsid w:val="00BB5DCD"/>
    <w:rsid w:val="00BB6074"/>
    <w:rsid w:val="00BB6FD1"/>
    <w:rsid w:val="00BC17C2"/>
    <w:rsid w:val="00BC2E28"/>
    <w:rsid w:val="00BC5055"/>
    <w:rsid w:val="00BC5D82"/>
    <w:rsid w:val="00BC600B"/>
    <w:rsid w:val="00BC6827"/>
    <w:rsid w:val="00BC7248"/>
    <w:rsid w:val="00BD0E2F"/>
    <w:rsid w:val="00BD4581"/>
    <w:rsid w:val="00BD4CD4"/>
    <w:rsid w:val="00BD5DBE"/>
    <w:rsid w:val="00BD675F"/>
    <w:rsid w:val="00BD74A3"/>
    <w:rsid w:val="00BD785C"/>
    <w:rsid w:val="00BE12E4"/>
    <w:rsid w:val="00BE27FB"/>
    <w:rsid w:val="00BE3A40"/>
    <w:rsid w:val="00BE683D"/>
    <w:rsid w:val="00BE6E4A"/>
    <w:rsid w:val="00BE6F18"/>
    <w:rsid w:val="00BF0EC0"/>
    <w:rsid w:val="00BF38A3"/>
    <w:rsid w:val="00BF67A4"/>
    <w:rsid w:val="00C00AA1"/>
    <w:rsid w:val="00C012B3"/>
    <w:rsid w:val="00C02D06"/>
    <w:rsid w:val="00C034F6"/>
    <w:rsid w:val="00C0763A"/>
    <w:rsid w:val="00C10ABB"/>
    <w:rsid w:val="00C11DDA"/>
    <w:rsid w:val="00C12618"/>
    <w:rsid w:val="00C13191"/>
    <w:rsid w:val="00C15548"/>
    <w:rsid w:val="00C17E68"/>
    <w:rsid w:val="00C22185"/>
    <w:rsid w:val="00C27A71"/>
    <w:rsid w:val="00C27D2E"/>
    <w:rsid w:val="00C27DEC"/>
    <w:rsid w:val="00C40415"/>
    <w:rsid w:val="00C41846"/>
    <w:rsid w:val="00C431BF"/>
    <w:rsid w:val="00C43631"/>
    <w:rsid w:val="00C466E0"/>
    <w:rsid w:val="00C516D6"/>
    <w:rsid w:val="00C51C54"/>
    <w:rsid w:val="00C551CC"/>
    <w:rsid w:val="00C56712"/>
    <w:rsid w:val="00C56E6F"/>
    <w:rsid w:val="00C5799B"/>
    <w:rsid w:val="00C61A2E"/>
    <w:rsid w:val="00C6276F"/>
    <w:rsid w:val="00C71A20"/>
    <w:rsid w:val="00C73DE8"/>
    <w:rsid w:val="00C73FB5"/>
    <w:rsid w:val="00C75EEE"/>
    <w:rsid w:val="00C81CD2"/>
    <w:rsid w:val="00C849F4"/>
    <w:rsid w:val="00C85DDA"/>
    <w:rsid w:val="00C85F77"/>
    <w:rsid w:val="00C87ED0"/>
    <w:rsid w:val="00C9016B"/>
    <w:rsid w:val="00C9584E"/>
    <w:rsid w:val="00C958B1"/>
    <w:rsid w:val="00C9674F"/>
    <w:rsid w:val="00C97CCF"/>
    <w:rsid w:val="00CA01E1"/>
    <w:rsid w:val="00CA1286"/>
    <w:rsid w:val="00CA1E56"/>
    <w:rsid w:val="00CA2D9E"/>
    <w:rsid w:val="00CA374B"/>
    <w:rsid w:val="00CA4A21"/>
    <w:rsid w:val="00CA4D49"/>
    <w:rsid w:val="00CA6A5D"/>
    <w:rsid w:val="00CA74B0"/>
    <w:rsid w:val="00CA78C1"/>
    <w:rsid w:val="00CA79E6"/>
    <w:rsid w:val="00CA7A8E"/>
    <w:rsid w:val="00CB0884"/>
    <w:rsid w:val="00CB18E8"/>
    <w:rsid w:val="00CB1A86"/>
    <w:rsid w:val="00CB1F4A"/>
    <w:rsid w:val="00CB76FA"/>
    <w:rsid w:val="00CC11D9"/>
    <w:rsid w:val="00CD3A11"/>
    <w:rsid w:val="00CE080D"/>
    <w:rsid w:val="00CE2C1D"/>
    <w:rsid w:val="00CE609C"/>
    <w:rsid w:val="00CE6762"/>
    <w:rsid w:val="00CF0C38"/>
    <w:rsid w:val="00CF3A23"/>
    <w:rsid w:val="00CF4030"/>
    <w:rsid w:val="00CF5619"/>
    <w:rsid w:val="00CF61A8"/>
    <w:rsid w:val="00CF6AEF"/>
    <w:rsid w:val="00CF6DC3"/>
    <w:rsid w:val="00D01223"/>
    <w:rsid w:val="00D02430"/>
    <w:rsid w:val="00D025F7"/>
    <w:rsid w:val="00D02781"/>
    <w:rsid w:val="00D02CA9"/>
    <w:rsid w:val="00D0433F"/>
    <w:rsid w:val="00D046BB"/>
    <w:rsid w:val="00D05E63"/>
    <w:rsid w:val="00D11371"/>
    <w:rsid w:val="00D115A0"/>
    <w:rsid w:val="00D1208C"/>
    <w:rsid w:val="00D12471"/>
    <w:rsid w:val="00D1319C"/>
    <w:rsid w:val="00D13ED9"/>
    <w:rsid w:val="00D17048"/>
    <w:rsid w:val="00D17C90"/>
    <w:rsid w:val="00D17CB9"/>
    <w:rsid w:val="00D22702"/>
    <w:rsid w:val="00D23B7A"/>
    <w:rsid w:val="00D312CD"/>
    <w:rsid w:val="00D3192F"/>
    <w:rsid w:val="00D35DB7"/>
    <w:rsid w:val="00D36CE1"/>
    <w:rsid w:val="00D37120"/>
    <w:rsid w:val="00D37BC1"/>
    <w:rsid w:val="00D414BA"/>
    <w:rsid w:val="00D438B0"/>
    <w:rsid w:val="00D442A9"/>
    <w:rsid w:val="00D4462B"/>
    <w:rsid w:val="00D45731"/>
    <w:rsid w:val="00D464F1"/>
    <w:rsid w:val="00D557F6"/>
    <w:rsid w:val="00D55F56"/>
    <w:rsid w:val="00D5799F"/>
    <w:rsid w:val="00D57FF4"/>
    <w:rsid w:val="00D61AFE"/>
    <w:rsid w:val="00D61C3F"/>
    <w:rsid w:val="00D64B0A"/>
    <w:rsid w:val="00D66BE4"/>
    <w:rsid w:val="00D67585"/>
    <w:rsid w:val="00D679BF"/>
    <w:rsid w:val="00D72460"/>
    <w:rsid w:val="00D724A0"/>
    <w:rsid w:val="00D72B80"/>
    <w:rsid w:val="00D72F05"/>
    <w:rsid w:val="00D74FFB"/>
    <w:rsid w:val="00D75A87"/>
    <w:rsid w:val="00D76F1B"/>
    <w:rsid w:val="00D823D5"/>
    <w:rsid w:val="00D825F0"/>
    <w:rsid w:val="00D8411F"/>
    <w:rsid w:val="00D84957"/>
    <w:rsid w:val="00D84D4E"/>
    <w:rsid w:val="00D84DF6"/>
    <w:rsid w:val="00D86FDC"/>
    <w:rsid w:val="00D928B1"/>
    <w:rsid w:val="00D92C21"/>
    <w:rsid w:val="00D97DE3"/>
    <w:rsid w:val="00DA2936"/>
    <w:rsid w:val="00DA2C85"/>
    <w:rsid w:val="00DA302F"/>
    <w:rsid w:val="00DA6187"/>
    <w:rsid w:val="00DB1758"/>
    <w:rsid w:val="00DB2A0A"/>
    <w:rsid w:val="00DB3799"/>
    <w:rsid w:val="00DB582E"/>
    <w:rsid w:val="00DB5FE1"/>
    <w:rsid w:val="00DB6505"/>
    <w:rsid w:val="00DC2A83"/>
    <w:rsid w:val="00DC3E11"/>
    <w:rsid w:val="00DC48E6"/>
    <w:rsid w:val="00DC4AB5"/>
    <w:rsid w:val="00DC4D79"/>
    <w:rsid w:val="00DC4D86"/>
    <w:rsid w:val="00DC7F34"/>
    <w:rsid w:val="00DD093F"/>
    <w:rsid w:val="00DD1194"/>
    <w:rsid w:val="00DD16A8"/>
    <w:rsid w:val="00DD21EC"/>
    <w:rsid w:val="00DD2F77"/>
    <w:rsid w:val="00DD31E3"/>
    <w:rsid w:val="00DD3FAD"/>
    <w:rsid w:val="00DE0240"/>
    <w:rsid w:val="00DE23D4"/>
    <w:rsid w:val="00DE2FA4"/>
    <w:rsid w:val="00DE53D1"/>
    <w:rsid w:val="00DE64BA"/>
    <w:rsid w:val="00DE6D0E"/>
    <w:rsid w:val="00DF13E6"/>
    <w:rsid w:val="00DF2EBE"/>
    <w:rsid w:val="00DF3384"/>
    <w:rsid w:val="00E006E5"/>
    <w:rsid w:val="00E026D1"/>
    <w:rsid w:val="00E03526"/>
    <w:rsid w:val="00E045E2"/>
    <w:rsid w:val="00E04641"/>
    <w:rsid w:val="00E04A98"/>
    <w:rsid w:val="00E04D41"/>
    <w:rsid w:val="00E0548F"/>
    <w:rsid w:val="00E06557"/>
    <w:rsid w:val="00E10FBD"/>
    <w:rsid w:val="00E12811"/>
    <w:rsid w:val="00E12E4A"/>
    <w:rsid w:val="00E13FCE"/>
    <w:rsid w:val="00E15124"/>
    <w:rsid w:val="00E159D1"/>
    <w:rsid w:val="00E24667"/>
    <w:rsid w:val="00E27839"/>
    <w:rsid w:val="00E30208"/>
    <w:rsid w:val="00E3064F"/>
    <w:rsid w:val="00E312FF"/>
    <w:rsid w:val="00E32716"/>
    <w:rsid w:val="00E32E8F"/>
    <w:rsid w:val="00E3626F"/>
    <w:rsid w:val="00E37E68"/>
    <w:rsid w:val="00E41AA4"/>
    <w:rsid w:val="00E4218F"/>
    <w:rsid w:val="00E43072"/>
    <w:rsid w:val="00E454A2"/>
    <w:rsid w:val="00E500C9"/>
    <w:rsid w:val="00E51DC0"/>
    <w:rsid w:val="00E53470"/>
    <w:rsid w:val="00E53B41"/>
    <w:rsid w:val="00E615FC"/>
    <w:rsid w:val="00E61F12"/>
    <w:rsid w:val="00E64ACC"/>
    <w:rsid w:val="00E65180"/>
    <w:rsid w:val="00E65366"/>
    <w:rsid w:val="00E65450"/>
    <w:rsid w:val="00E67F9A"/>
    <w:rsid w:val="00E71488"/>
    <w:rsid w:val="00E73506"/>
    <w:rsid w:val="00E743A3"/>
    <w:rsid w:val="00E74CFB"/>
    <w:rsid w:val="00E7593D"/>
    <w:rsid w:val="00E76D9B"/>
    <w:rsid w:val="00E77159"/>
    <w:rsid w:val="00E8174B"/>
    <w:rsid w:val="00E861BD"/>
    <w:rsid w:val="00E87D5B"/>
    <w:rsid w:val="00EA1451"/>
    <w:rsid w:val="00EA4710"/>
    <w:rsid w:val="00EA64EF"/>
    <w:rsid w:val="00EB2703"/>
    <w:rsid w:val="00EB411C"/>
    <w:rsid w:val="00EC104B"/>
    <w:rsid w:val="00EC3498"/>
    <w:rsid w:val="00EC539D"/>
    <w:rsid w:val="00EC7CB7"/>
    <w:rsid w:val="00ED16C0"/>
    <w:rsid w:val="00ED174A"/>
    <w:rsid w:val="00ED25FA"/>
    <w:rsid w:val="00ED4A56"/>
    <w:rsid w:val="00ED5018"/>
    <w:rsid w:val="00ED5F13"/>
    <w:rsid w:val="00EE052F"/>
    <w:rsid w:val="00EE0587"/>
    <w:rsid w:val="00EE5320"/>
    <w:rsid w:val="00EF0135"/>
    <w:rsid w:val="00EF398E"/>
    <w:rsid w:val="00EF3B02"/>
    <w:rsid w:val="00EF42E7"/>
    <w:rsid w:val="00EF47C3"/>
    <w:rsid w:val="00EF7821"/>
    <w:rsid w:val="00EF7851"/>
    <w:rsid w:val="00F03A59"/>
    <w:rsid w:val="00F05477"/>
    <w:rsid w:val="00F05E6B"/>
    <w:rsid w:val="00F06768"/>
    <w:rsid w:val="00F079F9"/>
    <w:rsid w:val="00F07D23"/>
    <w:rsid w:val="00F1319A"/>
    <w:rsid w:val="00F14CA6"/>
    <w:rsid w:val="00F17231"/>
    <w:rsid w:val="00F2002F"/>
    <w:rsid w:val="00F201F9"/>
    <w:rsid w:val="00F209F5"/>
    <w:rsid w:val="00F40797"/>
    <w:rsid w:val="00F45484"/>
    <w:rsid w:val="00F46630"/>
    <w:rsid w:val="00F50AA9"/>
    <w:rsid w:val="00F541C9"/>
    <w:rsid w:val="00F54B18"/>
    <w:rsid w:val="00F56715"/>
    <w:rsid w:val="00F57DAC"/>
    <w:rsid w:val="00F61D86"/>
    <w:rsid w:val="00F624FC"/>
    <w:rsid w:val="00F62BEF"/>
    <w:rsid w:val="00F6688C"/>
    <w:rsid w:val="00F67CC7"/>
    <w:rsid w:val="00F71395"/>
    <w:rsid w:val="00F72A9D"/>
    <w:rsid w:val="00F74501"/>
    <w:rsid w:val="00F7789B"/>
    <w:rsid w:val="00F806D8"/>
    <w:rsid w:val="00F81F05"/>
    <w:rsid w:val="00F84640"/>
    <w:rsid w:val="00F877DD"/>
    <w:rsid w:val="00F91D08"/>
    <w:rsid w:val="00F92C70"/>
    <w:rsid w:val="00F9781E"/>
    <w:rsid w:val="00FA0572"/>
    <w:rsid w:val="00FA3419"/>
    <w:rsid w:val="00FA3B40"/>
    <w:rsid w:val="00FA3E2B"/>
    <w:rsid w:val="00FA414F"/>
    <w:rsid w:val="00FA65FC"/>
    <w:rsid w:val="00FA6988"/>
    <w:rsid w:val="00FB2EC2"/>
    <w:rsid w:val="00FB36D0"/>
    <w:rsid w:val="00FB4C3A"/>
    <w:rsid w:val="00FB5A7B"/>
    <w:rsid w:val="00FB5C1C"/>
    <w:rsid w:val="00FB607D"/>
    <w:rsid w:val="00FC29AD"/>
    <w:rsid w:val="00FC63C2"/>
    <w:rsid w:val="00FC6485"/>
    <w:rsid w:val="00FC78B8"/>
    <w:rsid w:val="00FD0894"/>
    <w:rsid w:val="00FD1911"/>
    <w:rsid w:val="00FD209C"/>
    <w:rsid w:val="00FD3207"/>
    <w:rsid w:val="00FD4E43"/>
    <w:rsid w:val="00FE117F"/>
    <w:rsid w:val="00FE3B81"/>
    <w:rsid w:val="00FE498D"/>
    <w:rsid w:val="00FF1CC3"/>
    <w:rsid w:val="00FF3811"/>
    <w:rsid w:val="00FF38AC"/>
    <w:rsid w:val="00FF44D4"/>
    <w:rsid w:val="00FF5083"/>
    <w:rsid w:val="00FF729D"/>
    <w:rsid w:val="01D39B9B"/>
    <w:rsid w:val="06319887"/>
    <w:rsid w:val="0F0E40F9"/>
    <w:rsid w:val="10FF68E1"/>
    <w:rsid w:val="126E2093"/>
    <w:rsid w:val="1D42D7E2"/>
    <w:rsid w:val="21C6BDFC"/>
    <w:rsid w:val="25FB927C"/>
    <w:rsid w:val="27CD1733"/>
    <w:rsid w:val="2C894E41"/>
    <w:rsid w:val="325B62AA"/>
    <w:rsid w:val="334EDB2F"/>
    <w:rsid w:val="34163E82"/>
    <w:rsid w:val="34F53D0B"/>
    <w:rsid w:val="3569A8D8"/>
    <w:rsid w:val="36AA7725"/>
    <w:rsid w:val="37057939"/>
    <w:rsid w:val="400FC568"/>
    <w:rsid w:val="4B82DE4A"/>
    <w:rsid w:val="4E839C6D"/>
    <w:rsid w:val="54AF6C33"/>
    <w:rsid w:val="6842388A"/>
    <w:rsid w:val="6BD57C53"/>
    <w:rsid w:val="73E61BFA"/>
    <w:rsid w:val="7725F5A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5F32"/>
  <w15:chartTrackingRefBased/>
  <w15:docId w15:val="{B1A71377-FCA4-4810-BCE6-629D1BE6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7D5"/>
    <w:rPr>
      <w:rFonts w:ascii="Arial" w:hAnsi="Arial"/>
      <w:sz w:val="24"/>
    </w:rPr>
  </w:style>
  <w:style w:type="paragraph" w:styleId="Heading1">
    <w:name w:val="heading 1"/>
    <w:basedOn w:val="Normal"/>
    <w:link w:val="Heading1Char"/>
    <w:uiPriority w:val="9"/>
    <w:qFormat/>
    <w:rsid w:val="006937D5"/>
    <w:pPr>
      <w:spacing w:before="100" w:beforeAutospacing="1" w:after="100" w:afterAutospacing="1" w:line="240" w:lineRule="auto"/>
      <w:outlineLvl w:val="0"/>
    </w:pPr>
    <w:rPr>
      <w:rFonts w:eastAsia="Times New Roman" w:cs="Times New Roman"/>
      <w:bCs/>
      <w:color w:val="347B9F"/>
      <w:kern w:val="36"/>
      <w:sz w:val="48"/>
      <w:szCs w:val="48"/>
      <w:lang w:eastAsia="en-AU"/>
    </w:rPr>
  </w:style>
  <w:style w:type="paragraph" w:styleId="Heading2">
    <w:name w:val="heading 2"/>
    <w:basedOn w:val="Normal"/>
    <w:link w:val="Heading2Char"/>
    <w:uiPriority w:val="9"/>
    <w:qFormat/>
    <w:rsid w:val="007E7C64"/>
    <w:pPr>
      <w:spacing w:before="100" w:beforeAutospacing="1" w:after="100" w:afterAutospacing="1" w:line="240" w:lineRule="auto"/>
      <w:outlineLvl w:val="1"/>
    </w:pPr>
    <w:rPr>
      <w:rFonts w:eastAsia="Times New Roman" w:cs="Times New Roman"/>
      <w:bCs/>
      <w:color w:val="347B9F"/>
      <w:sz w:val="36"/>
      <w:szCs w:val="36"/>
      <w:lang w:eastAsia="en-AU"/>
    </w:rPr>
  </w:style>
  <w:style w:type="paragraph" w:styleId="Heading3">
    <w:name w:val="heading 3"/>
    <w:basedOn w:val="Normal"/>
    <w:next w:val="Normal"/>
    <w:link w:val="Heading3Char"/>
    <w:uiPriority w:val="9"/>
    <w:semiHidden/>
    <w:unhideWhenUsed/>
    <w:qFormat/>
    <w:rsid w:val="007E7C64"/>
    <w:pPr>
      <w:keepNext/>
      <w:keepLines/>
      <w:spacing w:before="40" w:after="0"/>
      <w:outlineLvl w:val="2"/>
    </w:pPr>
    <w:rPr>
      <w:rFonts w:eastAsiaTheme="majorEastAsia" w:cstheme="majorBidi"/>
      <w:color w:val="347B9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qFormat/>
    <w:rsid w:val="006937D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6937D5"/>
    <w:rPr>
      <w:rFonts w:ascii="Arial" w:eastAsia="Times New Roman" w:hAnsi="Arial" w:cs="Times New Roman"/>
      <w:bCs/>
      <w:color w:val="347B9F"/>
      <w:kern w:val="36"/>
      <w:sz w:val="48"/>
      <w:szCs w:val="48"/>
      <w:lang w:eastAsia="en-AU"/>
    </w:rPr>
  </w:style>
  <w:style w:type="character" w:customStyle="1" w:styleId="Heading2Char">
    <w:name w:val="Heading 2 Char"/>
    <w:basedOn w:val="DefaultParagraphFont"/>
    <w:link w:val="Heading2"/>
    <w:uiPriority w:val="9"/>
    <w:rsid w:val="007E7C64"/>
    <w:rPr>
      <w:rFonts w:ascii="Arial" w:eastAsia="Times New Roman" w:hAnsi="Arial" w:cs="Times New Roman"/>
      <w:bCs/>
      <w:color w:val="347B9F"/>
      <w:sz w:val="36"/>
      <w:szCs w:val="36"/>
      <w:lang w:eastAsia="en-AU"/>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semiHidden/>
    <w:rsid w:val="007E7C64"/>
    <w:rPr>
      <w:rFonts w:ascii="Arial" w:eastAsiaTheme="majorEastAsia" w:hAnsi="Arial" w:cstheme="majorBidi"/>
      <w:color w:val="347B9F"/>
      <w:sz w:val="28"/>
      <w:szCs w:val="24"/>
    </w:rPr>
  </w:style>
  <w:style w:type="paragraph" w:styleId="Quote">
    <w:name w:val="Quote"/>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styleId="Title">
    <w:name w:val="Title"/>
    <w:basedOn w:val="Normal"/>
    <w:next w:val="Normal"/>
    <w:link w:val="TitleChar"/>
    <w:uiPriority w:val="10"/>
    <w:rsid w:val="006937D5"/>
    <w:pPr>
      <w:spacing w:after="0" w:line="240" w:lineRule="auto"/>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qFormat/>
    <w:rsid w:val="006937D5"/>
    <w:rPr>
      <w:color w:val="000000" w:themeColor="text1"/>
    </w:rPr>
  </w:style>
  <w:style w:type="paragraph" w:customStyle="1" w:styleId="Heading2black">
    <w:name w:val="Heading 2 (black)"/>
    <w:basedOn w:val="Heading1black"/>
    <w:qFormat/>
    <w:rsid w:val="006937D5"/>
    <w:rPr>
      <w:sz w:val="36"/>
    </w:rPr>
  </w:style>
  <w:style w:type="paragraph" w:customStyle="1" w:styleId="Heading3black">
    <w:name w:val="Heading 3 (black)"/>
    <w:basedOn w:val="Heading2black"/>
    <w:qFormat/>
    <w:rsid w:val="006937D5"/>
    <w:rPr>
      <w:sz w:val="28"/>
    </w:rPr>
  </w:style>
  <w:style w:type="paragraph" w:customStyle="1" w:styleId="Heading1darkblue">
    <w:name w:val="Heading 1 (dark blue)"/>
    <w:basedOn w:val="Heading1black"/>
    <w:qFormat/>
    <w:rsid w:val="006937D5"/>
    <w:rPr>
      <w:color w:val="004270"/>
    </w:rPr>
  </w:style>
  <w:style w:type="paragraph" w:customStyle="1" w:styleId="Heading2darkblue">
    <w:name w:val="Heading 2 (dark blue)"/>
    <w:basedOn w:val="Heading1darkblue"/>
    <w:qFormat/>
    <w:rsid w:val="006937D5"/>
    <w:rPr>
      <w:sz w:val="36"/>
    </w:rPr>
  </w:style>
  <w:style w:type="paragraph" w:customStyle="1" w:styleId="Heading3darkblue">
    <w:name w:val="Heading 3 (dark blue)"/>
    <w:basedOn w:val="Heading1darkblue"/>
    <w:qFormat/>
    <w:rsid w:val="006937D5"/>
    <w:rPr>
      <w:sz w:val="28"/>
    </w:rPr>
  </w:style>
  <w:style w:type="paragraph" w:styleId="ListParagraph">
    <w:name w:val="List Paragraph"/>
    <w:basedOn w:val="Normal"/>
    <w:link w:val="ListParagraphChar"/>
    <w:uiPriority w:val="34"/>
    <w:qFormat/>
    <w:rsid w:val="000E2699"/>
    <w:pPr>
      <w:ind w:left="720"/>
      <w:contextualSpacing/>
    </w:pPr>
  </w:style>
  <w:style w:type="character" w:styleId="CommentReference">
    <w:name w:val="annotation reference"/>
    <w:basedOn w:val="DefaultParagraphFont"/>
    <w:uiPriority w:val="99"/>
    <w:semiHidden/>
    <w:unhideWhenUsed/>
    <w:rsid w:val="00741399"/>
    <w:rPr>
      <w:sz w:val="16"/>
      <w:szCs w:val="16"/>
    </w:rPr>
  </w:style>
  <w:style w:type="paragraph" w:styleId="CommentText">
    <w:name w:val="annotation text"/>
    <w:basedOn w:val="Normal"/>
    <w:link w:val="CommentTextChar"/>
    <w:uiPriority w:val="99"/>
    <w:unhideWhenUsed/>
    <w:rsid w:val="00741399"/>
    <w:pPr>
      <w:spacing w:line="240" w:lineRule="auto"/>
    </w:pPr>
    <w:rPr>
      <w:sz w:val="20"/>
      <w:szCs w:val="20"/>
    </w:rPr>
  </w:style>
  <w:style w:type="character" w:customStyle="1" w:styleId="CommentTextChar">
    <w:name w:val="Comment Text Char"/>
    <w:basedOn w:val="DefaultParagraphFont"/>
    <w:link w:val="CommentText"/>
    <w:uiPriority w:val="99"/>
    <w:rsid w:val="007413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41399"/>
    <w:rPr>
      <w:b/>
      <w:bCs/>
    </w:rPr>
  </w:style>
  <w:style w:type="character" w:customStyle="1" w:styleId="CommentSubjectChar">
    <w:name w:val="Comment Subject Char"/>
    <w:basedOn w:val="CommentTextChar"/>
    <w:link w:val="CommentSubject"/>
    <w:uiPriority w:val="99"/>
    <w:semiHidden/>
    <w:rsid w:val="00741399"/>
    <w:rPr>
      <w:rFonts w:ascii="Arial" w:hAnsi="Arial"/>
      <w:b/>
      <w:bCs/>
      <w:sz w:val="20"/>
      <w:szCs w:val="20"/>
    </w:rPr>
  </w:style>
  <w:style w:type="paragraph" w:styleId="BalloonText">
    <w:name w:val="Balloon Text"/>
    <w:basedOn w:val="Normal"/>
    <w:link w:val="BalloonTextChar"/>
    <w:uiPriority w:val="99"/>
    <w:semiHidden/>
    <w:unhideWhenUsed/>
    <w:rsid w:val="00741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4D79"/>
    <w:rPr>
      <w:color w:val="605E5C"/>
      <w:shd w:val="clear" w:color="auto" w:fill="E1DFDD"/>
    </w:rPr>
  </w:style>
  <w:style w:type="character" w:customStyle="1" w:styleId="UnresolvedMention2">
    <w:name w:val="Unresolved Mention2"/>
    <w:basedOn w:val="DefaultParagraphFont"/>
    <w:uiPriority w:val="99"/>
    <w:semiHidden/>
    <w:unhideWhenUsed/>
    <w:rsid w:val="00BD0E2F"/>
    <w:rPr>
      <w:color w:val="605E5C"/>
      <w:shd w:val="clear" w:color="auto" w:fill="E1DFDD"/>
    </w:rPr>
  </w:style>
  <w:style w:type="paragraph" w:styleId="FootnoteText">
    <w:name w:val="footnote text"/>
    <w:aliases w:val="5_G"/>
    <w:basedOn w:val="Normal"/>
    <w:link w:val="FootnoteTextChar"/>
    <w:unhideWhenUsed/>
    <w:rsid w:val="00A7790F"/>
    <w:pPr>
      <w:spacing w:after="0" w:line="240" w:lineRule="auto"/>
    </w:pPr>
    <w:rPr>
      <w:sz w:val="20"/>
      <w:szCs w:val="20"/>
    </w:rPr>
  </w:style>
  <w:style w:type="character" w:customStyle="1" w:styleId="FootnoteTextChar">
    <w:name w:val="Footnote Text Char"/>
    <w:aliases w:val="5_G Char"/>
    <w:basedOn w:val="DefaultParagraphFont"/>
    <w:link w:val="FootnoteText"/>
    <w:rsid w:val="00A7790F"/>
    <w:rPr>
      <w:rFonts w:ascii="Arial" w:hAnsi="Arial"/>
      <w:sz w:val="20"/>
      <w:szCs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nhideWhenUsed/>
    <w:qFormat/>
    <w:rsid w:val="00A7790F"/>
    <w:rPr>
      <w:vertAlign w:val="superscript"/>
    </w:rPr>
  </w:style>
  <w:style w:type="paragraph" w:styleId="Revision">
    <w:name w:val="Revision"/>
    <w:hidden/>
    <w:uiPriority w:val="99"/>
    <w:semiHidden/>
    <w:rsid w:val="00C85F77"/>
    <w:pPr>
      <w:spacing w:after="0" w:line="240" w:lineRule="auto"/>
    </w:pPr>
    <w:rPr>
      <w:rFonts w:ascii="Arial" w:hAnsi="Arial"/>
      <w:sz w:val="24"/>
    </w:rPr>
  </w:style>
  <w:style w:type="character" w:styleId="PlaceholderText">
    <w:name w:val="Placeholder Text"/>
    <w:basedOn w:val="DefaultParagraphFont"/>
    <w:uiPriority w:val="99"/>
    <w:semiHidden/>
    <w:rsid w:val="008907E1"/>
    <w:rPr>
      <w:color w:val="808080"/>
    </w:rPr>
  </w:style>
  <w:style w:type="character" w:styleId="UnresolvedMention">
    <w:name w:val="Unresolved Mention"/>
    <w:basedOn w:val="DefaultParagraphFont"/>
    <w:uiPriority w:val="99"/>
    <w:semiHidden/>
    <w:unhideWhenUsed/>
    <w:rsid w:val="00EC3498"/>
    <w:rPr>
      <w:color w:val="605E5C"/>
      <w:shd w:val="clear" w:color="auto" w:fill="E1DFDD"/>
    </w:rPr>
  </w:style>
  <w:style w:type="paragraph" w:customStyle="1" w:styleId="Numberedparagraph">
    <w:name w:val="Numbered paragraph"/>
    <w:basedOn w:val="ListParagraph"/>
    <w:link w:val="NumberedparagraphChar"/>
    <w:qFormat/>
    <w:rsid w:val="00294E09"/>
    <w:pPr>
      <w:numPr>
        <w:numId w:val="23"/>
      </w:numPr>
      <w:spacing w:before="120" w:after="240"/>
      <w:contextualSpacing w:val="0"/>
    </w:pPr>
    <w:rPr>
      <w:rFonts w:eastAsiaTheme="minorEastAsia" w:cs="Arial"/>
      <w:sz w:val="22"/>
      <w:szCs w:val="24"/>
    </w:rPr>
  </w:style>
  <w:style w:type="character" w:customStyle="1" w:styleId="ListParagraphChar">
    <w:name w:val="List Paragraph Char"/>
    <w:basedOn w:val="DefaultParagraphFont"/>
    <w:link w:val="ListParagraph"/>
    <w:uiPriority w:val="34"/>
    <w:rsid w:val="00F45484"/>
    <w:rPr>
      <w:rFonts w:ascii="Arial" w:hAnsi="Arial"/>
      <w:sz w:val="24"/>
    </w:rPr>
  </w:style>
  <w:style w:type="character" w:customStyle="1" w:styleId="NumberedparagraphChar">
    <w:name w:val="Numbered paragraph Char"/>
    <w:basedOn w:val="ListParagraphChar"/>
    <w:link w:val="Numberedparagraph"/>
    <w:rsid w:val="00B4581E"/>
    <w:rPr>
      <w:rFonts w:ascii="Arial" w:eastAsiaTheme="minorEastAsia" w:hAnsi="Arial" w:cs="Arial"/>
      <w:sz w:val="24"/>
      <w:szCs w:val="24"/>
    </w:rPr>
  </w:style>
  <w:style w:type="character" w:styleId="FollowedHyperlink">
    <w:name w:val="FollowedHyperlink"/>
    <w:basedOn w:val="DefaultParagraphFont"/>
    <w:uiPriority w:val="99"/>
    <w:semiHidden/>
    <w:unhideWhenUsed/>
    <w:rsid w:val="00542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158">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1117915346">
      <w:bodyDiv w:val="1"/>
      <w:marLeft w:val="0"/>
      <w:marRight w:val="0"/>
      <w:marTop w:val="0"/>
      <w:marBottom w:val="0"/>
      <w:divBdr>
        <w:top w:val="none" w:sz="0" w:space="0" w:color="auto"/>
        <w:left w:val="none" w:sz="0" w:space="0" w:color="auto"/>
        <w:bottom w:val="none" w:sz="0" w:space="0" w:color="auto"/>
        <w:right w:val="none" w:sz="0" w:space="0" w:color="auto"/>
      </w:divBdr>
      <w:divsChild>
        <w:div w:id="245264827">
          <w:marLeft w:val="0"/>
          <w:marRight w:val="0"/>
          <w:marTop w:val="0"/>
          <w:marBottom w:val="0"/>
          <w:divBdr>
            <w:top w:val="none" w:sz="0" w:space="0" w:color="auto"/>
            <w:left w:val="none" w:sz="0" w:space="0" w:color="auto"/>
            <w:bottom w:val="none" w:sz="0" w:space="0" w:color="auto"/>
            <w:right w:val="none" w:sz="0" w:space="0" w:color="auto"/>
          </w:divBdr>
          <w:divsChild>
            <w:div w:id="1119643432">
              <w:marLeft w:val="0"/>
              <w:marRight w:val="0"/>
              <w:marTop w:val="0"/>
              <w:marBottom w:val="0"/>
              <w:divBdr>
                <w:top w:val="none" w:sz="0" w:space="0" w:color="auto"/>
                <w:left w:val="none" w:sz="0" w:space="0" w:color="auto"/>
                <w:bottom w:val="none" w:sz="0" w:space="0" w:color="auto"/>
                <w:right w:val="none" w:sz="0" w:space="0" w:color="auto"/>
              </w:divBdr>
              <w:divsChild>
                <w:div w:id="1351878078">
                  <w:marLeft w:val="0"/>
                  <w:marRight w:val="0"/>
                  <w:marTop w:val="0"/>
                  <w:marBottom w:val="0"/>
                  <w:divBdr>
                    <w:top w:val="none" w:sz="0" w:space="0" w:color="auto"/>
                    <w:left w:val="none" w:sz="0" w:space="0" w:color="auto"/>
                    <w:bottom w:val="none" w:sz="0" w:space="0" w:color="auto"/>
                    <w:right w:val="none" w:sz="0" w:space="0" w:color="auto"/>
                  </w:divBdr>
                  <w:divsChild>
                    <w:div w:id="84769576">
                      <w:marLeft w:val="0"/>
                      <w:marRight w:val="0"/>
                      <w:marTop w:val="0"/>
                      <w:marBottom w:val="0"/>
                      <w:divBdr>
                        <w:top w:val="none" w:sz="0" w:space="0" w:color="auto"/>
                        <w:left w:val="none" w:sz="0" w:space="0" w:color="auto"/>
                        <w:bottom w:val="none" w:sz="0" w:space="0" w:color="auto"/>
                        <w:right w:val="none" w:sz="0" w:space="0" w:color="auto"/>
                      </w:divBdr>
                      <w:divsChild>
                        <w:div w:id="170947716">
                          <w:marLeft w:val="0"/>
                          <w:marRight w:val="0"/>
                          <w:marTop w:val="0"/>
                          <w:marBottom w:val="0"/>
                          <w:divBdr>
                            <w:top w:val="none" w:sz="0" w:space="0" w:color="auto"/>
                            <w:left w:val="none" w:sz="0" w:space="0" w:color="auto"/>
                            <w:bottom w:val="none" w:sz="0" w:space="0" w:color="auto"/>
                            <w:right w:val="none" w:sz="0" w:space="0" w:color="auto"/>
                          </w:divBdr>
                          <w:divsChild>
                            <w:div w:id="507792009">
                              <w:marLeft w:val="0"/>
                              <w:marRight w:val="0"/>
                              <w:marTop w:val="0"/>
                              <w:marBottom w:val="0"/>
                              <w:divBdr>
                                <w:top w:val="none" w:sz="0" w:space="0" w:color="auto"/>
                                <w:left w:val="none" w:sz="0" w:space="0" w:color="auto"/>
                                <w:bottom w:val="none" w:sz="0" w:space="0" w:color="auto"/>
                                <w:right w:val="none" w:sz="0" w:space="0" w:color="auto"/>
                              </w:divBdr>
                              <w:divsChild>
                                <w:div w:id="1099064511">
                                  <w:marLeft w:val="0"/>
                                  <w:marRight w:val="0"/>
                                  <w:marTop w:val="0"/>
                                  <w:marBottom w:val="0"/>
                                  <w:divBdr>
                                    <w:top w:val="none" w:sz="0" w:space="0" w:color="auto"/>
                                    <w:left w:val="none" w:sz="0" w:space="0" w:color="auto"/>
                                    <w:bottom w:val="none" w:sz="0" w:space="0" w:color="auto"/>
                                    <w:right w:val="none" w:sz="0" w:space="0" w:color="auto"/>
                                  </w:divBdr>
                                  <w:divsChild>
                                    <w:div w:id="374155958">
                                      <w:marLeft w:val="0"/>
                                      <w:marRight w:val="0"/>
                                      <w:marTop w:val="0"/>
                                      <w:marBottom w:val="0"/>
                                      <w:divBdr>
                                        <w:top w:val="none" w:sz="0" w:space="0" w:color="auto"/>
                                        <w:left w:val="none" w:sz="0" w:space="0" w:color="auto"/>
                                        <w:bottom w:val="single" w:sz="24" w:space="10" w:color="auto"/>
                                        <w:right w:val="single" w:sz="24" w:space="6" w:color="auto"/>
                                      </w:divBdr>
                                      <w:divsChild>
                                        <w:div w:id="4946943">
                                          <w:marLeft w:val="0"/>
                                          <w:marRight w:val="0"/>
                                          <w:marTop w:val="0"/>
                                          <w:marBottom w:val="0"/>
                                          <w:divBdr>
                                            <w:top w:val="none" w:sz="0" w:space="0" w:color="auto"/>
                                            <w:left w:val="none" w:sz="0" w:space="0" w:color="auto"/>
                                            <w:bottom w:val="none" w:sz="0" w:space="0" w:color="auto"/>
                                            <w:right w:val="none" w:sz="0" w:space="0" w:color="auto"/>
                                          </w:divBdr>
                                        </w:div>
                                        <w:div w:id="268313896">
                                          <w:marLeft w:val="0"/>
                                          <w:marRight w:val="0"/>
                                          <w:marTop w:val="0"/>
                                          <w:marBottom w:val="0"/>
                                          <w:divBdr>
                                            <w:top w:val="none" w:sz="0" w:space="0" w:color="auto"/>
                                            <w:left w:val="none" w:sz="0" w:space="0" w:color="auto"/>
                                            <w:bottom w:val="none" w:sz="0" w:space="0" w:color="auto"/>
                                            <w:right w:val="none" w:sz="0" w:space="0" w:color="auto"/>
                                          </w:divBdr>
                                        </w:div>
                                        <w:div w:id="830100386">
                                          <w:marLeft w:val="0"/>
                                          <w:marRight w:val="0"/>
                                          <w:marTop w:val="0"/>
                                          <w:marBottom w:val="0"/>
                                          <w:divBdr>
                                            <w:top w:val="none" w:sz="0" w:space="0" w:color="auto"/>
                                            <w:left w:val="none" w:sz="0" w:space="0" w:color="auto"/>
                                            <w:bottom w:val="none" w:sz="0" w:space="0" w:color="auto"/>
                                            <w:right w:val="none" w:sz="0" w:space="0" w:color="auto"/>
                                          </w:divBdr>
                                        </w:div>
                                        <w:div w:id="1152067401">
                                          <w:marLeft w:val="0"/>
                                          <w:marRight w:val="0"/>
                                          <w:marTop w:val="0"/>
                                          <w:marBottom w:val="0"/>
                                          <w:divBdr>
                                            <w:top w:val="none" w:sz="0" w:space="3" w:color="auto"/>
                                            <w:left w:val="none" w:sz="0" w:space="3" w:color="auto"/>
                                            <w:bottom w:val="none" w:sz="0" w:space="3" w:color="auto"/>
                                            <w:right w:val="none" w:sz="0" w:space="0" w:color="auto"/>
                                          </w:divBdr>
                                          <w:divsChild>
                                            <w:div w:id="282033256">
                                              <w:marLeft w:val="60"/>
                                              <w:marRight w:val="60"/>
                                              <w:marTop w:val="60"/>
                                              <w:marBottom w:val="60"/>
                                              <w:divBdr>
                                                <w:top w:val="none" w:sz="0" w:space="0" w:color="auto"/>
                                                <w:left w:val="none" w:sz="0" w:space="0" w:color="auto"/>
                                                <w:bottom w:val="none" w:sz="0" w:space="0" w:color="auto"/>
                                                <w:right w:val="none" w:sz="0" w:space="0" w:color="auto"/>
                                              </w:divBdr>
                                            </w:div>
                                          </w:divsChild>
                                        </w:div>
                                        <w:div w:id="1928685869">
                                          <w:marLeft w:val="0"/>
                                          <w:marRight w:val="0"/>
                                          <w:marTop w:val="0"/>
                                          <w:marBottom w:val="0"/>
                                          <w:divBdr>
                                            <w:top w:val="none" w:sz="0" w:space="0" w:color="auto"/>
                                            <w:left w:val="none" w:sz="0" w:space="0" w:color="auto"/>
                                            <w:bottom w:val="none" w:sz="0" w:space="0" w:color="auto"/>
                                            <w:right w:val="none" w:sz="0" w:space="0" w:color="auto"/>
                                          </w:divBdr>
                                        </w:div>
                                      </w:divsChild>
                                    </w:div>
                                    <w:div w:id="701856666">
                                      <w:marLeft w:val="0"/>
                                      <w:marRight w:val="0"/>
                                      <w:marTop w:val="0"/>
                                      <w:marBottom w:val="0"/>
                                      <w:divBdr>
                                        <w:top w:val="none" w:sz="0" w:space="0" w:color="auto"/>
                                        <w:left w:val="none" w:sz="0" w:space="0" w:color="auto"/>
                                        <w:bottom w:val="single" w:sz="24" w:space="10" w:color="auto"/>
                                        <w:right w:val="single" w:sz="24" w:space="6" w:color="auto"/>
                                      </w:divBdr>
                                      <w:divsChild>
                                        <w:div w:id="723988412">
                                          <w:marLeft w:val="0"/>
                                          <w:marRight w:val="0"/>
                                          <w:marTop w:val="0"/>
                                          <w:marBottom w:val="0"/>
                                          <w:divBdr>
                                            <w:top w:val="none" w:sz="0" w:space="3" w:color="auto"/>
                                            <w:left w:val="none" w:sz="0" w:space="3" w:color="auto"/>
                                            <w:bottom w:val="none" w:sz="0" w:space="3" w:color="auto"/>
                                            <w:right w:val="none" w:sz="0" w:space="0" w:color="auto"/>
                                          </w:divBdr>
                                          <w:divsChild>
                                            <w:div w:id="1118600442">
                                              <w:marLeft w:val="60"/>
                                              <w:marRight w:val="60"/>
                                              <w:marTop w:val="60"/>
                                              <w:marBottom w:val="60"/>
                                              <w:divBdr>
                                                <w:top w:val="none" w:sz="0" w:space="0" w:color="auto"/>
                                                <w:left w:val="none" w:sz="0" w:space="0" w:color="auto"/>
                                                <w:bottom w:val="none" w:sz="0" w:space="0" w:color="auto"/>
                                                <w:right w:val="none" w:sz="0" w:space="0" w:color="auto"/>
                                              </w:divBdr>
                                            </w:div>
                                          </w:divsChild>
                                        </w:div>
                                        <w:div w:id="1071850166">
                                          <w:marLeft w:val="0"/>
                                          <w:marRight w:val="0"/>
                                          <w:marTop w:val="0"/>
                                          <w:marBottom w:val="0"/>
                                          <w:divBdr>
                                            <w:top w:val="none" w:sz="0" w:space="0" w:color="auto"/>
                                            <w:left w:val="none" w:sz="0" w:space="0" w:color="auto"/>
                                            <w:bottom w:val="none" w:sz="0" w:space="0" w:color="auto"/>
                                            <w:right w:val="none" w:sz="0" w:space="0" w:color="auto"/>
                                          </w:divBdr>
                                        </w:div>
                                        <w:div w:id="1210997247">
                                          <w:marLeft w:val="0"/>
                                          <w:marRight w:val="0"/>
                                          <w:marTop w:val="0"/>
                                          <w:marBottom w:val="0"/>
                                          <w:divBdr>
                                            <w:top w:val="none" w:sz="0" w:space="0" w:color="auto"/>
                                            <w:left w:val="none" w:sz="0" w:space="0" w:color="auto"/>
                                            <w:bottom w:val="none" w:sz="0" w:space="0" w:color="auto"/>
                                            <w:right w:val="none" w:sz="0" w:space="0" w:color="auto"/>
                                          </w:divBdr>
                                        </w:div>
                                        <w:div w:id="1328750756">
                                          <w:marLeft w:val="0"/>
                                          <w:marRight w:val="0"/>
                                          <w:marTop w:val="0"/>
                                          <w:marBottom w:val="0"/>
                                          <w:divBdr>
                                            <w:top w:val="none" w:sz="0" w:space="0" w:color="auto"/>
                                            <w:left w:val="none" w:sz="0" w:space="0" w:color="auto"/>
                                            <w:bottom w:val="none" w:sz="0" w:space="0" w:color="auto"/>
                                            <w:right w:val="none" w:sz="0" w:space="0" w:color="auto"/>
                                          </w:divBdr>
                                        </w:div>
                                        <w:div w:id="1399599103">
                                          <w:marLeft w:val="0"/>
                                          <w:marRight w:val="0"/>
                                          <w:marTop w:val="0"/>
                                          <w:marBottom w:val="0"/>
                                          <w:divBdr>
                                            <w:top w:val="none" w:sz="0" w:space="0" w:color="auto"/>
                                            <w:left w:val="none" w:sz="0" w:space="0" w:color="auto"/>
                                            <w:bottom w:val="none" w:sz="0" w:space="0" w:color="auto"/>
                                            <w:right w:val="none" w:sz="0" w:space="0" w:color="auto"/>
                                          </w:divBdr>
                                        </w:div>
                                      </w:divsChild>
                                    </w:div>
                                    <w:div w:id="1048183049">
                                      <w:marLeft w:val="0"/>
                                      <w:marRight w:val="0"/>
                                      <w:marTop w:val="0"/>
                                      <w:marBottom w:val="0"/>
                                      <w:divBdr>
                                        <w:top w:val="none" w:sz="0" w:space="0" w:color="auto"/>
                                        <w:left w:val="none" w:sz="0" w:space="0" w:color="auto"/>
                                        <w:bottom w:val="single" w:sz="24" w:space="10" w:color="auto"/>
                                        <w:right w:val="single" w:sz="24" w:space="6" w:color="auto"/>
                                      </w:divBdr>
                                      <w:divsChild>
                                        <w:div w:id="103116363">
                                          <w:marLeft w:val="0"/>
                                          <w:marRight w:val="0"/>
                                          <w:marTop w:val="0"/>
                                          <w:marBottom w:val="0"/>
                                          <w:divBdr>
                                            <w:top w:val="none" w:sz="0" w:space="0" w:color="auto"/>
                                            <w:left w:val="none" w:sz="0" w:space="0" w:color="auto"/>
                                            <w:bottom w:val="none" w:sz="0" w:space="0" w:color="auto"/>
                                            <w:right w:val="none" w:sz="0" w:space="0" w:color="auto"/>
                                          </w:divBdr>
                                        </w:div>
                                        <w:div w:id="140776044">
                                          <w:marLeft w:val="0"/>
                                          <w:marRight w:val="0"/>
                                          <w:marTop w:val="0"/>
                                          <w:marBottom w:val="0"/>
                                          <w:divBdr>
                                            <w:top w:val="none" w:sz="0" w:space="0" w:color="auto"/>
                                            <w:left w:val="none" w:sz="0" w:space="0" w:color="auto"/>
                                            <w:bottom w:val="none" w:sz="0" w:space="0" w:color="auto"/>
                                            <w:right w:val="none" w:sz="0" w:space="0" w:color="auto"/>
                                          </w:divBdr>
                                        </w:div>
                                        <w:div w:id="917057830">
                                          <w:marLeft w:val="0"/>
                                          <w:marRight w:val="0"/>
                                          <w:marTop w:val="0"/>
                                          <w:marBottom w:val="0"/>
                                          <w:divBdr>
                                            <w:top w:val="none" w:sz="0" w:space="0" w:color="auto"/>
                                            <w:left w:val="none" w:sz="0" w:space="0" w:color="auto"/>
                                            <w:bottom w:val="none" w:sz="0" w:space="0" w:color="auto"/>
                                            <w:right w:val="none" w:sz="0" w:space="0" w:color="auto"/>
                                          </w:divBdr>
                                        </w:div>
                                        <w:div w:id="1407528283">
                                          <w:marLeft w:val="0"/>
                                          <w:marRight w:val="0"/>
                                          <w:marTop w:val="0"/>
                                          <w:marBottom w:val="0"/>
                                          <w:divBdr>
                                            <w:top w:val="none" w:sz="0" w:space="3" w:color="auto"/>
                                            <w:left w:val="none" w:sz="0" w:space="3" w:color="auto"/>
                                            <w:bottom w:val="none" w:sz="0" w:space="3" w:color="auto"/>
                                            <w:right w:val="none" w:sz="0" w:space="0" w:color="auto"/>
                                          </w:divBdr>
                                          <w:divsChild>
                                            <w:div w:id="1487553206">
                                              <w:marLeft w:val="60"/>
                                              <w:marRight w:val="60"/>
                                              <w:marTop w:val="60"/>
                                              <w:marBottom w:val="60"/>
                                              <w:divBdr>
                                                <w:top w:val="none" w:sz="0" w:space="0" w:color="auto"/>
                                                <w:left w:val="none" w:sz="0" w:space="0" w:color="auto"/>
                                                <w:bottom w:val="none" w:sz="0" w:space="0" w:color="auto"/>
                                                <w:right w:val="none" w:sz="0" w:space="0" w:color="auto"/>
                                              </w:divBdr>
                                            </w:div>
                                          </w:divsChild>
                                        </w:div>
                                        <w:div w:id="1683235881">
                                          <w:marLeft w:val="0"/>
                                          <w:marRight w:val="0"/>
                                          <w:marTop w:val="0"/>
                                          <w:marBottom w:val="0"/>
                                          <w:divBdr>
                                            <w:top w:val="none" w:sz="0" w:space="0" w:color="auto"/>
                                            <w:left w:val="none" w:sz="0" w:space="0" w:color="auto"/>
                                            <w:bottom w:val="none" w:sz="0" w:space="0" w:color="auto"/>
                                            <w:right w:val="none" w:sz="0" w:space="0" w:color="auto"/>
                                          </w:divBdr>
                                        </w:div>
                                      </w:divsChild>
                                    </w:div>
                                    <w:div w:id="1309554457">
                                      <w:marLeft w:val="0"/>
                                      <w:marRight w:val="0"/>
                                      <w:marTop w:val="0"/>
                                      <w:marBottom w:val="0"/>
                                      <w:divBdr>
                                        <w:top w:val="none" w:sz="0" w:space="0" w:color="auto"/>
                                        <w:left w:val="none" w:sz="0" w:space="0" w:color="auto"/>
                                        <w:bottom w:val="single" w:sz="24" w:space="10" w:color="auto"/>
                                        <w:right w:val="single" w:sz="24" w:space="6" w:color="auto"/>
                                      </w:divBdr>
                                      <w:divsChild>
                                        <w:div w:id="254167457">
                                          <w:marLeft w:val="0"/>
                                          <w:marRight w:val="0"/>
                                          <w:marTop w:val="0"/>
                                          <w:marBottom w:val="0"/>
                                          <w:divBdr>
                                            <w:top w:val="none" w:sz="0" w:space="0" w:color="auto"/>
                                            <w:left w:val="none" w:sz="0" w:space="0" w:color="auto"/>
                                            <w:bottom w:val="none" w:sz="0" w:space="0" w:color="auto"/>
                                            <w:right w:val="none" w:sz="0" w:space="0" w:color="auto"/>
                                          </w:divBdr>
                                        </w:div>
                                        <w:div w:id="845559514">
                                          <w:marLeft w:val="0"/>
                                          <w:marRight w:val="0"/>
                                          <w:marTop w:val="0"/>
                                          <w:marBottom w:val="0"/>
                                          <w:divBdr>
                                            <w:top w:val="none" w:sz="0" w:space="0" w:color="auto"/>
                                            <w:left w:val="none" w:sz="0" w:space="0" w:color="auto"/>
                                            <w:bottom w:val="none" w:sz="0" w:space="0" w:color="auto"/>
                                            <w:right w:val="none" w:sz="0" w:space="0" w:color="auto"/>
                                          </w:divBdr>
                                        </w:div>
                                        <w:div w:id="1098259429">
                                          <w:marLeft w:val="0"/>
                                          <w:marRight w:val="0"/>
                                          <w:marTop w:val="0"/>
                                          <w:marBottom w:val="0"/>
                                          <w:divBdr>
                                            <w:top w:val="none" w:sz="0" w:space="0" w:color="auto"/>
                                            <w:left w:val="none" w:sz="0" w:space="0" w:color="auto"/>
                                            <w:bottom w:val="none" w:sz="0" w:space="0" w:color="auto"/>
                                            <w:right w:val="none" w:sz="0" w:space="0" w:color="auto"/>
                                          </w:divBdr>
                                        </w:div>
                                        <w:div w:id="1340498359">
                                          <w:marLeft w:val="0"/>
                                          <w:marRight w:val="0"/>
                                          <w:marTop w:val="0"/>
                                          <w:marBottom w:val="0"/>
                                          <w:divBdr>
                                            <w:top w:val="none" w:sz="0" w:space="0" w:color="auto"/>
                                            <w:left w:val="none" w:sz="0" w:space="0" w:color="auto"/>
                                            <w:bottom w:val="none" w:sz="0" w:space="0" w:color="auto"/>
                                            <w:right w:val="none" w:sz="0" w:space="0" w:color="auto"/>
                                          </w:divBdr>
                                        </w:div>
                                        <w:div w:id="1936357830">
                                          <w:marLeft w:val="0"/>
                                          <w:marRight w:val="0"/>
                                          <w:marTop w:val="0"/>
                                          <w:marBottom w:val="0"/>
                                          <w:divBdr>
                                            <w:top w:val="none" w:sz="0" w:space="3" w:color="auto"/>
                                            <w:left w:val="none" w:sz="0" w:space="3" w:color="auto"/>
                                            <w:bottom w:val="none" w:sz="0" w:space="3" w:color="auto"/>
                                            <w:right w:val="none" w:sz="0" w:space="0" w:color="auto"/>
                                          </w:divBdr>
                                          <w:divsChild>
                                            <w:div w:id="1719163536">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2102600839">
                                      <w:marLeft w:val="0"/>
                                      <w:marRight w:val="0"/>
                                      <w:marTop w:val="0"/>
                                      <w:marBottom w:val="0"/>
                                      <w:divBdr>
                                        <w:top w:val="none" w:sz="0" w:space="0" w:color="auto"/>
                                        <w:left w:val="none" w:sz="0" w:space="0" w:color="auto"/>
                                        <w:bottom w:val="single" w:sz="24" w:space="10" w:color="auto"/>
                                        <w:right w:val="single" w:sz="24" w:space="6" w:color="auto"/>
                                      </w:divBdr>
                                      <w:divsChild>
                                        <w:div w:id="1135565470">
                                          <w:marLeft w:val="0"/>
                                          <w:marRight w:val="0"/>
                                          <w:marTop w:val="0"/>
                                          <w:marBottom w:val="0"/>
                                          <w:divBdr>
                                            <w:top w:val="none" w:sz="0" w:space="0" w:color="auto"/>
                                            <w:left w:val="none" w:sz="0" w:space="0" w:color="auto"/>
                                            <w:bottom w:val="none" w:sz="0" w:space="0" w:color="auto"/>
                                            <w:right w:val="none" w:sz="0" w:space="0" w:color="auto"/>
                                          </w:divBdr>
                                        </w:div>
                                        <w:div w:id="1142310486">
                                          <w:marLeft w:val="0"/>
                                          <w:marRight w:val="0"/>
                                          <w:marTop w:val="0"/>
                                          <w:marBottom w:val="0"/>
                                          <w:divBdr>
                                            <w:top w:val="none" w:sz="0" w:space="0" w:color="auto"/>
                                            <w:left w:val="none" w:sz="0" w:space="0" w:color="auto"/>
                                            <w:bottom w:val="none" w:sz="0" w:space="0" w:color="auto"/>
                                            <w:right w:val="none" w:sz="0" w:space="0" w:color="auto"/>
                                          </w:divBdr>
                                        </w:div>
                                        <w:div w:id="1316103634">
                                          <w:marLeft w:val="0"/>
                                          <w:marRight w:val="0"/>
                                          <w:marTop w:val="0"/>
                                          <w:marBottom w:val="0"/>
                                          <w:divBdr>
                                            <w:top w:val="none" w:sz="0" w:space="0" w:color="auto"/>
                                            <w:left w:val="none" w:sz="0" w:space="0" w:color="auto"/>
                                            <w:bottom w:val="none" w:sz="0" w:space="0" w:color="auto"/>
                                            <w:right w:val="none" w:sz="0" w:space="0" w:color="auto"/>
                                          </w:divBdr>
                                        </w:div>
                                        <w:div w:id="1792476609">
                                          <w:marLeft w:val="0"/>
                                          <w:marRight w:val="0"/>
                                          <w:marTop w:val="0"/>
                                          <w:marBottom w:val="0"/>
                                          <w:divBdr>
                                            <w:top w:val="none" w:sz="0" w:space="0" w:color="auto"/>
                                            <w:left w:val="none" w:sz="0" w:space="0" w:color="auto"/>
                                            <w:bottom w:val="none" w:sz="0" w:space="0" w:color="auto"/>
                                            <w:right w:val="none" w:sz="0" w:space="0" w:color="auto"/>
                                          </w:divBdr>
                                        </w:div>
                                        <w:div w:id="1835759923">
                                          <w:marLeft w:val="0"/>
                                          <w:marRight w:val="0"/>
                                          <w:marTop w:val="0"/>
                                          <w:marBottom w:val="0"/>
                                          <w:divBdr>
                                            <w:top w:val="none" w:sz="0" w:space="3" w:color="auto"/>
                                            <w:left w:val="none" w:sz="0" w:space="3" w:color="auto"/>
                                            <w:bottom w:val="none" w:sz="0" w:space="3" w:color="auto"/>
                                            <w:right w:val="none" w:sz="0" w:space="0" w:color="auto"/>
                                          </w:divBdr>
                                          <w:divsChild>
                                            <w:div w:id="188463623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2121684005">
                                      <w:marLeft w:val="0"/>
                                      <w:marRight w:val="0"/>
                                      <w:marTop w:val="0"/>
                                      <w:marBottom w:val="0"/>
                                      <w:divBdr>
                                        <w:top w:val="none" w:sz="0" w:space="0" w:color="auto"/>
                                        <w:left w:val="none" w:sz="0" w:space="0" w:color="auto"/>
                                        <w:bottom w:val="single" w:sz="24" w:space="10" w:color="auto"/>
                                        <w:right w:val="single" w:sz="24" w:space="6" w:color="auto"/>
                                      </w:divBdr>
                                      <w:divsChild>
                                        <w:div w:id="585841472">
                                          <w:marLeft w:val="0"/>
                                          <w:marRight w:val="0"/>
                                          <w:marTop w:val="0"/>
                                          <w:marBottom w:val="0"/>
                                          <w:divBdr>
                                            <w:top w:val="none" w:sz="0" w:space="0" w:color="auto"/>
                                            <w:left w:val="none" w:sz="0" w:space="0" w:color="auto"/>
                                            <w:bottom w:val="none" w:sz="0" w:space="0" w:color="auto"/>
                                            <w:right w:val="none" w:sz="0" w:space="0" w:color="auto"/>
                                          </w:divBdr>
                                        </w:div>
                                        <w:div w:id="1791898163">
                                          <w:marLeft w:val="0"/>
                                          <w:marRight w:val="0"/>
                                          <w:marTop w:val="0"/>
                                          <w:marBottom w:val="0"/>
                                          <w:divBdr>
                                            <w:top w:val="none" w:sz="0" w:space="0" w:color="auto"/>
                                            <w:left w:val="none" w:sz="0" w:space="0" w:color="auto"/>
                                            <w:bottom w:val="none" w:sz="0" w:space="0" w:color="auto"/>
                                            <w:right w:val="none" w:sz="0" w:space="0" w:color="auto"/>
                                          </w:divBdr>
                                        </w:div>
                                        <w:div w:id="1862237086">
                                          <w:marLeft w:val="0"/>
                                          <w:marRight w:val="0"/>
                                          <w:marTop w:val="0"/>
                                          <w:marBottom w:val="0"/>
                                          <w:divBdr>
                                            <w:top w:val="none" w:sz="0" w:space="3" w:color="auto"/>
                                            <w:left w:val="none" w:sz="0" w:space="3" w:color="auto"/>
                                            <w:bottom w:val="none" w:sz="0" w:space="3" w:color="auto"/>
                                            <w:right w:val="none" w:sz="0" w:space="0" w:color="auto"/>
                                          </w:divBdr>
                                          <w:divsChild>
                                            <w:div w:id="510920981">
                                              <w:marLeft w:val="60"/>
                                              <w:marRight w:val="60"/>
                                              <w:marTop w:val="60"/>
                                              <w:marBottom w:val="60"/>
                                              <w:divBdr>
                                                <w:top w:val="none" w:sz="0" w:space="0" w:color="auto"/>
                                                <w:left w:val="none" w:sz="0" w:space="0" w:color="auto"/>
                                                <w:bottom w:val="none" w:sz="0" w:space="0" w:color="auto"/>
                                                <w:right w:val="none" w:sz="0" w:space="0" w:color="auto"/>
                                              </w:divBdr>
                                            </w:div>
                                          </w:divsChild>
                                        </w:div>
                                        <w:div w:id="1936132201">
                                          <w:marLeft w:val="0"/>
                                          <w:marRight w:val="0"/>
                                          <w:marTop w:val="0"/>
                                          <w:marBottom w:val="0"/>
                                          <w:divBdr>
                                            <w:top w:val="none" w:sz="0" w:space="0" w:color="auto"/>
                                            <w:left w:val="none" w:sz="0" w:space="0" w:color="auto"/>
                                            <w:bottom w:val="none" w:sz="0" w:space="0" w:color="auto"/>
                                            <w:right w:val="none" w:sz="0" w:space="0" w:color="auto"/>
                                          </w:divBdr>
                                        </w:div>
                                        <w:div w:id="20884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365">
                              <w:marLeft w:val="0"/>
                              <w:marRight w:val="0"/>
                              <w:marTop w:val="0"/>
                              <w:marBottom w:val="0"/>
                              <w:divBdr>
                                <w:top w:val="none" w:sz="0" w:space="0" w:color="auto"/>
                                <w:left w:val="none" w:sz="0" w:space="0" w:color="auto"/>
                                <w:bottom w:val="single" w:sz="12" w:space="0" w:color="EAEAEA"/>
                                <w:right w:val="none" w:sz="0" w:space="0" w:color="auto"/>
                              </w:divBdr>
                              <w:divsChild>
                                <w:div w:id="53361535">
                                  <w:marLeft w:val="0"/>
                                  <w:marRight w:val="0"/>
                                  <w:marTop w:val="0"/>
                                  <w:marBottom w:val="0"/>
                                  <w:divBdr>
                                    <w:top w:val="none" w:sz="0" w:space="0" w:color="auto"/>
                                    <w:left w:val="none" w:sz="0" w:space="0" w:color="auto"/>
                                    <w:bottom w:val="none" w:sz="0" w:space="0" w:color="auto"/>
                                    <w:right w:val="none" w:sz="0" w:space="0" w:color="auto"/>
                                  </w:divBdr>
                                  <w:divsChild>
                                    <w:div w:id="208685782">
                                      <w:marLeft w:val="0"/>
                                      <w:marRight w:val="0"/>
                                      <w:marTop w:val="0"/>
                                      <w:marBottom w:val="0"/>
                                      <w:divBdr>
                                        <w:top w:val="none" w:sz="0" w:space="0" w:color="auto"/>
                                        <w:left w:val="none" w:sz="0" w:space="0" w:color="auto"/>
                                        <w:bottom w:val="none" w:sz="0" w:space="0" w:color="auto"/>
                                        <w:right w:val="none" w:sz="0" w:space="0" w:color="auto"/>
                                      </w:divBdr>
                                    </w:div>
                                  </w:divsChild>
                                </w:div>
                                <w:div w:id="1205748499">
                                  <w:marLeft w:val="0"/>
                                  <w:marRight w:val="0"/>
                                  <w:marTop w:val="0"/>
                                  <w:marBottom w:val="0"/>
                                  <w:divBdr>
                                    <w:top w:val="none" w:sz="0" w:space="0" w:color="auto"/>
                                    <w:left w:val="none" w:sz="0" w:space="0" w:color="auto"/>
                                    <w:bottom w:val="none" w:sz="0" w:space="0" w:color="auto"/>
                                    <w:right w:val="none" w:sz="0" w:space="0" w:color="auto"/>
                                  </w:divBdr>
                                  <w:divsChild>
                                    <w:div w:id="204876625">
                                      <w:marLeft w:val="0"/>
                                      <w:marRight w:val="0"/>
                                      <w:marTop w:val="0"/>
                                      <w:marBottom w:val="0"/>
                                      <w:divBdr>
                                        <w:top w:val="none" w:sz="0" w:space="0" w:color="auto"/>
                                        <w:left w:val="none" w:sz="0" w:space="0" w:color="auto"/>
                                        <w:bottom w:val="none" w:sz="0" w:space="0" w:color="auto"/>
                                        <w:right w:val="none" w:sz="0" w:space="0" w:color="auto"/>
                                      </w:divBdr>
                                    </w:div>
                                  </w:divsChild>
                                </w:div>
                                <w:div w:id="1337809931">
                                  <w:marLeft w:val="0"/>
                                  <w:marRight w:val="0"/>
                                  <w:marTop w:val="0"/>
                                  <w:marBottom w:val="0"/>
                                  <w:divBdr>
                                    <w:top w:val="none" w:sz="0" w:space="0" w:color="auto"/>
                                    <w:left w:val="none" w:sz="0" w:space="0" w:color="auto"/>
                                    <w:bottom w:val="none" w:sz="0" w:space="0" w:color="auto"/>
                                    <w:right w:val="none" w:sz="0" w:space="0" w:color="auto"/>
                                  </w:divBdr>
                                  <w:divsChild>
                                    <w:div w:id="574555619">
                                      <w:marLeft w:val="0"/>
                                      <w:marRight w:val="0"/>
                                      <w:marTop w:val="0"/>
                                      <w:marBottom w:val="0"/>
                                      <w:divBdr>
                                        <w:top w:val="none" w:sz="0" w:space="0" w:color="auto"/>
                                        <w:left w:val="none" w:sz="0" w:space="0" w:color="auto"/>
                                        <w:bottom w:val="none" w:sz="0" w:space="0" w:color="auto"/>
                                        <w:right w:val="none" w:sz="0" w:space="0" w:color="auto"/>
                                      </w:divBdr>
                                    </w:div>
                                  </w:divsChild>
                                </w:div>
                                <w:div w:id="1685470729">
                                  <w:marLeft w:val="0"/>
                                  <w:marRight w:val="0"/>
                                  <w:marTop w:val="0"/>
                                  <w:marBottom w:val="0"/>
                                  <w:divBdr>
                                    <w:top w:val="none" w:sz="0" w:space="0" w:color="auto"/>
                                    <w:left w:val="none" w:sz="0" w:space="0" w:color="auto"/>
                                    <w:bottom w:val="none" w:sz="0" w:space="0" w:color="auto"/>
                                    <w:right w:val="none" w:sz="0" w:space="0" w:color="auto"/>
                                  </w:divBdr>
                                  <w:divsChild>
                                    <w:div w:id="929584930">
                                      <w:marLeft w:val="0"/>
                                      <w:marRight w:val="0"/>
                                      <w:marTop w:val="0"/>
                                      <w:marBottom w:val="0"/>
                                      <w:divBdr>
                                        <w:top w:val="none" w:sz="0" w:space="0" w:color="auto"/>
                                        <w:left w:val="none" w:sz="0" w:space="0" w:color="auto"/>
                                        <w:bottom w:val="none" w:sz="0" w:space="0" w:color="auto"/>
                                        <w:right w:val="none" w:sz="0" w:space="0" w:color="auto"/>
                                      </w:divBdr>
                                    </w:div>
                                  </w:divsChild>
                                </w:div>
                                <w:div w:id="1985351605">
                                  <w:marLeft w:val="0"/>
                                  <w:marRight w:val="0"/>
                                  <w:marTop w:val="0"/>
                                  <w:marBottom w:val="0"/>
                                  <w:divBdr>
                                    <w:top w:val="none" w:sz="0" w:space="0" w:color="auto"/>
                                    <w:left w:val="none" w:sz="0" w:space="0" w:color="auto"/>
                                    <w:bottom w:val="none" w:sz="0" w:space="0" w:color="auto"/>
                                    <w:right w:val="none" w:sz="0" w:space="0" w:color="auto"/>
                                  </w:divBdr>
                                  <w:divsChild>
                                    <w:div w:id="17325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676718">
              <w:marLeft w:val="0"/>
              <w:marRight w:val="0"/>
              <w:marTop w:val="240"/>
              <w:marBottom w:val="0"/>
              <w:divBdr>
                <w:top w:val="none" w:sz="0" w:space="0" w:color="auto"/>
                <w:left w:val="none" w:sz="0" w:space="0" w:color="auto"/>
                <w:bottom w:val="none" w:sz="0" w:space="0" w:color="auto"/>
                <w:right w:val="none" w:sz="0" w:space="0" w:color="auto"/>
              </w:divBdr>
              <w:divsChild>
                <w:div w:id="1086195148">
                  <w:marLeft w:val="0"/>
                  <w:marRight w:val="600"/>
                  <w:marTop w:val="0"/>
                  <w:marBottom w:val="0"/>
                  <w:divBdr>
                    <w:top w:val="none" w:sz="0" w:space="0" w:color="auto"/>
                    <w:left w:val="none" w:sz="0" w:space="0" w:color="auto"/>
                    <w:bottom w:val="none" w:sz="0" w:space="0" w:color="auto"/>
                    <w:right w:val="none" w:sz="0" w:space="0" w:color="auto"/>
                  </w:divBdr>
                  <w:divsChild>
                    <w:div w:id="160119463">
                      <w:marLeft w:val="0"/>
                      <w:marRight w:val="0"/>
                      <w:marTop w:val="0"/>
                      <w:marBottom w:val="0"/>
                      <w:divBdr>
                        <w:top w:val="none" w:sz="0" w:space="0" w:color="auto"/>
                        <w:left w:val="none" w:sz="0" w:space="0" w:color="auto"/>
                        <w:bottom w:val="none" w:sz="0" w:space="0" w:color="auto"/>
                        <w:right w:val="none" w:sz="0" w:space="0" w:color="auto"/>
                      </w:divBdr>
                      <w:divsChild>
                        <w:div w:id="936212272">
                          <w:marLeft w:val="0"/>
                          <w:marRight w:val="0"/>
                          <w:marTop w:val="0"/>
                          <w:marBottom w:val="0"/>
                          <w:divBdr>
                            <w:top w:val="none" w:sz="0" w:space="0" w:color="auto"/>
                            <w:left w:val="none" w:sz="0" w:space="0" w:color="auto"/>
                            <w:bottom w:val="none" w:sz="0" w:space="0" w:color="auto"/>
                            <w:right w:val="none" w:sz="0" w:space="0" w:color="auto"/>
                          </w:divBdr>
                          <w:divsChild>
                            <w:div w:id="1606502703">
                              <w:marLeft w:val="0"/>
                              <w:marRight w:val="0"/>
                              <w:marTop w:val="0"/>
                              <w:marBottom w:val="0"/>
                              <w:divBdr>
                                <w:top w:val="none" w:sz="0" w:space="0" w:color="auto"/>
                                <w:left w:val="none" w:sz="0" w:space="0" w:color="auto"/>
                                <w:bottom w:val="none" w:sz="0" w:space="0" w:color="auto"/>
                                <w:right w:val="none" w:sz="0" w:space="0" w:color="auto"/>
                              </w:divBdr>
                              <w:divsChild>
                                <w:div w:id="115487490">
                                  <w:marLeft w:val="0"/>
                                  <w:marRight w:val="0"/>
                                  <w:marTop w:val="0"/>
                                  <w:marBottom w:val="0"/>
                                  <w:divBdr>
                                    <w:top w:val="none" w:sz="0" w:space="0" w:color="auto"/>
                                    <w:left w:val="none" w:sz="0" w:space="0" w:color="auto"/>
                                    <w:bottom w:val="none" w:sz="0" w:space="0" w:color="auto"/>
                                    <w:right w:val="none" w:sz="0" w:space="0" w:color="auto"/>
                                  </w:divBdr>
                                  <w:divsChild>
                                    <w:div w:id="975721478">
                                      <w:marLeft w:val="0"/>
                                      <w:marRight w:val="0"/>
                                      <w:marTop w:val="0"/>
                                      <w:marBottom w:val="0"/>
                                      <w:divBdr>
                                        <w:top w:val="none" w:sz="0" w:space="0" w:color="auto"/>
                                        <w:left w:val="none" w:sz="0" w:space="0" w:color="auto"/>
                                        <w:bottom w:val="none" w:sz="0" w:space="0" w:color="auto"/>
                                        <w:right w:val="none" w:sz="0" w:space="0" w:color="auto"/>
                                      </w:divBdr>
                                      <w:divsChild>
                                        <w:div w:id="7796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096222">
      <w:bodyDiv w:val="1"/>
      <w:marLeft w:val="0"/>
      <w:marRight w:val="0"/>
      <w:marTop w:val="0"/>
      <w:marBottom w:val="0"/>
      <w:divBdr>
        <w:top w:val="none" w:sz="0" w:space="0" w:color="auto"/>
        <w:left w:val="none" w:sz="0" w:space="0" w:color="auto"/>
        <w:bottom w:val="none" w:sz="0" w:space="0" w:color="auto"/>
        <w:right w:val="none" w:sz="0" w:space="0" w:color="auto"/>
      </w:divBdr>
    </w:div>
    <w:div w:id="1715614939">
      <w:bodyDiv w:val="1"/>
      <w:marLeft w:val="0"/>
      <w:marRight w:val="0"/>
      <w:marTop w:val="0"/>
      <w:marBottom w:val="0"/>
      <w:divBdr>
        <w:top w:val="none" w:sz="0" w:space="0" w:color="auto"/>
        <w:left w:val="none" w:sz="0" w:space="0" w:color="auto"/>
        <w:bottom w:val="none" w:sz="0" w:space="0" w:color="auto"/>
        <w:right w:val="none" w:sz="0" w:space="0" w:color="auto"/>
      </w:divBdr>
    </w:div>
    <w:div w:id="1829445320">
      <w:bodyDiv w:val="1"/>
      <w:marLeft w:val="0"/>
      <w:marRight w:val="0"/>
      <w:marTop w:val="0"/>
      <w:marBottom w:val="0"/>
      <w:divBdr>
        <w:top w:val="none" w:sz="0" w:space="0" w:color="auto"/>
        <w:left w:val="none" w:sz="0" w:space="0" w:color="auto"/>
        <w:bottom w:val="none" w:sz="0" w:space="0" w:color="auto"/>
        <w:right w:val="none" w:sz="0" w:space="0" w:color="auto"/>
      </w:divBdr>
    </w:div>
    <w:div w:id="1984775615">
      <w:bodyDiv w:val="1"/>
      <w:marLeft w:val="0"/>
      <w:marRight w:val="0"/>
      <w:marTop w:val="0"/>
      <w:marBottom w:val="0"/>
      <w:divBdr>
        <w:top w:val="none" w:sz="0" w:space="0" w:color="auto"/>
        <w:left w:val="none" w:sz="0" w:space="0" w:color="auto"/>
        <w:bottom w:val="none" w:sz="0" w:space="0" w:color="auto"/>
        <w:right w:val="none" w:sz="0" w:space="0" w:color="auto"/>
      </w:divBdr>
      <w:divsChild>
        <w:div w:id="1303653899">
          <w:marLeft w:val="0"/>
          <w:marRight w:val="0"/>
          <w:marTop w:val="0"/>
          <w:marBottom w:val="0"/>
          <w:divBdr>
            <w:top w:val="none" w:sz="0" w:space="0" w:color="auto"/>
            <w:left w:val="none" w:sz="0" w:space="0" w:color="auto"/>
            <w:bottom w:val="none" w:sz="0" w:space="0" w:color="auto"/>
            <w:right w:val="none" w:sz="0" w:space="0" w:color="auto"/>
          </w:divBdr>
          <w:divsChild>
            <w:div w:id="257913145">
              <w:marLeft w:val="0"/>
              <w:marRight w:val="0"/>
              <w:marTop w:val="0"/>
              <w:marBottom w:val="0"/>
              <w:divBdr>
                <w:top w:val="none" w:sz="0" w:space="0" w:color="auto"/>
                <w:left w:val="none" w:sz="0" w:space="0" w:color="auto"/>
                <w:bottom w:val="none" w:sz="0" w:space="0" w:color="auto"/>
                <w:right w:val="none" w:sz="0" w:space="0" w:color="auto"/>
              </w:divBdr>
              <w:divsChild>
                <w:div w:id="2054575130">
                  <w:marLeft w:val="0"/>
                  <w:marRight w:val="0"/>
                  <w:marTop w:val="0"/>
                  <w:marBottom w:val="0"/>
                  <w:divBdr>
                    <w:top w:val="none" w:sz="0" w:space="0" w:color="auto"/>
                    <w:left w:val="none" w:sz="0" w:space="0" w:color="auto"/>
                    <w:bottom w:val="none" w:sz="0" w:space="0" w:color="auto"/>
                    <w:right w:val="none" w:sz="0" w:space="0" w:color="auto"/>
                  </w:divBdr>
                  <w:divsChild>
                    <w:div w:id="1058356358">
                      <w:marLeft w:val="0"/>
                      <w:marRight w:val="0"/>
                      <w:marTop w:val="0"/>
                      <w:marBottom w:val="0"/>
                      <w:divBdr>
                        <w:top w:val="none" w:sz="0" w:space="0" w:color="auto"/>
                        <w:left w:val="none" w:sz="0" w:space="0" w:color="auto"/>
                        <w:bottom w:val="none" w:sz="0" w:space="0" w:color="auto"/>
                        <w:right w:val="none" w:sz="0" w:space="0" w:color="auto"/>
                      </w:divBdr>
                      <w:divsChild>
                        <w:div w:id="483812868">
                          <w:marLeft w:val="0"/>
                          <w:marRight w:val="0"/>
                          <w:marTop w:val="0"/>
                          <w:marBottom w:val="0"/>
                          <w:divBdr>
                            <w:top w:val="none" w:sz="0" w:space="0" w:color="auto"/>
                            <w:left w:val="none" w:sz="0" w:space="0" w:color="auto"/>
                            <w:bottom w:val="none" w:sz="0" w:space="0" w:color="auto"/>
                            <w:right w:val="none" w:sz="0" w:space="0" w:color="auto"/>
                          </w:divBdr>
                          <w:divsChild>
                            <w:div w:id="596331890">
                              <w:marLeft w:val="0"/>
                              <w:marRight w:val="0"/>
                              <w:marTop w:val="0"/>
                              <w:marBottom w:val="0"/>
                              <w:divBdr>
                                <w:top w:val="none" w:sz="0" w:space="0" w:color="auto"/>
                                <w:left w:val="none" w:sz="0" w:space="0" w:color="auto"/>
                                <w:bottom w:val="none" w:sz="0" w:space="0" w:color="auto"/>
                                <w:right w:val="none" w:sz="0" w:space="0" w:color="auto"/>
                              </w:divBdr>
                              <w:divsChild>
                                <w:div w:id="260916620">
                                  <w:marLeft w:val="0"/>
                                  <w:marRight w:val="0"/>
                                  <w:marTop w:val="0"/>
                                  <w:marBottom w:val="0"/>
                                  <w:divBdr>
                                    <w:top w:val="none" w:sz="0" w:space="0" w:color="auto"/>
                                    <w:left w:val="none" w:sz="0" w:space="0" w:color="auto"/>
                                    <w:bottom w:val="none" w:sz="0" w:space="0" w:color="auto"/>
                                    <w:right w:val="none" w:sz="0" w:space="0" w:color="auto"/>
                                  </w:divBdr>
                                  <w:divsChild>
                                    <w:div w:id="109592292">
                                      <w:marLeft w:val="0"/>
                                      <w:marRight w:val="0"/>
                                      <w:marTop w:val="0"/>
                                      <w:marBottom w:val="0"/>
                                      <w:divBdr>
                                        <w:top w:val="none" w:sz="0" w:space="0" w:color="auto"/>
                                        <w:left w:val="none" w:sz="0" w:space="0" w:color="auto"/>
                                        <w:bottom w:val="single" w:sz="24" w:space="10" w:color="auto"/>
                                        <w:right w:val="single" w:sz="24" w:space="6" w:color="auto"/>
                                      </w:divBdr>
                                      <w:divsChild>
                                        <w:div w:id="701712635">
                                          <w:marLeft w:val="0"/>
                                          <w:marRight w:val="0"/>
                                          <w:marTop w:val="0"/>
                                          <w:marBottom w:val="0"/>
                                          <w:divBdr>
                                            <w:top w:val="none" w:sz="0" w:space="0" w:color="auto"/>
                                            <w:left w:val="none" w:sz="0" w:space="0" w:color="auto"/>
                                            <w:bottom w:val="none" w:sz="0" w:space="0" w:color="auto"/>
                                            <w:right w:val="none" w:sz="0" w:space="0" w:color="auto"/>
                                          </w:divBdr>
                                        </w:div>
                                        <w:div w:id="861433407">
                                          <w:marLeft w:val="0"/>
                                          <w:marRight w:val="0"/>
                                          <w:marTop w:val="0"/>
                                          <w:marBottom w:val="0"/>
                                          <w:divBdr>
                                            <w:top w:val="none" w:sz="0" w:space="3" w:color="auto"/>
                                            <w:left w:val="none" w:sz="0" w:space="3" w:color="auto"/>
                                            <w:bottom w:val="none" w:sz="0" w:space="3" w:color="auto"/>
                                            <w:right w:val="none" w:sz="0" w:space="0" w:color="auto"/>
                                          </w:divBdr>
                                          <w:divsChild>
                                            <w:div w:id="62610653">
                                              <w:marLeft w:val="60"/>
                                              <w:marRight w:val="60"/>
                                              <w:marTop w:val="60"/>
                                              <w:marBottom w:val="60"/>
                                              <w:divBdr>
                                                <w:top w:val="none" w:sz="0" w:space="0" w:color="auto"/>
                                                <w:left w:val="none" w:sz="0" w:space="0" w:color="auto"/>
                                                <w:bottom w:val="none" w:sz="0" w:space="0" w:color="auto"/>
                                                <w:right w:val="none" w:sz="0" w:space="0" w:color="auto"/>
                                              </w:divBdr>
                                            </w:div>
                                          </w:divsChild>
                                        </w:div>
                                        <w:div w:id="919608098">
                                          <w:marLeft w:val="0"/>
                                          <w:marRight w:val="0"/>
                                          <w:marTop w:val="0"/>
                                          <w:marBottom w:val="0"/>
                                          <w:divBdr>
                                            <w:top w:val="none" w:sz="0" w:space="0" w:color="auto"/>
                                            <w:left w:val="none" w:sz="0" w:space="0" w:color="auto"/>
                                            <w:bottom w:val="none" w:sz="0" w:space="0" w:color="auto"/>
                                            <w:right w:val="none" w:sz="0" w:space="0" w:color="auto"/>
                                          </w:divBdr>
                                        </w:div>
                                        <w:div w:id="1393699234">
                                          <w:marLeft w:val="0"/>
                                          <w:marRight w:val="0"/>
                                          <w:marTop w:val="0"/>
                                          <w:marBottom w:val="0"/>
                                          <w:divBdr>
                                            <w:top w:val="none" w:sz="0" w:space="0" w:color="auto"/>
                                            <w:left w:val="none" w:sz="0" w:space="0" w:color="auto"/>
                                            <w:bottom w:val="none" w:sz="0" w:space="0" w:color="auto"/>
                                            <w:right w:val="none" w:sz="0" w:space="0" w:color="auto"/>
                                          </w:divBdr>
                                        </w:div>
                                        <w:div w:id="2130853299">
                                          <w:marLeft w:val="0"/>
                                          <w:marRight w:val="0"/>
                                          <w:marTop w:val="0"/>
                                          <w:marBottom w:val="0"/>
                                          <w:divBdr>
                                            <w:top w:val="none" w:sz="0" w:space="0" w:color="auto"/>
                                            <w:left w:val="none" w:sz="0" w:space="0" w:color="auto"/>
                                            <w:bottom w:val="none" w:sz="0" w:space="0" w:color="auto"/>
                                            <w:right w:val="none" w:sz="0" w:space="0" w:color="auto"/>
                                          </w:divBdr>
                                        </w:div>
                                      </w:divsChild>
                                    </w:div>
                                    <w:div w:id="690185052">
                                      <w:marLeft w:val="0"/>
                                      <w:marRight w:val="0"/>
                                      <w:marTop w:val="0"/>
                                      <w:marBottom w:val="0"/>
                                      <w:divBdr>
                                        <w:top w:val="none" w:sz="0" w:space="0" w:color="auto"/>
                                        <w:left w:val="none" w:sz="0" w:space="0" w:color="auto"/>
                                        <w:bottom w:val="single" w:sz="24" w:space="10" w:color="auto"/>
                                        <w:right w:val="single" w:sz="24" w:space="6" w:color="auto"/>
                                      </w:divBdr>
                                      <w:divsChild>
                                        <w:div w:id="269357632">
                                          <w:marLeft w:val="0"/>
                                          <w:marRight w:val="0"/>
                                          <w:marTop w:val="0"/>
                                          <w:marBottom w:val="0"/>
                                          <w:divBdr>
                                            <w:top w:val="none" w:sz="0" w:space="0" w:color="auto"/>
                                            <w:left w:val="none" w:sz="0" w:space="0" w:color="auto"/>
                                            <w:bottom w:val="none" w:sz="0" w:space="0" w:color="auto"/>
                                            <w:right w:val="none" w:sz="0" w:space="0" w:color="auto"/>
                                          </w:divBdr>
                                        </w:div>
                                        <w:div w:id="493453144">
                                          <w:marLeft w:val="0"/>
                                          <w:marRight w:val="0"/>
                                          <w:marTop w:val="0"/>
                                          <w:marBottom w:val="0"/>
                                          <w:divBdr>
                                            <w:top w:val="none" w:sz="0" w:space="0" w:color="auto"/>
                                            <w:left w:val="none" w:sz="0" w:space="0" w:color="auto"/>
                                            <w:bottom w:val="none" w:sz="0" w:space="0" w:color="auto"/>
                                            <w:right w:val="none" w:sz="0" w:space="0" w:color="auto"/>
                                          </w:divBdr>
                                        </w:div>
                                        <w:div w:id="546992680">
                                          <w:marLeft w:val="0"/>
                                          <w:marRight w:val="0"/>
                                          <w:marTop w:val="0"/>
                                          <w:marBottom w:val="0"/>
                                          <w:divBdr>
                                            <w:top w:val="none" w:sz="0" w:space="3" w:color="auto"/>
                                            <w:left w:val="none" w:sz="0" w:space="3" w:color="auto"/>
                                            <w:bottom w:val="none" w:sz="0" w:space="3" w:color="auto"/>
                                            <w:right w:val="none" w:sz="0" w:space="0" w:color="auto"/>
                                          </w:divBdr>
                                          <w:divsChild>
                                            <w:div w:id="170460134">
                                              <w:marLeft w:val="60"/>
                                              <w:marRight w:val="60"/>
                                              <w:marTop w:val="60"/>
                                              <w:marBottom w:val="60"/>
                                              <w:divBdr>
                                                <w:top w:val="none" w:sz="0" w:space="0" w:color="auto"/>
                                                <w:left w:val="none" w:sz="0" w:space="0" w:color="auto"/>
                                                <w:bottom w:val="none" w:sz="0" w:space="0" w:color="auto"/>
                                                <w:right w:val="none" w:sz="0" w:space="0" w:color="auto"/>
                                              </w:divBdr>
                                            </w:div>
                                          </w:divsChild>
                                        </w:div>
                                        <w:div w:id="590505688">
                                          <w:marLeft w:val="0"/>
                                          <w:marRight w:val="0"/>
                                          <w:marTop w:val="0"/>
                                          <w:marBottom w:val="0"/>
                                          <w:divBdr>
                                            <w:top w:val="none" w:sz="0" w:space="0" w:color="auto"/>
                                            <w:left w:val="none" w:sz="0" w:space="0" w:color="auto"/>
                                            <w:bottom w:val="none" w:sz="0" w:space="0" w:color="auto"/>
                                            <w:right w:val="none" w:sz="0" w:space="0" w:color="auto"/>
                                          </w:divBdr>
                                        </w:div>
                                        <w:div w:id="1118372892">
                                          <w:marLeft w:val="0"/>
                                          <w:marRight w:val="0"/>
                                          <w:marTop w:val="0"/>
                                          <w:marBottom w:val="0"/>
                                          <w:divBdr>
                                            <w:top w:val="none" w:sz="0" w:space="0" w:color="auto"/>
                                            <w:left w:val="none" w:sz="0" w:space="0" w:color="auto"/>
                                            <w:bottom w:val="none" w:sz="0" w:space="0" w:color="auto"/>
                                            <w:right w:val="none" w:sz="0" w:space="0" w:color="auto"/>
                                          </w:divBdr>
                                        </w:div>
                                      </w:divsChild>
                                    </w:div>
                                    <w:div w:id="1315793904">
                                      <w:marLeft w:val="0"/>
                                      <w:marRight w:val="0"/>
                                      <w:marTop w:val="0"/>
                                      <w:marBottom w:val="0"/>
                                      <w:divBdr>
                                        <w:top w:val="none" w:sz="0" w:space="0" w:color="auto"/>
                                        <w:left w:val="none" w:sz="0" w:space="0" w:color="auto"/>
                                        <w:bottom w:val="single" w:sz="24" w:space="10" w:color="auto"/>
                                        <w:right w:val="single" w:sz="24" w:space="6" w:color="auto"/>
                                      </w:divBdr>
                                      <w:divsChild>
                                        <w:div w:id="103305938">
                                          <w:marLeft w:val="0"/>
                                          <w:marRight w:val="0"/>
                                          <w:marTop w:val="0"/>
                                          <w:marBottom w:val="0"/>
                                          <w:divBdr>
                                            <w:top w:val="none" w:sz="0" w:space="0" w:color="auto"/>
                                            <w:left w:val="none" w:sz="0" w:space="0" w:color="auto"/>
                                            <w:bottom w:val="none" w:sz="0" w:space="0" w:color="auto"/>
                                            <w:right w:val="none" w:sz="0" w:space="0" w:color="auto"/>
                                          </w:divBdr>
                                        </w:div>
                                        <w:div w:id="1421679020">
                                          <w:marLeft w:val="0"/>
                                          <w:marRight w:val="0"/>
                                          <w:marTop w:val="0"/>
                                          <w:marBottom w:val="0"/>
                                          <w:divBdr>
                                            <w:top w:val="none" w:sz="0" w:space="0" w:color="auto"/>
                                            <w:left w:val="none" w:sz="0" w:space="0" w:color="auto"/>
                                            <w:bottom w:val="none" w:sz="0" w:space="0" w:color="auto"/>
                                            <w:right w:val="none" w:sz="0" w:space="0" w:color="auto"/>
                                          </w:divBdr>
                                        </w:div>
                                        <w:div w:id="1542010470">
                                          <w:marLeft w:val="0"/>
                                          <w:marRight w:val="0"/>
                                          <w:marTop w:val="0"/>
                                          <w:marBottom w:val="0"/>
                                          <w:divBdr>
                                            <w:top w:val="none" w:sz="0" w:space="0" w:color="auto"/>
                                            <w:left w:val="none" w:sz="0" w:space="0" w:color="auto"/>
                                            <w:bottom w:val="none" w:sz="0" w:space="0" w:color="auto"/>
                                            <w:right w:val="none" w:sz="0" w:space="0" w:color="auto"/>
                                          </w:divBdr>
                                        </w:div>
                                        <w:div w:id="1655253418">
                                          <w:marLeft w:val="0"/>
                                          <w:marRight w:val="0"/>
                                          <w:marTop w:val="0"/>
                                          <w:marBottom w:val="0"/>
                                          <w:divBdr>
                                            <w:top w:val="none" w:sz="0" w:space="3" w:color="auto"/>
                                            <w:left w:val="none" w:sz="0" w:space="3" w:color="auto"/>
                                            <w:bottom w:val="none" w:sz="0" w:space="3" w:color="auto"/>
                                            <w:right w:val="none" w:sz="0" w:space="0" w:color="auto"/>
                                          </w:divBdr>
                                          <w:divsChild>
                                            <w:div w:id="1968196796">
                                              <w:marLeft w:val="60"/>
                                              <w:marRight w:val="60"/>
                                              <w:marTop w:val="60"/>
                                              <w:marBottom w:val="60"/>
                                              <w:divBdr>
                                                <w:top w:val="none" w:sz="0" w:space="0" w:color="auto"/>
                                                <w:left w:val="none" w:sz="0" w:space="0" w:color="auto"/>
                                                <w:bottom w:val="none" w:sz="0" w:space="0" w:color="auto"/>
                                                <w:right w:val="none" w:sz="0" w:space="0" w:color="auto"/>
                                              </w:divBdr>
                                            </w:div>
                                          </w:divsChild>
                                        </w:div>
                                        <w:div w:id="1814105024">
                                          <w:marLeft w:val="0"/>
                                          <w:marRight w:val="0"/>
                                          <w:marTop w:val="0"/>
                                          <w:marBottom w:val="0"/>
                                          <w:divBdr>
                                            <w:top w:val="none" w:sz="0" w:space="0" w:color="auto"/>
                                            <w:left w:val="none" w:sz="0" w:space="0" w:color="auto"/>
                                            <w:bottom w:val="none" w:sz="0" w:space="0" w:color="auto"/>
                                            <w:right w:val="none" w:sz="0" w:space="0" w:color="auto"/>
                                          </w:divBdr>
                                        </w:div>
                                      </w:divsChild>
                                    </w:div>
                                    <w:div w:id="1460566568">
                                      <w:marLeft w:val="0"/>
                                      <w:marRight w:val="0"/>
                                      <w:marTop w:val="0"/>
                                      <w:marBottom w:val="0"/>
                                      <w:divBdr>
                                        <w:top w:val="none" w:sz="0" w:space="0" w:color="auto"/>
                                        <w:left w:val="none" w:sz="0" w:space="0" w:color="auto"/>
                                        <w:bottom w:val="single" w:sz="24" w:space="10" w:color="auto"/>
                                        <w:right w:val="single" w:sz="24" w:space="6" w:color="auto"/>
                                      </w:divBdr>
                                      <w:divsChild>
                                        <w:div w:id="37358908">
                                          <w:marLeft w:val="0"/>
                                          <w:marRight w:val="0"/>
                                          <w:marTop w:val="0"/>
                                          <w:marBottom w:val="0"/>
                                          <w:divBdr>
                                            <w:top w:val="none" w:sz="0" w:space="0" w:color="auto"/>
                                            <w:left w:val="none" w:sz="0" w:space="0" w:color="auto"/>
                                            <w:bottom w:val="none" w:sz="0" w:space="0" w:color="auto"/>
                                            <w:right w:val="none" w:sz="0" w:space="0" w:color="auto"/>
                                          </w:divBdr>
                                        </w:div>
                                        <w:div w:id="1186678432">
                                          <w:marLeft w:val="0"/>
                                          <w:marRight w:val="0"/>
                                          <w:marTop w:val="0"/>
                                          <w:marBottom w:val="0"/>
                                          <w:divBdr>
                                            <w:top w:val="none" w:sz="0" w:space="0" w:color="auto"/>
                                            <w:left w:val="none" w:sz="0" w:space="0" w:color="auto"/>
                                            <w:bottom w:val="none" w:sz="0" w:space="0" w:color="auto"/>
                                            <w:right w:val="none" w:sz="0" w:space="0" w:color="auto"/>
                                          </w:divBdr>
                                        </w:div>
                                        <w:div w:id="1327896598">
                                          <w:marLeft w:val="0"/>
                                          <w:marRight w:val="0"/>
                                          <w:marTop w:val="0"/>
                                          <w:marBottom w:val="0"/>
                                          <w:divBdr>
                                            <w:top w:val="none" w:sz="0" w:space="0" w:color="auto"/>
                                            <w:left w:val="none" w:sz="0" w:space="0" w:color="auto"/>
                                            <w:bottom w:val="none" w:sz="0" w:space="0" w:color="auto"/>
                                            <w:right w:val="none" w:sz="0" w:space="0" w:color="auto"/>
                                          </w:divBdr>
                                        </w:div>
                                        <w:div w:id="1544712783">
                                          <w:marLeft w:val="0"/>
                                          <w:marRight w:val="0"/>
                                          <w:marTop w:val="0"/>
                                          <w:marBottom w:val="0"/>
                                          <w:divBdr>
                                            <w:top w:val="none" w:sz="0" w:space="3" w:color="auto"/>
                                            <w:left w:val="none" w:sz="0" w:space="3" w:color="auto"/>
                                            <w:bottom w:val="none" w:sz="0" w:space="3" w:color="auto"/>
                                            <w:right w:val="none" w:sz="0" w:space="0" w:color="auto"/>
                                          </w:divBdr>
                                          <w:divsChild>
                                            <w:div w:id="2124836017">
                                              <w:marLeft w:val="60"/>
                                              <w:marRight w:val="60"/>
                                              <w:marTop w:val="60"/>
                                              <w:marBottom w:val="60"/>
                                              <w:divBdr>
                                                <w:top w:val="none" w:sz="0" w:space="0" w:color="auto"/>
                                                <w:left w:val="none" w:sz="0" w:space="0" w:color="auto"/>
                                                <w:bottom w:val="none" w:sz="0" w:space="0" w:color="auto"/>
                                                <w:right w:val="none" w:sz="0" w:space="0" w:color="auto"/>
                                              </w:divBdr>
                                            </w:div>
                                          </w:divsChild>
                                        </w:div>
                                        <w:div w:id="1981878375">
                                          <w:marLeft w:val="0"/>
                                          <w:marRight w:val="0"/>
                                          <w:marTop w:val="0"/>
                                          <w:marBottom w:val="0"/>
                                          <w:divBdr>
                                            <w:top w:val="none" w:sz="0" w:space="0" w:color="auto"/>
                                            <w:left w:val="none" w:sz="0" w:space="0" w:color="auto"/>
                                            <w:bottom w:val="none" w:sz="0" w:space="0" w:color="auto"/>
                                            <w:right w:val="none" w:sz="0" w:space="0" w:color="auto"/>
                                          </w:divBdr>
                                        </w:div>
                                      </w:divsChild>
                                    </w:div>
                                    <w:div w:id="1759249505">
                                      <w:marLeft w:val="0"/>
                                      <w:marRight w:val="0"/>
                                      <w:marTop w:val="0"/>
                                      <w:marBottom w:val="0"/>
                                      <w:divBdr>
                                        <w:top w:val="none" w:sz="0" w:space="0" w:color="auto"/>
                                        <w:left w:val="none" w:sz="0" w:space="0" w:color="auto"/>
                                        <w:bottom w:val="single" w:sz="24" w:space="10" w:color="auto"/>
                                        <w:right w:val="single" w:sz="24" w:space="6" w:color="auto"/>
                                      </w:divBdr>
                                      <w:divsChild>
                                        <w:div w:id="413741874">
                                          <w:marLeft w:val="0"/>
                                          <w:marRight w:val="0"/>
                                          <w:marTop w:val="0"/>
                                          <w:marBottom w:val="0"/>
                                          <w:divBdr>
                                            <w:top w:val="none" w:sz="0" w:space="3" w:color="auto"/>
                                            <w:left w:val="none" w:sz="0" w:space="3" w:color="auto"/>
                                            <w:bottom w:val="none" w:sz="0" w:space="3" w:color="auto"/>
                                            <w:right w:val="none" w:sz="0" w:space="0" w:color="auto"/>
                                          </w:divBdr>
                                          <w:divsChild>
                                            <w:div w:id="448551769">
                                              <w:marLeft w:val="60"/>
                                              <w:marRight w:val="60"/>
                                              <w:marTop w:val="60"/>
                                              <w:marBottom w:val="60"/>
                                              <w:divBdr>
                                                <w:top w:val="none" w:sz="0" w:space="0" w:color="auto"/>
                                                <w:left w:val="none" w:sz="0" w:space="0" w:color="auto"/>
                                                <w:bottom w:val="none" w:sz="0" w:space="0" w:color="auto"/>
                                                <w:right w:val="none" w:sz="0" w:space="0" w:color="auto"/>
                                              </w:divBdr>
                                            </w:div>
                                          </w:divsChild>
                                        </w:div>
                                        <w:div w:id="526525872">
                                          <w:marLeft w:val="0"/>
                                          <w:marRight w:val="0"/>
                                          <w:marTop w:val="0"/>
                                          <w:marBottom w:val="0"/>
                                          <w:divBdr>
                                            <w:top w:val="none" w:sz="0" w:space="0" w:color="auto"/>
                                            <w:left w:val="none" w:sz="0" w:space="0" w:color="auto"/>
                                            <w:bottom w:val="none" w:sz="0" w:space="0" w:color="auto"/>
                                            <w:right w:val="none" w:sz="0" w:space="0" w:color="auto"/>
                                          </w:divBdr>
                                        </w:div>
                                        <w:div w:id="1464812391">
                                          <w:marLeft w:val="0"/>
                                          <w:marRight w:val="0"/>
                                          <w:marTop w:val="0"/>
                                          <w:marBottom w:val="0"/>
                                          <w:divBdr>
                                            <w:top w:val="none" w:sz="0" w:space="0" w:color="auto"/>
                                            <w:left w:val="none" w:sz="0" w:space="0" w:color="auto"/>
                                            <w:bottom w:val="none" w:sz="0" w:space="0" w:color="auto"/>
                                            <w:right w:val="none" w:sz="0" w:space="0" w:color="auto"/>
                                          </w:divBdr>
                                        </w:div>
                                        <w:div w:id="1602034117">
                                          <w:marLeft w:val="0"/>
                                          <w:marRight w:val="0"/>
                                          <w:marTop w:val="0"/>
                                          <w:marBottom w:val="0"/>
                                          <w:divBdr>
                                            <w:top w:val="none" w:sz="0" w:space="0" w:color="auto"/>
                                            <w:left w:val="none" w:sz="0" w:space="0" w:color="auto"/>
                                            <w:bottom w:val="none" w:sz="0" w:space="0" w:color="auto"/>
                                            <w:right w:val="none" w:sz="0" w:space="0" w:color="auto"/>
                                          </w:divBdr>
                                        </w:div>
                                        <w:div w:id="1931814773">
                                          <w:marLeft w:val="0"/>
                                          <w:marRight w:val="0"/>
                                          <w:marTop w:val="0"/>
                                          <w:marBottom w:val="0"/>
                                          <w:divBdr>
                                            <w:top w:val="none" w:sz="0" w:space="0" w:color="auto"/>
                                            <w:left w:val="none" w:sz="0" w:space="0" w:color="auto"/>
                                            <w:bottom w:val="none" w:sz="0" w:space="0" w:color="auto"/>
                                            <w:right w:val="none" w:sz="0" w:space="0" w:color="auto"/>
                                          </w:divBdr>
                                        </w:div>
                                      </w:divsChild>
                                    </w:div>
                                    <w:div w:id="1814058099">
                                      <w:marLeft w:val="0"/>
                                      <w:marRight w:val="0"/>
                                      <w:marTop w:val="0"/>
                                      <w:marBottom w:val="0"/>
                                      <w:divBdr>
                                        <w:top w:val="none" w:sz="0" w:space="0" w:color="auto"/>
                                        <w:left w:val="none" w:sz="0" w:space="0" w:color="auto"/>
                                        <w:bottom w:val="single" w:sz="24" w:space="10" w:color="auto"/>
                                        <w:right w:val="single" w:sz="24" w:space="6" w:color="auto"/>
                                      </w:divBdr>
                                      <w:divsChild>
                                        <w:div w:id="630136219">
                                          <w:marLeft w:val="0"/>
                                          <w:marRight w:val="0"/>
                                          <w:marTop w:val="0"/>
                                          <w:marBottom w:val="0"/>
                                          <w:divBdr>
                                            <w:top w:val="none" w:sz="0" w:space="0" w:color="auto"/>
                                            <w:left w:val="none" w:sz="0" w:space="0" w:color="auto"/>
                                            <w:bottom w:val="none" w:sz="0" w:space="0" w:color="auto"/>
                                            <w:right w:val="none" w:sz="0" w:space="0" w:color="auto"/>
                                          </w:divBdr>
                                        </w:div>
                                        <w:div w:id="856235793">
                                          <w:marLeft w:val="0"/>
                                          <w:marRight w:val="0"/>
                                          <w:marTop w:val="0"/>
                                          <w:marBottom w:val="0"/>
                                          <w:divBdr>
                                            <w:top w:val="none" w:sz="0" w:space="3" w:color="auto"/>
                                            <w:left w:val="none" w:sz="0" w:space="3" w:color="auto"/>
                                            <w:bottom w:val="none" w:sz="0" w:space="3" w:color="auto"/>
                                            <w:right w:val="none" w:sz="0" w:space="0" w:color="auto"/>
                                          </w:divBdr>
                                          <w:divsChild>
                                            <w:div w:id="1682776134">
                                              <w:marLeft w:val="60"/>
                                              <w:marRight w:val="60"/>
                                              <w:marTop w:val="60"/>
                                              <w:marBottom w:val="60"/>
                                              <w:divBdr>
                                                <w:top w:val="none" w:sz="0" w:space="0" w:color="auto"/>
                                                <w:left w:val="none" w:sz="0" w:space="0" w:color="auto"/>
                                                <w:bottom w:val="none" w:sz="0" w:space="0" w:color="auto"/>
                                                <w:right w:val="none" w:sz="0" w:space="0" w:color="auto"/>
                                              </w:divBdr>
                                            </w:div>
                                          </w:divsChild>
                                        </w:div>
                                        <w:div w:id="1809205372">
                                          <w:marLeft w:val="0"/>
                                          <w:marRight w:val="0"/>
                                          <w:marTop w:val="0"/>
                                          <w:marBottom w:val="0"/>
                                          <w:divBdr>
                                            <w:top w:val="none" w:sz="0" w:space="0" w:color="auto"/>
                                            <w:left w:val="none" w:sz="0" w:space="0" w:color="auto"/>
                                            <w:bottom w:val="none" w:sz="0" w:space="0" w:color="auto"/>
                                            <w:right w:val="none" w:sz="0" w:space="0" w:color="auto"/>
                                          </w:divBdr>
                                        </w:div>
                                        <w:div w:id="1822233772">
                                          <w:marLeft w:val="0"/>
                                          <w:marRight w:val="0"/>
                                          <w:marTop w:val="0"/>
                                          <w:marBottom w:val="0"/>
                                          <w:divBdr>
                                            <w:top w:val="none" w:sz="0" w:space="0" w:color="auto"/>
                                            <w:left w:val="none" w:sz="0" w:space="0" w:color="auto"/>
                                            <w:bottom w:val="none" w:sz="0" w:space="0" w:color="auto"/>
                                            <w:right w:val="none" w:sz="0" w:space="0" w:color="auto"/>
                                          </w:divBdr>
                                        </w:div>
                                        <w:div w:id="200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0633">
                              <w:marLeft w:val="0"/>
                              <w:marRight w:val="0"/>
                              <w:marTop w:val="0"/>
                              <w:marBottom w:val="0"/>
                              <w:divBdr>
                                <w:top w:val="none" w:sz="0" w:space="0" w:color="auto"/>
                                <w:left w:val="none" w:sz="0" w:space="0" w:color="auto"/>
                                <w:bottom w:val="single" w:sz="12" w:space="0" w:color="EAEAEA"/>
                                <w:right w:val="none" w:sz="0" w:space="0" w:color="auto"/>
                              </w:divBdr>
                              <w:divsChild>
                                <w:div w:id="70199022">
                                  <w:marLeft w:val="0"/>
                                  <w:marRight w:val="0"/>
                                  <w:marTop w:val="0"/>
                                  <w:marBottom w:val="0"/>
                                  <w:divBdr>
                                    <w:top w:val="none" w:sz="0" w:space="0" w:color="auto"/>
                                    <w:left w:val="none" w:sz="0" w:space="0" w:color="auto"/>
                                    <w:bottom w:val="none" w:sz="0" w:space="0" w:color="auto"/>
                                    <w:right w:val="none" w:sz="0" w:space="0" w:color="auto"/>
                                  </w:divBdr>
                                  <w:divsChild>
                                    <w:div w:id="1038625722">
                                      <w:marLeft w:val="0"/>
                                      <w:marRight w:val="0"/>
                                      <w:marTop w:val="0"/>
                                      <w:marBottom w:val="0"/>
                                      <w:divBdr>
                                        <w:top w:val="none" w:sz="0" w:space="0" w:color="auto"/>
                                        <w:left w:val="none" w:sz="0" w:space="0" w:color="auto"/>
                                        <w:bottom w:val="none" w:sz="0" w:space="0" w:color="auto"/>
                                        <w:right w:val="none" w:sz="0" w:space="0" w:color="auto"/>
                                      </w:divBdr>
                                    </w:div>
                                  </w:divsChild>
                                </w:div>
                                <w:div w:id="1111122084">
                                  <w:marLeft w:val="0"/>
                                  <w:marRight w:val="0"/>
                                  <w:marTop w:val="0"/>
                                  <w:marBottom w:val="0"/>
                                  <w:divBdr>
                                    <w:top w:val="none" w:sz="0" w:space="0" w:color="auto"/>
                                    <w:left w:val="none" w:sz="0" w:space="0" w:color="auto"/>
                                    <w:bottom w:val="none" w:sz="0" w:space="0" w:color="auto"/>
                                    <w:right w:val="none" w:sz="0" w:space="0" w:color="auto"/>
                                  </w:divBdr>
                                  <w:divsChild>
                                    <w:div w:id="11028794">
                                      <w:marLeft w:val="0"/>
                                      <w:marRight w:val="0"/>
                                      <w:marTop w:val="0"/>
                                      <w:marBottom w:val="0"/>
                                      <w:divBdr>
                                        <w:top w:val="none" w:sz="0" w:space="0" w:color="auto"/>
                                        <w:left w:val="none" w:sz="0" w:space="0" w:color="auto"/>
                                        <w:bottom w:val="none" w:sz="0" w:space="0" w:color="auto"/>
                                        <w:right w:val="none" w:sz="0" w:space="0" w:color="auto"/>
                                      </w:divBdr>
                                    </w:div>
                                  </w:divsChild>
                                </w:div>
                                <w:div w:id="1165246399">
                                  <w:marLeft w:val="0"/>
                                  <w:marRight w:val="0"/>
                                  <w:marTop w:val="0"/>
                                  <w:marBottom w:val="0"/>
                                  <w:divBdr>
                                    <w:top w:val="none" w:sz="0" w:space="0" w:color="auto"/>
                                    <w:left w:val="none" w:sz="0" w:space="0" w:color="auto"/>
                                    <w:bottom w:val="none" w:sz="0" w:space="0" w:color="auto"/>
                                    <w:right w:val="none" w:sz="0" w:space="0" w:color="auto"/>
                                  </w:divBdr>
                                  <w:divsChild>
                                    <w:div w:id="203372266">
                                      <w:marLeft w:val="0"/>
                                      <w:marRight w:val="0"/>
                                      <w:marTop w:val="0"/>
                                      <w:marBottom w:val="0"/>
                                      <w:divBdr>
                                        <w:top w:val="none" w:sz="0" w:space="0" w:color="auto"/>
                                        <w:left w:val="none" w:sz="0" w:space="0" w:color="auto"/>
                                        <w:bottom w:val="none" w:sz="0" w:space="0" w:color="auto"/>
                                        <w:right w:val="none" w:sz="0" w:space="0" w:color="auto"/>
                                      </w:divBdr>
                                    </w:div>
                                  </w:divsChild>
                                </w:div>
                                <w:div w:id="1885168528">
                                  <w:marLeft w:val="0"/>
                                  <w:marRight w:val="0"/>
                                  <w:marTop w:val="0"/>
                                  <w:marBottom w:val="0"/>
                                  <w:divBdr>
                                    <w:top w:val="none" w:sz="0" w:space="0" w:color="auto"/>
                                    <w:left w:val="none" w:sz="0" w:space="0" w:color="auto"/>
                                    <w:bottom w:val="none" w:sz="0" w:space="0" w:color="auto"/>
                                    <w:right w:val="none" w:sz="0" w:space="0" w:color="auto"/>
                                  </w:divBdr>
                                  <w:divsChild>
                                    <w:div w:id="787821101">
                                      <w:marLeft w:val="0"/>
                                      <w:marRight w:val="0"/>
                                      <w:marTop w:val="0"/>
                                      <w:marBottom w:val="0"/>
                                      <w:divBdr>
                                        <w:top w:val="none" w:sz="0" w:space="0" w:color="auto"/>
                                        <w:left w:val="none" w:sz="0" w:space="0" w:color="auto"/>
                                        <w:bottom w:val="none" w:sz="0" w:space="0" w:color="auto"/>
                                        <w:right w:val="none" w:sz="0" w:space="0" w:color="auto"/>
                                      </w:divBdr>
                                    </w:div>
                                  </w:divsChild>
                                </w:div>
                                <w:div w:id="1942298980">
                                  <w:marLeft w:val="0"/>
                                  <w:marRight w:val="0"/>
                                  <w:marTop w:val="0"/>
                                  <w:marBottom w:val="0"/>
                                  <w:divBdr>
                                    <w:top w:val="none" w:sz="0" w:space="0" w:color="auto"/>
                                    <w:left w:val="none" w:sz="0" w:space="0" w:color="auto"/>
                                    <w:bottom w:val="none" w:sz="0" w:space="0" w:color="auto"/>
                                    <w:right w:val="none" w:sz="0" w:space="0" w:color="auto"/>
                                  </w:divBdr>
                                  <w:divsChild>
                                    <w:div w:id="2784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5538">
              <w:marLeft w:val="0"/>
              <w:marRight w:val="0"/>
              <w:marTop w:val="240"/>
              <w:marBottom w:val="0"/>
              <w:divBdr>
                <w:top w:val="none" w:sz="0" w:space="0" w:color="auto"/>
                <w:left w:val="none" w:sz="0" w:space="0" w:color="auto"/>
                <w:bottom w:val="none" w:sz="0" w:space="0" w:color="auto"/>
                <w:right w:val="none" w:sz="0" w:space="0" w:color="auto"/>
              </w:divBdr>
              <w:divsChild>
                <w:div w:id="1123426092">
                  <w:marLeft w:val="0"/>
                  <w:marRight w:val="600"/>
                  <w:marTop w:val="0"/>
                  <w:marBottom w:val="0"/>
                  <w:divBdr>
                    <w:top w:val="none" w:sz="0" w:space="0" w:color="auto"/>
                    <w:left w:val="none" w:sz="0" w:space="0" w:color="auto"/>
                    <w:bottom w:val="none" w:sz="0" w:space="0" w:color="auto"/>
                    <w:right w:val="none" w:sz="0" w:space="0" w:color="auto"/>
                  </w:divBdr>
                  <w:divsChild>
                    <w:div w:id="1461729966">
                      <w:marLeft w:val="0"/>
                      <w:marRight w:val="0"/>
                      <w:marTop w:val="0"/>
                      <w:marBottom w:val="0"/>
                      <w:divBdr>
                        <w:top w:val="none" w:sz="0" w:space="0" w:color="auto"/>
                        <w:left w:val="none" w:sz="0" w:space="0" w:color="auto"/>
                        <w:bottom w:val="none" w:sz="0" w:space="0" w:color="auto"/>
                        <w:right w:val="none" w:sz="0" w:space="0" w:color="auto"/>
                      </w:divBdr>
                      <w:divsChild>
                        <w:div w:id="509027212">
                          <w:marLeft w:val="0"/>
                          <w:marRight w:val="0"/>
                          <w:marTop w:val="0"/>
                          <w:marBottom w:val="0"/>
                          <w:divBdr>
                            <w:top w:val="none" w:sz="0" w:space="0" w:color="auto"/>
                            <w:left w:val="none" w:sz="0" w:space="0" w:color="auto"/>
                            <w:bottom w:val="none" w:sz="0" w:space="0" w:color="auto"/>
                            <w:right w:val="none" w:sz="0" w:space="0" w:color="auto"/>
                          </w:divBdr>
                          <w:divsChild>
                            <w:div w:id="1617830081">
                              <w:marLeft w:val="0"/>
                              <w:marRight w:val="0"/>
                              <w:marTop w:val="0"/>
                              <w:marBottom w:val="0"/>
                              <w:divBdr>
                                <w:top w:val="none" w:sz="0" w:space="0" w:color="auto"/>
                                <w:left w:val="none" w:sz="0" w:space="0" w:color="auto"/>
                                <w:bottom w:val="none" w:sz="0" w:space="0" w:color="auto"/>
                                <w:right w:val="none" w:sz="0" w:space="0" w:color="auto"/>
                              </w:divBdr>
                              <w:divsChild>
                                <w:div w:id="793795509">
                                  <w:marLeft w:val="0"/>
                                  <w:marRight w:val="0"/>
                                  <w:marTop w:val="0"/>
                                  <w:marBottom w:val="0"/>
                                  <w:divBdr>
                                    <w:top w:val="none" w:sz="0" w:space="0" w:color="auto"/>
                                    <w:left w:val="none" w:sz="0" w:space="0" w:color="auto"/>
                                    <w:bottom w:val="none" w:sz="0" w:space="0" w:color="auto"/>
                                    <w:right w:val="none" w:sz="0" w:space="0" w:color="auto"/>
                                  </w:divBdr>
                                  <w:divsChild>
                                    <w:div w:id="2109612883">
                                      <w:marLeft w:val="0"/>
                                      <w:marRight w:val="0"/>
                                      <w:marTop w:val="0"/>
                                      <w:marBottom w:val="0"/>
                                      <w:divBdr>
                                        <w:top w:val="none" w:sz="0" w:space="0" w:color="auto"/>
                                        <w:left w:val="none" w:sz="0" w:space="0" w:color="auto"/>
                                        <w:bottom w:val="none" w:sz="0" w:space="0" w:color="auto"/>
                                        <w:right w:val="none" w:sz="0" w:space="0" w:color="auto"/>
                                      </w:divBdr>
                                      <w:divsChild>
                                        <w:div w:id="9892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ott.mcdougall@qhrc.qld.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enquiry@qpc.qld.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ott.mcdougall@qhrc.qld.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uildingpolicy@epw.qld.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qld.gov.au/disability/community/disability-statistic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CS3F356C3TDS-1011335364-7827</_dlc_DocId>
    <_dlc_DocIdUrl xmlns="a9ec758c-7b29-4bbd-836f-c599af6fef2b">
      <Url>https://qldhrc.sharepoint.com/sites/LegalResearchandPolicy/_layouts/15/DocIdRedir.aspx?ID=CS3F356C3TDS-1011335364-7827</Url>
      <Description>CS3F356C3TDS-1011335364-7827</Description>
    </_dlc_DocIdUrl>
    <Sarahssubs xmlns="9ce53bef-e5d1-4308-a048-986453adcb2d">
      <UserInfo>
        <DisplayName/>
        <AccountId xsi:nil="true"/>
        <AccountType/>
      </UserInfo>
    </Sarahssubs>
    <SubmissionTo xmlns="9ce53bef-e5d1-4308-a048-986453adcb2d" xsi:nil="true"/>
    <Filenumber xmlns="a9ec758c-7b29-4bbd-836f-c599af6fef2b">BNE5411145</Filenumb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900330af0b0d62e2245479181b598da9">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67d8de1576043efac6e41853bebce522"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522534-4268-48BC-85A2-01E6A43B6203}">
  <ds:schemaRefs>
    <ds:schemaRef ds:uri="http://schemas.microsoft.com/sharepoint/v3/contenttype/forms"/>
  </ds:schemaRefs>
</ds:datastoreItem>
</file>

<file path=customXml/itemProps2.xml><?xml version="1.0" encoding="utf-8"?>
<ds:datastoreItem xmlns:ds="http://schemas.openxmlformats.org/officeDocument/2006/customXml" ds:itemID="{257D1398-22EC-4587-9A4A-E8428706E754}">
  <ds:schemaRefs>
    <ds:schemaRef ds:uri="http://schemas.microsoft.com/office/2006/metadata/properties"/>
    <ds:schemaRef ds:uri="http://schemas.microsoft.com/office/infopath/2007/PartnerControls"/>
    <ds:schemaRef ds:uri="a9ec758c-7b29-4bbd-836f-c599af6fef2b"/>
    <ds:schemaRef ds:uri="9ce53bef-e5d1-4308-a048-986453adcb2d"/>
  </ds:schemaRefs>
</ds:datastoreItem>
</file>

<file path=customXml/itemProps3.xml><?xml version="1.0" encoding="utf-8"?>
<ds:datastoreItem xmlns:ds="http://schemas.openxmlformats.org/officeDocument/2006/customXml" ds:itemID="{164450E1-E353-4272-A190-93713618FDEF}">
  <ds:schemaRefs>
    <ds:schemaRef ds:uri="http://schemas.openxmlformats.org/officeDocument/2006/bibliography"/>
  </ds:schemaRefs>
</ds:datastoreItem>
</file>

<file path=customXml/itemProps4.xml><?xml version="1.0" encoding="utf-8"?>
<ds:datastoreItem xmlns:ds="http://schemas.openxmlformats.org/officeDocument/2006/customXml" ds:itemID="{6C65F7F8-DE32-49B3-87A3-C8E06F00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F02B7D-CBD6-4C26-95B8-CF91421406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1333</Words>
  <Characters>7601</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Links>
    <vt:vector size="18" baseType="variant">
      <vt:variant>
        <vt:i4>2097242</vt:i4>
      </vt:variant>
      <vt:variant>
        <vt:i4>3</vt:i4>
      </vt:variant>
      <vt:variant>
        <vt:i4>0</vt:i4>
      </vt:variant>
      <vt:variant>
        <vt:i4>5</vt:i4>
      </vt:variant>
      <vt:variant>
        <vt:lpwstr>mailto:scott.mcdougall@qhrc.qld.gov.au</vt:lpwstr>
      </vt:variant>
      <vt:variant>
        <vt:lpwstr/>
      </vt:variant>
      <vt:variant>
        <vt:i4>7602261</vt:i4>
      </vt:variant>
      <vt:variant>
        <vt:i4>0</vt:i4>
      </vt:variant>
      <vt:variant>
        <vt:i4>0</vt:i4>
      </vt:variant>
      <vt:variant>
        <vt:i4>5</vt:i4>
      </vt:variant>
      <vt:variant>
        <vt:lpwstr>mailto:buildingpolicy@epw.qld.gov.au</vt:lpwstr>
      </vt:variant>
      <vt:variant>
        <vt:lpwstr/>
      </vt:variant>
      <vt:variant>
        <vt:i4>3932266</vt:i4>
      </vt:variant>
      <vt:variant>
        <vt:i4>0</vt:i4>
      </vt:variant>
      <vt:variant>
        <vt:i4>0</vt:i4>
      </vt:variant>
      <vt:variant>
        <vt:i4>5</vt:i4>
      </vt:variant>
      <vt:variant>
        <vt:lpwstr>https://www.qld.gov.au/disability/community/disability-statistics</vt:lpwstr>
      </vt:variant>
      <vt:variant>
        <vt:lpwstr>:~:text=5.5%20million%20Australians%20are%20estimated,85%20to%2089%20years%E2%80%9471.6%25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2022-03-05T16:33:00Z</cp:lastPrinted>
  <dcterms:created xsi:type="dcterms:W3CDTF">2025-05-20T09:17:00Z</dcterms:created>
  <dcterms:modified xsi:type="dcterms:W3CDTF">2025-07-01T02:07:00Z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MediaServiceImageTags">
    <vt:lpwstr/>
  </property>
  <property fmtid="{D5CDD505-2E9C-101B-9397-08002B2CF9AE}" pid="4" name="Order">
    <vt:r8>413000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umentType">
    <vt:lpwstr>2;#Template|aaf00d10-84d3-4180-ba8b-d16ef7e37900</vt:lpwstr>
  </property>
  <property fmtid="{D5CDD505-2E9C-101B-9397-08002B2CF9AE}" pid="12" name="_dlc_DocIdItemGuid">
    <vt:lpwstr>42bbfdae-45ef-447b-b315-b7b6cd41b879</vt:lpwstr>
  </property>
  <property fmtid="{D5CDD505-2E9C-101B-9397-08002B2CF9AE}" pid="13" name="_docset_NoMedatataSyncRequired">
    <vt:lpwstr>True</vt:lpwstr>
  </property>
</Properties>
</file>